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D3D" w:rsidRDefault="00644D3D" w:rsidP="00644D3D">
      <w:pPr>
        <w:pStyle w:val="Nzov"/>
        <w:jc w:val="left"/>
        <w:rPr>
          <w:rFonts w:ascii="Tahoma" w:hAnsi="Tahoma" w:cs="Tahoma"/>
          <w:caps/>
          <w:sz w:val="28"/>
          <w:szCs w:val="32"/>
        </w:rPr>
      </w:pPr>
      <w:bookmarkStart w:id="0" w:name="_GoBack"/>
      <w:bookmarkEnd w:id="0"/>
      <w:r>
        <w:rPr>
          <w:noProof/>
        </w:rPr>
        <mc:AlternateContent>
          <mc:Choice Requires="wpg">
            <w:drawing>
              <wp:anchor distT="0" distB="0" distL="114300" distR="114300" simplePos="0" relativeHeight="251659264" behindDoc="0" locked="0" layoutInCell="0" allowOverlap="1">
                <wp:simplePos x="0" y="0"/>
                <wp:positionH relativeFrom="page">
                  <wp:posOffset>-52705</wp:posOffset>
                </wp:positionH>
                <wp:positionV relativeFrom="margin">
                  <wp:posOffset>33655</wp:posOffset>
                </wp:positionV>
                <wp:extent cx="7553960" cy="7747635"/>
                <wp:effectExtent l="0" t="0" r="2540" b="5715"/>
                <wp:wrapNone/>
                <wp:docPr id="21" name="Skupin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7747635"/>
                          <a:chOff x="0" y="1440"/>
                          <a:chExt cx="12240" cy="12959"/>
                        </a:xfrm>
                      </wpg:grpSpPr>
                      <wpg:grpSp>
                        <wpg:cNvPr id="22" name="Group 4"/>
                        <wpg:cNvGrpSpPr>
                          <a:grpSpLocks/>
                        </wpg:cNvGrpSpPr>
                        <wpg:grpSpPr bwMode="auto">
                          <a:xfrm>
                            <a:off x="0" y="9661"/>
                            <a:ext cx="12240" cy="4738"/>
                            <a:chOff x="-6" y="3399"/>
                            <a:chExt cx="12197" cy="4253"/>
                          </a:xfrm>
                        </wpg:grpSpPr>
                        <wpg:grpSp>
                          <wpg:cNvPr id="23" name="Group 5"/>
                          <wpg:cNvGrpSpPr>
                            <a:grpSpLocks/>
                          </wpg:cNvGrpSpPr>
                          <wpg:grpSpPr bwMode="auto">
                            <a:xfrm>
                              <a:off x="-6" y="3717"/>
                              <a:ext cx="12189" cy="3550"/>
                              <a:chOff x="18" y="7468"/>
                              <a:chExt cx="12189" cy="3550"/>
                            </a:xfrm>
                          </wpg:grpSpPr>
                          <wps:wsp>
                            <wps:cNvPr id="24" name="Freeform 6"/>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7"/>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8"/>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 name="Freeform 9"/>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0"/>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1"/>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3"/>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4"/>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3" name="Rectangle 15"/>
                        <wps:cNvSpPr>
                          <a:spLocks noChangeArrowheads="1"/>
                        </wps:cNvSpPr>
                        <wps:spPr bwMode="auto">
                          <a:xfrm>
                            <a:off x="1800" y="1440"/>
                            <a:ext cx="8638" cy="9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656" w:rsidRPr="004C11B2" w:rsidRDefault="00650656" w:rsidP="00644D3D">
                              <w:pPr>
                                <w:rPr>
                                  <w:b/>
                                  <w:bCs/>
                                  <w:color w:val="000000"/>
                                  <w:sz w:val="32"/>
                                  <w:szCs w:val="32"/>
                                </w:rPr>
                              </w:pPr>
                            </w:p>
                          </w:txbxContent>
                        </wps:txbx>
                        <wps:bodyPr rot="0" vert="horz" wrap="square" lIns="91440" tIns="45720" rIns="91440" bIns="45720" anchor="t" anchorCtr="0" upright="1">
                          <a:spAutoFit/>
                        </wps:bodyPr>
                      </wps:wsp>
                      <wps:wsp>
                        <wps:cNvPr id="34" name="Rectangle 16"/>
                        <wps:cNvSpPr>
                          <a:spLocks noChangeArrowheads="1"/>
                        </wps:cNvSpPr>
                        <wps:spPr bwMode="auto">
                          <a:xfrm>
                            <a:off x="6494" y="11160"/>
                            <a:ext cx="4998"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656" w:rsidRPr="004C11B2" w:rsidRDefault="00650656" w:rsidP="00644D3D">
                              <w:pPr>
                                <w:jc w:val="right"/>
                                <w:rPr>
                                  <w:sz w:val="96"/>
                                  <w:szCs w:val="96"/>
                                </w:rPr>
                              </w:pPr>
                              <w:permStart w:id="432621636" w:edGrp="everyone"/>
                              <w:r w:rsidRPr="004C11B2">
                                <w:rPr>
                                  <w:b/>
                                  <w:sz w:val="32"/>
                                  <w:szCs w:val="32"/>
                                </w:rPr>
                                <w:t>2014-2020</w:t>
                              </w:r>
                              <w:permEnd w:id="432621636"/>
                            </w:p>
                          </w:txbxContent>
                        </wps:txbx>
                        <wps:bodyPr rot="0" vert="horz" wrap="square" lIns="91440" tIns="45720" rIns="91440" bIns="45720" anchor="t" anchorCtr="0" upright="1">
                          <a:spAutoFit/>
                        </wps:bodyPr>
                      </wps:wsp>
                      <wps:wsp>
                        <wps:cNvPr id="35" name="Rectangle 17"/>
                        <wps:cNvSpPr>
                          <a:spLocks noChangeArrowheads="1"/>
                        </wps:cNvSpPr>
                        <wps:spPr bwMode="auto">
                          <a:xfrm>
                            <a:off x="1800" y="2294"/>
                            <a:ext cx="8638" cy="72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0656" w:rsidRPr="00644D3D" w:rsidRDefault="00650656" w:rsidP="00644D3D">
                              <w:pPr>
                                <w:rPr>
                                  <w:rFonts w:ascii="Arial" w:hAnsi="Arial" w:cs="Arial"/>
                                  <w:b/>
                                  <w:bCs/>
                                  <w:color w:val="CC0000"/>
                                  <w:sz w:val="96"/>
                                  <w:szCs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ermStart w:id="1235185849" w:edGrp="everyone"/>
                              <w:r w:rsidRPr="006A51E2">
                                <w:rPr>
                                  <w:rFonts w:ascii="Arial" w:hAnsi="Arial" w:cs="Arial"/>
                                  <w:b/>
                                  <w:bCs/>
                                  <w:color w:val="CC0000"/>
                                  <w:sz w:val="96"/>
                                  <w:szCs w:val="96"/>
                                  <w:lang w:val="sk-SK"/>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Program rozvoja       obce Olováry</w:t>
                              </w:r>
                            </w:p>
                            <w:p w:rsidR="00650656" w:rsidRDefault="00650656" w:rsidP="00644D3D">
                              <w:pPr>
                                <w:rPr>
                                  <w:rFonts w:ascii="Tahoma" w:hAnsi="Tahoma" w:cs="Tahoma"/>
                                  <w:caps/>
                                  <w:sz w:val="28"/>
                                  <w:szCs w:val="32"/>
                                </w:rPr>
                              </w:pPr>
                            </w:p>
                            <w:p w:rsidR="00650656" w:rsidRDefault="00650656" w:rsidP="00644D3D">
                              <w:pPr>
                                <w:rPr>
                                  <w:rFonts w:ascii="Tahoma" w:hAnsi="Tahoma" w:cs="Tahoma"/>
                                  <w:caps/>
                                  <w:sz w:val="28"/>
                                  <w:szCs w:val="32"/>
                                </w:rPr>
                              </w:pPr>
                            </w:p>
                            <w:p w:rsidR="00650656" w:rsidRDefault="00650656" w:rsidP="00644D3D">
                              <w:pPr>
                                <w:rPr>
                                  <w:rFonts w:ascii="Tahoma" w:hAnsi="Tahoma" w:cs="Tahoma"/>
                                  <w:caps/>
                                  <w:sz w:val="28"/>
                                  <w:szCs w:val="32"/>
                                </w:rPr>
                              </w:pPr>
                            </w:p>
                            <w:p w:rsidR="00650656" w:rsidRDefault="00650656" w:rsidP="00644D3D">
                              <w:pPr>
                                <w:rPr>
                                  <w:rFonts w:ascii="Tahoma" w:hAnsi="Tahoma" w:cs="Tahoma"/>
                                  <w:caps/>
                                  <w:sz w:val="28"/>
                                  <w:szCs w:val="32"/>
                                </w:rPr>
                              </w:pPr>
                            </w:p>
                            <w:p w:rsidR="00650656" w:rsidRDefault="00650656" w:rsidP="00644D3D">
                              <w:pPr>
                                <w:rPr>
                                  <w:rFonts w:ascii="Tahoma" w:hAnsi="Tahoma" w:cs="Tahoma"/>
                                  <w:caps/>
                                  <w:sz w:val="28"/>
                                  <w:szCs w:val="32"/>
                                </w:rPr>
                              </w:pPr>
                            </w:p>
                            <w:p w:rsidR="00650656" w:rsidRDefault="00650656" w:rsidP="00644D3D">
                              <w:pPr>
                                <w:rPr>
                                  <w:rFonts w:ascii="Tahoma" w:hAnsi="Tahoma" w:cs="Tahoma"/>
                                  <w:caps/>
                                  <w:sz w:val="28"/>
                                  <w:szCs w:val="32"/>
                                </w:rPr>
                              </w:pPr>
                              <w:r>
                                <w:rPr>
                                  <w:rFonts w:ascii="Tahoma" w:hAnsi="Tahoma" w:cs="Tahoma"/>
                                  <w:caps/>
                                  <w:sz w:val="28"/>
                                  <w:szCs w:val="32"/>
                                </w:rPr>
                                <w:t xml:space="preserve">                                                           </w:t>
                              </w:r>
                              <w:r w:rsidRPr="007E0F34">
                                <w:rPr>
                                  <w:rFonts w:ascii="Tahoma" w:hAnsi="Tahoma" w:cs="Tahoma"/>
                                  <w:caps/>
                                  <w:noProof/>
                                  <w:sz w:val="28"/>
                                  <w:szCs w:val="32"/>
                                  <w:lang w:val="sk-SK" w:eastAsia="sk-SK"/>
                                </w:rPr>
                                <w:drawing>
                                  <wp:inline distT="0" distB="0" distL="0" distR="0">
                                    <wp:extent cx="1514475" cy="1743075"/>
                                    <wp:effectExtent l="0" t="0" r="9525" b="9525"/>
                                    <wp:docPr id="36" name="Obrázok 36" descr="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1743075"/>
                                            </a:xfrm>
                                            <a:prstGeom prst="rect">
                                              <a:avLst/>
                                            </a:prstGeom>
                                            <a:noFill/>
                                            <a:ln>
                                              <a:noFill/>
                                            </a:ln>
                                          </pic:spPr>
                                        </pic:pic>
                                      </a:graphicData>
                                    </a:graphic>
                                  </wp:inline>
                                </w:drawing>
                              </w:r>
                              <w:r>
                                <w:rPr>
                                  <w:rFonts w:ascii="Tahoma" w:hAnsi="Tahoma" w:cs="Tahoma"/>
                                  <w:caps/>
                                  <w:sz w:val="28"/>
                                  <w:szCs w:val="32"/>
                                </w:rPr>
                                <w:t xml:space="preserve">                                                                      </w:t>
                              </w:r>
                            </w:p>
                            <w:p w:rsidR="00650656" w:rsidRPr="004C11B2" w:rsidRDefault="00650656" w:rsidP="00644D3D">
                              <w:pPr>
                                <w:rPr>
                                  <w:b/>
                                  <w:bCs/>
                                  <w:color w:val="000000"/>
                                  <w:sz w:val="32"/>
                                  <w:szCs w:val="32"/>
                                </w:rPr>
                              </w:pPr>
                              <w:r>
                                <w:rPr>
                                  <w:rFonts w:ascii="Tahoma" w:hAnsi="Tahoma" w:cs="Tahoma"/>
                                  <w:caps/>
                                  <w:sz w:val="28"/>
                                  <w:szCs w:val="32"/>
                                </w:rPr>
                                <w:t xml:space="preserve">                                                                 </w:t>
                              </w:r>
                              <w:permEnd w:id="1235185849"/>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id="Skupina 21" o:spid="_x0000_s1026" style="position:absolute;margin-left:-4.15pt;margin-top:2.65pt;width:594.8pt;height:610.05pt;z-index:251659264;mso-width-percent:1000;mso-position-horizontal-relative:page;mso-position-vertical-relative:margin;mso-width-percent:1000;mso-height-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5zcIA&#10;AADbAAAADwAAAGRycy9kb3ducmV2LnhtbESP3WoCMRSE7wu+QzhC72pWaUW2RhFBaNELf/oAh81x&#10;dzE5WZKjbt++EQpeDjPzDTNf9t6pG8XUBjYwHhWgiKtgW64N/Jw2bzNQSZAtusBk4JcSLBeDlzmW&#10;Ntz5QLej1CpDOJVooBHpSq1T1ZDHNAodcfbOIXqULGOtbcR7hnunJ0Ux1R5bzgsNdrRuqLocr96A&#10;uC0fqtn3x/ZajN1uH207XYsxr8N+9QlKqJdn+L/9ZQ1M3uHxJf8Av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5DnNwgAAANsAAAAPAAAAAAAAAAAAAAAAAJgCAABkcnMvZG93&#10;bnJldi54bWxQSwUGAAAAAAQABAD1AAAAhwM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6ga8YA&#10;AADbAAAADwAAAGRycy9kb3ducmV2LnhtbESPT2sCMRTE7wW/Q3hCL0Wzta2WrVGkWKyn+g96fWxe&#10;N6ubl20SdeunN4VCj8PM/IYZT1tbixP5UDlWcN/PQBAXTldcKtht33rPIEJE1lg7JgU/FGA66dyM&#10;MdfuzGs6bWIpEoRDjgpMjE0uZSgMWQx91xAn78t5izFJX0rt8ZzgtpaDLBtKixWnBYMNvRoqDpuj&#10;VbC6rP3sofn2FzSP5cd++Xk3mi+Uuu22sxcQkdr4H/5rv2sFgyf4/ZJ+gJ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6ga8YAAADb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3MRsMA&#10;AADbAAAADwAAAGRycy9kb3ducmV2LnhtbESPS2vDMBCE74X+B7GF3Bo5IqTBjWKcmNISesnrvlhb&#10;P2KtjKUm7r+vAoUeh5n5hlllo+3ElQbfONYwmyYgiEtnGq40nI5vz0sQPiAb7ByThh/ykK0fH1aY&#10;GnfjPV0PoRIRwj5FDXUIfSqlL2uy6KeuJ47elxsshiiHSpoBbxFuO6mSZCEtNhwXauxpW1N5OXxb&#10;DS/HYl7kZqc27xxaVZ5Ve/5UWk+exvwVRKAx/If/2h9Gg1rA/U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3MRsMAAADb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5FOMMA&#10;AADbAAAADwAAAGRycy9kb3ducmV2LnhtbESPwWrDMBBE74X8g9hCb43UFOrgRDbBkLaHXmIn98Xa&#10;2CbWyliq4+Trq0Khx2Fm3jDbfLa9mGj0nWMNL0sFgrh2puNGw7HaP69B+IBssHdMGm7kIc8WD1tM&#10;jbvygaYyNCJC2KeooQ1hSKX0dUsW/dINxNE7u9FiiHJspBnxGuG2lyul3qTFjuNCiwMVLdWX8ttq&#10;OEzF6+m9UnSrTNJ/JF+lut8LrZ8e590GRKA5/If/2p9GwyqB3y/xB8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5FOMMAAADbAAAADwAAAAAAAAAAAAAAAACYAgAAZHJzL2Rv&#10;d25yZXYueG1sUEsFBgAAAAAEAAQA9QAAAIgDA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ZggcIA&#10;AADbAAAADwAAAGRycy9kb3ducmV2LnhtbERPz2vCMBS+D/Y/hDfwNtMJyuiMImMTL4J2Q+bttXmm&#10;xealJFGrf705CDt+fL+n89624kw+NI4VvA0zEMSV0w0bBb8/36/vIEJE1tg6JgVXCjCfPT9NMdfu&#10;wls6F9GIFMIhRwV1jF0uZahqshiGriNO3MF5izFBb6T2eEnhtpWjLJtIiw2nhho7+qypOhYnq2An&#10;N+Pib2vWrtyXWem/dq25LZUavPSLDxCR+vgvfrhXWsEojU1f0g+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JmCBwgAAANsAAAAPAAAAAAAAAAAAAAAAAJgCAABkcnMvZG93&#10;bnJldi54bWxQSwUGAAAAAAQABAD1AAAAhwM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7FUMUA&#10;AADbAAAADwAAAGRycy9kb3ducmV2LnhtbESPQWvCQBSE74X+h+UVvBTd1ENJo6sUQ8WDoI2C12f2&#10;mQSzb8Pu1sR/3xUKPQ4z8w0zXw6mFTdyvrGs4G2SgCAurW64UnA8fI1TED4ga2wtk4I7eVgunp/m&#10;mGnb8zfdilCJCGGfoYI6hC6T0pc1GfQT2xFH72KdwRClq6R22Ee4aeU0Sd6lwYbjQo0drWoqr8WP&#10;UVDkp+L17ve7PE/33frstivTp0qNXobPGYhAQ/gP/7U3WsH0Ax5f4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jsVQxQAAANsAAAAPAAAAAAAAAAAAAAAAAJgCAABkcnMv&#10;ZG93bnJldi54bWxQSwUGAAAAAAQABAD1AAAAigM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vWX74A&#10;AADbAAAADwAAAGRycy9kb3ducmV2LnhtbERPTYvCMBC9L/gfwgje1tQKy1KNooKoR7vqeWjGpthM&#10;ahNt/febg+Dx8b7ny97W4kmtrxwrmIwTEMSF0xWXCk5/2+9fED4ga6wdk4IXeVguBl9zzLTr+EjP&#10;PJQihrDPUIEJocmk9IUhi37sGuLIXV1rMUTYllK32MVwW8s0SX6kxYpjg8GGNoaKW/6wCs7dUepQ&#10;3w+XXT5Jp9VlnRZ3o9Ro2K9mIAL14SN+u/dawTSuj1/iD5CL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Vr1l++AAAA2wAAAA8AAAAAAAAAAAAAAAAAmAIAAGRycy9kb3ducmV2&#10;LnhtbFBLBQYAAAAABAAEAPUAAACDAw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vUcQA&#10;AADbAAAADwAAAGRycy9kb3ducmV2LnhtbESPzWrDMBCE74W+g9hCbo1sJ5TgRjGtSSG3kB8ovS3W&#10;xja1Vo6kOvbbR4VCj8PMN8Osi9F0YiDnW8sK0nkCgriyuuVawfn08bwC4QOyxs4yKZjIQ7F5fFhj&#10;ru2NDzQcQy1iCfscFTQh9LmUvmrIoJ/bnjh6F+sMhihdLbXDWyw3ncyS5EUabDkuNNhT2VD1ffwx&#10;ChZun20Pn1eP9rIqz+/DtPzqJ6VmT+PbK4hAY/gP/9E7HbkUfr/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L71HEAAAA2wAAAA8AAAAAAAAAAAAAAAAAmAIAAGRycy9k&#10;b3ducmV2LnhtbFBLBQYAAAAABAAEAPUAAACJAw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yuMUA&#10;AADbAAAADwAAAGRycy9kb3ducmV2LnhtbESPT2sCMRTE7wW/Q3hCbzVbpa1sjSKLFqEerH/w+rp5&#10;TRY3L8smXbff3hQKPQ4z8xtmtuhdLTpqQ+VZweMoA0Fcel2xUXA8rB+mIEJE1lh7JgU/FGAxH9zN&#10;MNf+yh/U7aMRCcIhRwU2xiaXMpSWHIaRb4iT9+VbhzHJ1kjd4jXBXS3HWfYsHVacFiw2VFgqL/tv&#10;p+Bt91RMTHfeNO++sqfty9F8Fiul7of98hVEpD7+h//aG61gMobfL+k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eTK4xQAAANsAAAAPAAAAAAAAAAAAAAAAAJgCAABkcnMv&#10;ZG93bnJldi54bWxQSwUGAAAAAAQABAD1AAAAigMAAAAA&#10;" path="m,1038l,2411,4102,3432,4102,,,1038xe" fillcolor="#d3dfee" stroked="f">
                    <v:fill opacity="46003f"/>
                    <v:path arrowok="t" o:connecttype="custom" o:connectlocs="0,1038;0,2411;4102,3432;4102,0;0,1038" o:connectangles="0,0,0,0,0"/>
                  </v:shape>
                </v:group>
                <v:rect id="Rectangle 15" o:spid="_x0000_s1038" style="position:absolute;left:1800;top:1440;width:8638;height: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nsQA&#10;AADbAAAADwAAAGRycy9kb3ducmV2LnhtbESP3WrCQBSE74W+w3IEb0Q3rcWf1FWKWojeGX2AY/Y0&#10;iWbPhuyq6du7QsHLYWa+YebL1lTiRo0rLSt4H0YgiDOrS84VHA8/gykI55E1VpZJwR85WC7eOnOM&#10;tb3znm6pz0WAsItRQeF9HUvpsoIMuqGtiYP3axuDPsgml7rBe4CbSn5E0VgaLDksFFjTqqDskl6N&#10;gu3uc3dcJfJ8mZXrfjJJI3kab5TqddvvLxCeWv8K/7cTrWA0gueX8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v+57EAAAA2wAAAA8AAAAAAAAAAAAAAAAAmAIAAGRycy9k&#10;b3ducmV2LnhtbFBLBQYAAAAABAAEAPUAAACJAwAAAAA=&#10;" filled="f" stroked="f">
                  <v:textbox style="mso-fit-shape-to-text:t">
                    <w:txbxContent>
                      <w:p w:rsidR="00650656" w:rsidRPr="004C11B2" w:rsidRDefault="00650656" w:rsidP="00644D3D">
                        <w:pPr>
                          <w:rPr>
                            <w:b/>
                            <w:bCs/>
                            <w:color w:val="000000"/>
                            <w:sz w:val="32"/>
                            <w:szCs w:val="32"/>
                          </w:rPr>
                        </w:pPr>
                      </w:p>
                    </w:txbxContent>
                  </v:textbox>
                </v:rect>
                <v:rect id="Rectangle 16" o:spid="_x0000_s1039" style="position:absolute;left:6494;top:11160;width:4998;height: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Zj6sUA&#10;AADbAAAADwAAAGRycy9kb3ducmV2LnhtbESP3WrCQBSE74W+w3IEb0Q3bcWf1FWKPxC9M/oAx+xp&#10;Es2eDdlV07fvCgUvh5n5hpkvW1OJOzWutKzgfRiBIM6sLjlXcDpuB1MQziNrrCyTgl9ysFy8deYY&#10;a/vgA91Tn4sAYRejgsL7OpbSZQUZdENbEwfvxzYGfZBNLnWDjwA3lfyIorE0WHJYKLCmVUHZNb0Z&#10;Bbv9aH9aJfJynZXrfjJJI3keb5TqddvvLxCeWv8K/7cTreBzBM8v4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BmPqxQAAANsAAAAPAAAAAAAAAAAAAAAAAJgCAABkcnMv&#10;ZG93bnJldi54bWxQSwUGAAAAAAQABAD1AAAAigMAAAAA&#10;" filled="f" stroked="f">
                  <v:textbox style="mso-fit-shape-to-text:t">
                    <w:txbxContent>
                      <w:p w:rsidR="00650656" w:rsidRPr="004C11B2" w:rsidRDefault="00650656" w:rsidP="00644D3D">
                        <w:pPr>
                          <w:jc w:val="right"/>
                          <w:rPr>
                            <w:sz w:val="96"/>
                            <w:szCs w:val="96"/>
                          </w:rPr>
                        </w:pPr>
                        <w:permStart w:id="432621636" w:edGrp="everyone"/>
                        <w:r w:rsidRPr="004C11B2">
                          <w:rPr>
                            <w:b/>
                            <w:sz w:val="32"/>
                            <w:szCs w:val="32"/>
                          </w:rPr>
                          <w:t>2014-2020</w:t>
                        </w:r>
                        <w:permEnd w:id="432621636"/>
                      </w:p>
                    </w:txbxContent>
                  </v:textbox>
                </v:rect>
                <v:rect id="Rectangle 17" o:spid="_x0000_s1040"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g9sQA&#10;AADbAAAADwAAAGRycy9kb3ducmV2LnhtbESPQWvCQBSE7wX/w/IEb3XTqm2JrlIVJReh2qrXZ/Y1&#10;CWbfhuyq8d+7guBxmJlvmNGkMaU4U+0KywreuhEI4tTqgjMFf7+L1y8QziNrLC2Tgis5mIxbLyOM&#10;tb3wms4bn4kAYRejgtz7KpbSpTkZdF1bEQfv39YGfZB1JnWNlwA3pXyPog9psOCwkGNFs5zS4+Zk&#10;FByu5VIn05/t58Dv9nPN/f3qmCjVaTffQxCeGv8MP9qJVtAbwP1L+AFyf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YYPbEAAAA2wAAAA8AAAAAAAAAAAAAAAAAmAIAAGRycy9k&#10;b3ducmV2LnhtbFBLBQYAAAAABAAEAPUAAACJAwAAAAA=&#10;" stroked="f">
                  <v:textbox>
                    <w:txbxContent>
                      <w:p w:rsidR="00650656" w:rsidRPr="00644D3D" w:rsidRDefault="00650656" w:rsidP="00644D3D">
                        <w:pPr>
                          <w:rPr>
                            <w:rFonts w:ascii="Arial" w:hAnsi="Arial" w:cs="Arial"/>
                            <w:b/>
                            <w:bCs/>
                            <w:color w:val="CC0000"/>
                            <w:sz w:val="96"/>
                            <w:szCs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ermStart w:id="1235185849" w:edGrp="everyone"/>
                        <w:r w:rsidRPr="006A51E2">
                          <w:rPr>
                            <w:rFonts w:ascii="Arial" w:hAnsi="Arial" w:cs="Arial"/>
                            <w:b/>
                            <w:bCs/>
                            <w:color w:val="CC0000"/>
                            <w:sz w:val="96"/>
                            <w:szCs w:val="96"/>
                            <w:lang w:val="sk-SK"/>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Program rozvoja       obce Olováry</w:t>
                        </w:r>
                      </w:p>
                      <w:p w:rsidR="00650656" w:rsidRDefault="00650656" w:rsidP="00644D3D">
                        <w:pPr>
                          <w:rPr>
                            <w:rFonts w:ascii="Tahoma" w:hAnsi="Tahoma" w:cs="Tahoma"/>
                            <w:caps/>
                            <w:sz w:val="28"/>
                            <w:szCs w:val="32"/>
                          </w:rPr>
                        </w:pPr>
                      </w:p>
                      <w:p w:rsidR="00650656" w:rsidRDefault="00650656" w:rsidP="00644D3D">
                        <w:pPr>
                          <w:rPr>
                            <w:rFonts w:ascii="Tahoma" w:hAnsi="Tahoma" w:cs="Tahoma"/>
                            <w:caps/>
                            <w:sz w:val="28"/>
                            <w:szCs w:val="32"/>
                          </w:rPr>
                        </w:pPr>
                      </w:p>
                      <w:p w:rsidR="00650656" w:rsidRDefault="00650656" w:rsidP="00644D3D">
                        <w:pPr>
                          <w:rPr>
                            <w:rFonts w:ascii="Tahoma" w:hAnsi="Tahoma" w:cs="Tahoma"/>
                            <w:caps/>
                            <w:sz w:val="28"/>
                            <w:szCs w:val="32"/>
                          </w:rPr>
                        </w:pPr>
                      </w:p>
                      <w:p w:rsidR="00650656" w:rsidRDefault="00650656" w:rsidP="00644D3D">
                        <w:pPr>
                          <w:rPr>
                            <w:rFonts w:ascii="Tahoma" w:hAnsi="Tahoma" w:cs="Tahoma"/>
                            <w:caps/>
                            <w:sz w:val="28"/>
                            <w:szCs w:val="32"/>
                          </w:rPr>
                        </w:pPr>
                      </w:p>
                      <w:p w:rsidR="00650656" w:rsidRDefault="00650656" w:rsidP="00644D3D">
                        <w:pPr>
                          <w:rPr>
                            <w:rFonts w:ascii="Tahoma" w:hAnsi="Tahoma" w:cs="Tahoma"/>
                            <w:caps/>
                            <w:sz w:val="28"/>
                            <w:szCs w:val="32"/>
                          </w:rPr>
                        </w:pPr>
                      </w:p>
                      <w:p w:rsidR="00650656" w:rsidRDefault="00650656" w:rsidP="00644D3D">
                        <w:pPr>
                          <w:rPr>
                            <w:rFonts w:ascii="Tahoma" w:hAnsi="Tahoma" w:cs="Tahoma"/>
                            <w:caps/>
                            <w:sz w:val="28"/>
                            <w:szCs w:val="32"/>
                          </w:rPr>
                        </w:pPr>
                        <w:r>
                          <w:rPr>
                            <w:rFonts w:ascii="Tahoma" w:hAnsi="Tahoma" w:cs="Tahoma"/>
                            <w:caps/>
                            <w:sz w:val="28"/>
                            <w:szCs w:val="32"/>
                          </w:rPr>
                          <w:t xml:space="preserve">                                                           </w:t>
                        </w:r>
                        <w:r w:rsidRPr="007E0F34">
                          <w:rPr>
                            <w:rFonts w:ascii="Tahoma" w:hAnsi="Tahoma" w:cs="Tahoma"/>
                            <w:caps/>
                            <w:noProof/>
                            <w:sz w:val="28"/>
                            <w:szCs w:val="32"/>
                            <w:lang w:val="sk-SK" w:eastAsia="sk-SK"/>
                          </w:rPr>
                          <w:drawing>
                            <wp:inline distT="0" distB="0" distL="0" distR="0">
                              <wp:extent cx="1514475" cy="1743075"/>
                              <wp:effectExtent l="0" t="0" r="9525" b="9525"/>
                              <wp:docPr id="36" name="Obrázok 36" descr="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1743075"/>
                                      </a:xfrm>
                                      <a:prstGeom prst="rect">
                                        <a:avLst/>
                                      </a:prstGeom>
                                      <a:noFill/>
                                      <a:ln>
                                        <a:noFill/>
                                      </a:ln>
                                    </pic:spPr>
                                  </pic:pic>
                                </a:graphicData>
                              </a:graphic>
                            </wp:inline>
                          </w:drawing>
                        </w:r>
                        <w:r>
                          <w:rPr>
                            <w:rFonts w:ascii="Tahoma" w:hAnsi="Tahoma" w:cs="Tahoma"/>
                            <w:caps/>
                            <w:sz w:val="28"/>
                            <w:szCs w:val="32"/>
                          </w:rPr>
                          <w:t xml:space="preserve">                                                                      </w:t>
                        </w:r>
                      </w:p>
                      <w:p w:rsidR="00650656" w:rsidRPr="004C11B2" w:rsidRDefault="00650656" w:rsidP="00644D3D">
                        <w:pPr>
                          <w:rPr>
                            <w:b/>
                            <w:bCs/>
                            <w:color w:val="000000"/>
                            <w:sz w:val="32"/>
                            <w:szCs w:val="32"/>
                          </w:rPr>
                        </w:pPr>
                        <w:r>
                          <w:rPr>
                            <w:rFonts w:ascii="Tahoma" w:hAnsi="Tahoma" w:cs="Tahoma"/>
                            <w:caps/>
                            <w:sz w:val="28"/>
                            <w:szCs w:val="32"/>
                          </w:rPr>
                          <w:t xml:space="preserve">                                                                 </w:t>
                        </w:r>
                        <w:permEnd w:id="1235185849"/>
                      </w:p>
                    </w:txbxContent>
                  </v:textbox>
                </v:rect>
                <w10:wrap anchorx="page" anchory="margin"/>
              </v:group>
            </w:pict>
          </mc:Fallback>
        </mc:AlternateContent>
      </w:r>
      <w:r>
        <w:rPr>
          <w:rFonts w:ascii="Tahoma" w:hAnsi="Tahoma" w:cs="Tahoma"/>
          <w:caps/>
          <w:sz w:val="28"/>
          <w:szCs w:val="32"/>
        </w:rPr>
        <w:br w:type="page"/>
      </w:r>
    </w:p>
    <w:p w:rsidR="00644D3D" w:rsidRDefault="00644D3D" w:rsidP="00644D3D">
      <w:pPr>
        <w:pStyle w:val="Nzov"/>
        <w:jc w:val="left"/>
        <w:rPr>
          <w:rFonts w:ascii="Tahoma" w:hAnsi="Tahoma" w:cs="Tahoma"/>
          <w:caps/>
          <w:sz w:val="28"/>
          <w:szCs w:val="32"/>
        </w:rPr>
      </w:pPr>
    </w:p>
    <w:p w:rsidR="00644D3D" w:rsidRDefault="00644D3D" w:rsidP="00644D3D">
      <w:pPr>
        <w:pStyle w:val="Nzov"/>
        <w:jc w:val="left"/>
        <w:rPr>
          <w:rFonts w:ascii="Tahoma" w:hAnsi="Tahoma" w:cs="Tahoma"/>
          <w:caps/>
          <w:sz w:val="28"/>
          <w:szCs w:val="32"/>
        </w:rPr>
      </w:pPr>
    </w:p>
    <w:p w:rsidR="00644D3D" w:rsidRDefault="00644D3D" w:rsidP="00644D3D">
      <w:pPr>
        <w:pStyle w:val="Nzov"/>
        <w:jc w:val="left"/>
        <w:rPr>
          <w:rFonts w:ascii="Tahoma" w:hAnsi="Tahoma" w:cs="Tahoma"/>
          <w:caps/>
          <w:sz w:val="28"/>
          <w:szCs w:val="32"/>
        </w:rPr>
      </w:pPr>
    </w:p>
    <w:p w:rsidR="00644D3D" w:rsidRDefault="00644D3D" w:rsidP="00644D3D">
      <w:pPr>
        <w:pStyle w:val="Nzov"/>
        <w:jc w:val="left"/>
        <w:rPr>
          <w:rFonts w:ascii="Tahoma" w:hAnsi="Tahoma" w:cs="Tahoma"/>
          <w:caps/>
          <w:sz w:val="28"/>
          <w:szCs w:val="32"/>
        </w:rPr>
      </w:pPr>
    </w:p>
    <w:p w:rsidR="00644D3D" w:rsidRDefault="00644D3D" w:rsidP="00644D3D">
      <w:pPr>
        <w:pStyle w:val="Nzov"/>
        <w:jc w:val="left"/>
        <w:rPr>
          <w:rFonts w:ascii="Tahoma" w:hAnsi="Tahoma" w:cs="Tahoma"/>
          <w:caps/>
          <w:sz w:val="28"/>
          <w:szCs w:val="32"/>
        </w:rPr>
      </w:pPr>
    </w:p>
    <w:p w:rsidR="00644D3D" w:rsidRDefault="00644D3D" w:rsidP="00644D3D">
      <w:pPr>
        <w:pStyle w:val="Nzov"/>
        <w:jc w:val="left"/>
        <w:rPr>
          <w:rFonts w:ascii="Tahoma" w:hAnsi="Tahoma" w:cs="Tahoma"/>
          <w:caps/>
          <w:sz w:val="28"/>
          <w:szCs w:val="32"/>
        </w:rPr>
      </w:pPr>
    </w:p>
    <w:p w:rsidR="00644D3D" w:rsidRDefault="00644D3D" w:rsidP="00644D3D">
      <w:pPr>
        <w:pStyle w:val="Nzov"/>
        <w:jc w:val="left"/>
        <w:rPr>
          <w:rFonts w:ascii="Tahoma" w:hAnsi="Tahoma" w:cs="Tahoma"/>
          <w:caps/>
          <w:sz w:val="28"/>
          <w:szCs w:val="32"/>
        </w:rPr>
      </w:pPr>
    </w:p>
    <w:p w:rsidR="00644D3D" w:rsidRPr="007E0F34" w:rsidRDefault="00644D3D" w:rsidP="00644D3D">
      <w:pPr>
        <w:pStyle w:val="Nzov"/>
        <w:jc w:val="left"/>
        <w:rPr>
          <w:rFonts w:ascii="Tahoma" w:hAnsi="Tahoma" w:cs="Tahoma"/>
          <w:caps/>
          <w:sz w:val="28"/>
          <w:szCs w:val="32"/>
        </w:rPr>
      </w:pPr>
    </w:p>
    <w:p w:rsidR="00644D3D" w:rsidRPr="007E0F34" w:rsidRDefault="00644D3D" w:rsidP="00644D3D">
      <w:pPr>
        <w:pStyle w:val="Nzov"/>
        <w:jc w:val="left"/>
        <w:rPr>
          <w:rFonts w:ascii="Tahoma" w:hAnsi="Tahoma" w:cs="Tahoma"/>
          <w:caps/>
          <w:sz w:val="28"/>
          <w:szCs w:val="32"/>
        </w:rPr>
      </w:pPr>
    </w:p>
    <w:p w:rsidR="00644D3D" w:rsidRPr="007E0F34" w:rsidRDefault="00644D3D" w:rsidP="00644D3D">
      <w:pPr>
        <w:pStyle w:val="Nzov"/>
        <w:jc w:val="left"/>
        <w:rPr>
          <w:rFonts w:ascii="Tahoma" w:hAnsi="Tahoma" w:cs="Tahoma"/>
          <w:caps/>
          <w:sz w:val="28"/>
          <w:szCs w:val="32"/>
        </w:rPr>
      </w:pPr>
    </w:p>
    <w:p w:rsidR="00644D3D" w:rsidRPr="007E0F34" w:rsidRDefault="00644D3D" w:rsidP="00644D3D">
      <w:pPr>
        <w:pStyle w:val="Nzov"/>
        <w:jc w:val="left"/>
        <w:rPr>
          <w:rFonts w:ascii="Tahoma" w:hAnsi="Tahoma" w:cs="Tahoma"/>
          <w:caps/>
          <w:sz w:val="28"/>
          <w:szCs w:val="32"/>
        </w:rPr>
      </w:pPr>
    </w:p>
    <w:p w:rsidR="00644D3D" w:rsidRPr="007E0F34" w:rsidRDefault="00644D3D" w:rsidP="00644D3D">
      <w:pPr>
        <w:pStyle w:val="Nzov"/>
        <w:jc w:val="left"/>
        <w:rPr>
          <w:rFonts w:ascii="Tahoma" w:hAnsi="Tahoma" w:cs="Tahoma"/>
          <w:caps/>
          <w:sz w:val="28"/>
          <w:szCs w:val="32"/>
        </w:rPr>
      </w:pPr>
    </w:p>
    <w:p w:rsidR="00644D3D" w:rsidRPr="007E0F34" w:rsidRDefault="00644D3D" w:rsidP="00644D3D">
      <w:pPr>
        <w:pStyle w:val="Nzov"/>
        <w:jc w:val="left"/>
        <w:rPr>
          <w:rFonts w:ascii="Tahoma" w:hAnsi="Tahoma" w:cs="Tahoma"/>
          <w:caps/>
          <w:sz w:val="28"/>
          <w:szCs w:val="32"/>
        </w:rPr>
      </w:pPr>
    </w:p>
    <w:p w:rsidR="00644D3D" w:rsidRPr="007E0F34" w:rsidRDefault="00644D3D" w:rsidP="00644D3D">
      <w:pPr>
        <w:pStyle w:val="Nzov"/>
        <w:jc w:val="left"/>
        <w:rPr>
          <w:rFonts w:ascii="Tahoma" w:hAnsi="Tahoma" w:cs="Tahoma"/>
          <w:caps/>
          <w:sz w:val="28"/>
          <w:szCs w:val="32"/>
        </w:rPr>
      </w:pPr>
    </w:p>
    <w:p w:rsidR="00644D3D" w:rsidRPr="007E0F34" w:rsidRDefault="00644D3D" w:rsidP="00644D3D">
      <w:pPr>
        <w:pStyle w:val="Nzov"/>
        <w:jc w:val="left"/>
        <w:rPr>
          <w:rFonts w:ascii="Tahoma" w:hAnsi="Tahoma" w:cs="Tahoma"/>
          <w:caps/>
          <w:sz w:val="28"/>
          <w:szCs w:val="32"/>
        </w:rPr>
      </w:pPr>
    </w:p>
    <w:p w:rsidR="00644D3D" w:rsidRPr="004C11B2" w:rsidRDefault="00644D3D" w:rsidP="00644D3D">
      <w:pPr>
        <w:pStyle w:val="Nzov"/>
        <w:jc w:val="left"/>
        <w:rPr>
          <w:rFonts w:ascii="Times New Roman" w:hAnsi="Times New Roman"/>
          <w:caps/>
          <w:sz w:val="44"/>
          <w:szCs w:val="44"/>
        </w:rPr>
      </w:pPr>
      <w:r w:rsidRPr="004C11B2">
        <w:rPr>
          <w:rFonts w:ascii="Times New Roman" w:hAnsi="Times New Roman"/>
          <w:caps/>
          <w:sz w:val="44"/>
          <w:szCs w:val="44"/>
        </w:rPr>
        <w:t xml:space="preserve">Program ROZVOJA obce </w:t>
      </w:r>
    </w:p>
    <w:p w:rsidR="00644D3D" w:rsidRPr="004C11B2" w:rsidRDefault="00644D3D" w:rsidP="00644D3D">
      <w:pPr>
        <w:pStyle w:val="Nzov"/>
        <w:jc w:val="left"/>
        <w:rPr>
          <w:rFonts w:ascii="Times New Roman" w:hAnsi="Times New Roman"/>
          <w:caps/>
          <w:sz w:val="56"/>
          <w:szCs w:val="56"/>
        </w:rPr>
      </w:pPr>
      <w:r w:rsidRPr="004C11B2">
        <w:rPr>
          <w:rFonts w:ascii="Times New Roman" w:hAnsi="Times New Roman"/>
          <w:caps/>
          <w:sz w:val="56"/>
          <w:szCs w:val="56"/>
        </w:rPr>
        <w:t>OLOVÁRY</w:t>
      </w:r>
    </w:p>
    <w:p w:rsidR="00644D3D" w:rsidRPr="004C11B2" w:rsidRDefault="00644D3D" w:rsidP="00644D3D">
      <w:pPr>
        <w:pStyle w:val="Nzov"/>
        <w:ind w:left="-720"/>
        <w:jc w:val="left"/>
        <w:rPr>
          <w:rFonts w:ascii="Times New Roman" w:hAnsi="Times New Roman"/>
          <w:caps/>
          <w:sz w:val="28"/>
          <w:szCs w:val="32"/>
        </w:rPr>
      </w:pPr>
    </w:p>
    <w:p w:rsidR="00644D3D" w:rsidRPr="004C11B2" w:rsidRDefault="00644D3D" w:rsidP="00644D3D">
      <w:pPr>
        <w:pStyle w:val="Nzov"/>
        <w:jc w:val="left"/>
        <w:rPr>
          <w:rFonts w:ascii="Times New Roman" w:hAnsi="Times New Roman"/>
          <w:sz w:val="20"/>
        </w:rPr>
      </w:pPr>
    </w:p>
    <w:p w:rsidR="00644D3D" w:rsidRPr="004C11B2" w:rsidRDefault="00644D3D" w:rsidP="00644D3D">
      <w:pPr>
        <w:pStyle w:val="Nzov"/>
        <w:jc w:val="left"/>
        <w:rPr>
          <w:rFonts w:ascii="Times New Roman" w:hAnsi="Times New Roman"/>
          <w:sz w:val="20"/>
        </w:rPr>
      </w:pPr>
    </w:p>
    <w:p w:rsidR="00644D3D" w:rsidRPr="004C11B2" w:rsidRDefault="00644D3D" w:rsidP="00644D3D">
      <w:pPr>
        <w:pStyle w:val="Nzov"/>
        <w:jc w:val="left"/>
        <w:rPr>
          <w:rFonts w:ascii="Times New Roman" w:hAnsi="Times New Roman"/>
          <w:sz w:val="20"/>
        </w:rPr>
      </w:pPr>
    </w:p>
    <w:p w:rsidR="00644D3D" w:rsidRPr="004C11B2" w:rsidRDefault="00644D3D" w:rsidP="00644D3D">
      <w:pPr>
        <w:pStyle w:val="Nzov"/>
        <w:jc w:val="left"/>
        <w:rPr>
          <w:rFonts w:ascii="Times New Roman" w:hAnsi="Times New Roman"/>
          <w:sz w:val="20"/>
          <w:szCs w:val="20"/>
        </w:rPr>
      </w:pPr>
      <w:r w:rsidRPr="004C11B2">
        <w:rPr>
          <w:rFonts w:ascii="Times New Roman" w:hAnsi="Times New Roman"/>
          <w:sz w:val="20"/>
          <w:szCs w:val="20"/>
        </w:rPr>
        <w:t>Programovacie obdobie 2014– 2020</w:t>
      </w:r>
    </w:p>
    <w:p w:rsidR="00644D3D" w:rsidRPr="004C11B2" w:rsidRDefault="00644D3D" w:rsidP="00644D3D">
      <w:pPr>
        <w:pStyle w:val="Nzov"/>
        <w:rPr>
          <w:rFonts w:ascii="Times New Roman" w:hAnsi="Times New Roman"/>
          <w:sz w:val="24"/>
        </w:rPr>
      </w:pPr>
    </w:p>
    <w:p w:rsidR="00644D3D" w:rsidRPr="004C11B2" w:rsidRDefault="00644D3D" w:rsidP="00644D3D">
      <w:pPr>
        <w:pStyle w:val="Nzov"/>
        <w:rPr>
          <w:rFonts w:ascii="Times New Roman" w:hAnsi="Times New Roman"/>
          <w:sz w:val="24"/>
        </w:rPr>
      </w:pPr>
    </w:p>
    <w:p w:rsidR="00644D3D" w:rsidRPr="004C11B2" w:rsidRDefault="00644D3D" w:rsidP="00644D3D">
      <w:pPr>
        <w:pStyle w:val="Nzov"/>
        <w:pBdr>
          <w:top w:val="single" w:sz="4" w:space="1" w:color="auto"/>
          <w:left w:val="single" w:sz="4" w:space="0" w:color="auto"/>
          <w:bottom w:val="single" w:sz="4" w:space="1" w:color="auto"/>
          <w:right w:val="single" w:sz="4" w:space="4" w:color="auto"/>
        </w:pBdr>
        <w:shd w:val="clear" w:color="auto" w:fill="E5B8B7"/>
        <w:jc w:val="left"/>
        <w:rPr>
          <w:rFonts w:ascii="Times New Roman" w:hAnsi="Times New Roman"/>
          <w:sz w:val="18"/>
          <w:szCs w:val="18"/>
        </w:rPr>
      </w:pPr>
      <w:r w:rsidRPr="004C11B2">
        <w:rPr>
          <w:rFonts w:ascii="Times New Roman" w:hAnsi="Times New Roman"/>
          <w:sz w:val="18"/>
          <w:szCs w:val="18"/>
        </w:rPr>
        <w:t xml:space="preserve">Samosprávny kraj:  </w:t>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t xml:space="preserve">Banskobystrický    </w:t>
      </w:r>
    </w:p>
    <w:p w:rsidR="00644D3D" w:rsidRPr="004C11B2" w:rsidRDefault="00644D3D" w:rsidP="00644D3D">
      <w:pPr>
        <w:pStyle w:val="Nzov"/>
        <w:pBdr>
          <w:top w:val="single" w:sz="4" w:space="1" w:color="auto"/>
          <w:left w:val="single" w:sz="4" w:space="0" w:color="auto"/>
          <w:bottom w:val="single" w:sz="4" w:space="1" w:color="auto"/>
          <w:right w:val="single" w:sz="4" w:space="4" w:color="auto"/>
        </w:pBdr>
        <w:shd w:val="clear" w:color="auto" w:fill="E5B8B7"/>
        <w:jc w:val="left"/>
        <w:rPr>
          <w:rFonts w:ascii="Times New Roman" w:hAnsi="Times New Roman"/>
          <w:sz w:val="18"/>
          <w:szCs w:val="18"/>
        </w:rPr>
      </w:pPr>
      <w:r w:rsidRPr="004C11B2">
        <w:rPr>
          <w:rFonts w:ascii="Times New Roman" w:hAnsi="Times New Roman"/>
          <w:sz w:val="18"/>
          <w:szCs w:val="18"/>
        </w:rPr>
        <w:t xml:space="preserve">Okres: </w:t>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t xml:space="preserve">Veľký Krtíš </w:t>
      </w:r>
    </w:p>
    <w:p w:rsidR="00644D3D" w:rsidRPr="004C11B2" w:rsidRDefault="00644D3D" w:rsidP="00644D3D">
      <w:pPr>
        <w:pStyle w:val="Nzov"/>
        <w:pBdr>
          <w:top w:val="single" w:sz="4" w:space="1" w:color="auto"/>
          <w:left w:val="single" w:sz="4" w:space="0" w:color="auto"/>
          <w:bottom w:val="single" w:sz="4" w:space="1" w:color="auto"/>
          <w:right w:val="single" w:sz="4" w:space="4" w:color="auto"/>
        </w:pBdr>
        <w:shd w:val="clear" w:color="auto" w:fill="E5B8B7"/>
        <w:jc w:val="left"/>
        <w:rPr>
          <w:rFonts w:ascii="Times New Roman" w:hAnsi="Times New Roman"/>
          <w:sz w:val="18"/>
          <w:szCs w:val="18"/>
        </w:rPr>
      </w:pPr>
      <w:r w:rsidRPr="004C11B2">
        <w:rPr>
          <w:rFonts w:ascii="Times New Roman" w:hAnsi="Times New Roman"/>
          <w:sz w:val="18"/>
          <w:szCs w:val="18"/>
        </w:rPr>
        <w:t xml:space="preserve">Región: </w:t>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t xml:space="preserve">Novohrad </w:t>
      </w:r>
    </w:p>
    <w:p w:rsidR="00644D3D" w:rsidRPr="004C11B2" w:rsidRDefault="00644D3D" w:rsidP="00644D3D">
      <w:pPr>
        <w:pStyle w:val="Nzov"/>
        <w:pBdr>
          <w:top w:val="single" w:sz="4" w:space="1" w:color="auto"/>
          <w:left w:val="single" w:sz="4" w:space="0" w:color="auto"/>
          <w:bottom w:val="single" w:sz="4" w:space="1" w:color="auto"/>
          <w:right w:val="single" w:sz="4" w:space="4" w:color="auto"/>
        </w:pBdr>
        <w:shd w:val="clear" w:color="auto" w:fill="E5B8B7"/>
        <w:jc w:val="left"/>
        <w:rPr>
          <w:rFonts w:ascii="Times New Roman" w:hAnsi="Times New Roman"/>
          <w:sz w:val="18"/>
          <w:szCs w:val="18"/>
        </w:rPr>
      </w:pPr>
      <w:r w:rsidRPr="004C11B2">
        <w:rPr>
          <w:rFonts w:ascii="Times New Roman" w:hAnsi="Times New Roman"/>
          <w:sz w:val="18"/>
          <w:szCs w:val="18"/>
        </w:rPr>
        <w:t xml:space="preserve">Adresa: </w:t>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t xml:space="preserve">Obecný úrad </w:t>
      </w:r>
    </w:p>
    <w:p w:rsidR="00644D3D" w:rsidRPr="004C11B2" w:rsidRDefault="00644D3D" w:rsidP="00644D3D">
      <w:pPr>
        <w:pStyle w:val="Nzov"/>
        <w:pBdr>
          <w:top w:val="single" w:sz="4" w:space="1" w:color="auto"/>
          <w:left w:val="single" w:sz="4" w:space="0" w:color="auto"/>
          <w:bottom w:val="single" w:sz="4" w:space="1" w:color="auto"/>
          <w:right w:val="single" w:sz="4" w:space="4" w:color="auto"/>
        </w:pBdr>
        <w:shd w:val="clear" w:color="auto" w:fill="E5B8B7"/>
        <w:ind w:firstLine="720"/>
        <w:jc w:val="left"/>
        <w:rPr>
          <w:rFonts w:ascii="Times New Roman" w:hAnsi="Times New Roman"/>
          <w:sz w:val="18"/>
          <w:szCs w:val="18"/>
        </w:rPr>
      </w:pPr>
      <w:r w:rsidRPr="004C11B2">
        <w:rPr>
          <w:rFonts w:ascii="Times New Roman" w:hAnsi="Times New Roman"/>
          <w:sz w:val="18"/>
          <w:szCs w:val="18"/>
        </w:rPr>
        <w:t xml:space="preserve">                                                                                                Olováry 129</w:t>
      </w:r>
    </w:p>
    <w:p w:rsidR="00644D3D" w:rsidRPr="004C11B2" w:rsidRDefault="00644D3D" w:rsidP="00644D3D">
      <w:pPr>
        <w:pStyle w:val="Nzov"/>
        <w:pBdr>
          <w:top w:val="single" w:sz="4" w:space="1" w:color="auto"/>
          <w:left w:val="single" w:sz="4" w:space="0" w:color="auto"/>
          <w:bottom w:val="single" w:sz="4" w:space="1" w:color="auto"/>
          <w:right w:val="single" w:sz="4" w:space="4" w:color="auto"/>
        </w:pBdr>
        <w:shd w:val="clear" w:color="auto" w:fill="E5B8B7"/>
        <w:jc w:val="left"/>
        <w:rPr>
          <w:rFonts w:ascii="Times New Roman" w:hAnsi="Times New Roman"/>
          <w:sz w:val="18"/>
          <w:szCs w:val="18"/>
        </w:rPr>
      </w:pPr>
      <w:r w:rsidRPr="004C11B2">
        <w:rPr>
          <w:rFonts w:ascii="Times New Roman" w:hAnsi="Times New Roman"/>
          <w:sz w:val="18"/>
          <w:szCs w:val="18"/>
        </w:rPr>
        <w:t xml:space="preserve">                                                                                                                991 22 Bušince   </w:t>
      </w:r>
    </w:p>
    <w:p w:rsidR="00644D3D" w:rsidRPr="004C11B2" w:rsidRDefault="00644D3D" w:rsidP="00644D3D">
      <w:pPr>
        <w:pStyle w:val="Nzov"/>
        <w:pBdr>
          <w:top w:val="single" w:sz="4" w:space="1" w:color="auto"/>
          <w:left w:val="single" w:sz="4" w:space="0" w:color="auto"/>
          <w:bottom w:val="single" w:sz="4" w:space="1" w:color="auto"/>
          <w:right w:val="single" w:sz="4" w:space="4" w:color="auto"/>
        </w:pBdr>
        <w:shd w:val="clear" w:color="auto" w:fill="E5B8B7"/>
        <w:jc w:val="left"/>
        <w:rPr>
          <w:rFonts w:ascii="Times New Roman" w:hAnsi="Times New Roman"/>
          <w:sz w:val="18"/>
          <w:szCs w:val="18"/>
        </w:rPr>
      </w:pPr>
      <w:r w:rsidRPr="004C11B2">
        <w:rPr>
          <w:rFonts w:ascii="Times New Roman" w:hAnsi="Times New Roman"/>
          <w:sz w:val="18"/>
          <w:szCs w:val="18"/>
        </w:rPr>
        <w:t xml:space="preserve">Tel: </w:t>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t xml:space="preserve">047 / 489 21 52 </w:t>
      </w:r>
    </w:p>
    <w:p w:rsidR="00644D3D" w:rsidRPr="004C11B2" w:rsidRDefault="00644D3D" w:rsidP="00644D3D">
      <w:pPr>
        <w:pStyle w:val="Nzov"/>
        <w:pBdr>
          <w:top w:val="single" w:sz="4" w:space="1" w:color="auto"/>
          <w:left w:val="single" w:sz="4" w:space="0" w:color="auto"/>
          <w:bottom w:val="single" w:sz="4" w:space="1" w:color="auto"/>
          <w:right w:val="single" w:sz="4" w:space="4" w:color="auto"/>
        </w:pBdr>
        <w:shd w:val="clear" w:color="auto" w:fill="E5B8B7"/>
        <w:jc w:val="left"/>
        <w:rPr>
          <w:rFonts w:ascii="Times New Roman" w:hAnsi="Times New Roman"/>
          <w:sz w:val="18"/>
          <w:szCs w:val="18"/>
        </w:rPr>
      </w:pPr>
      <w:r w:rsidRPr="004C11B2">
        <w:rPr>
          <w:rFonts w:ascii="Times New Roman" w:hAnsi="Times New Roman"/>
          <w:sz w:val="18"/>
          <w:szCs w:val="18"/>
        </w:rPr>
        <w:t xml:space="preserve">Email: </w:t>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Style w:val="gi"/>
          <w:rFonts w:ascii="Times New Roman" w:hAnsi="Times New Roman"/>
          <w:sz w:val="18"/>
          <w:szCs w:val="18"/>
        </w:rPr>
        <w:t>obecolovary@gmail.com</w:t>
      </w:r>
    </w:p>
    <w:p w:rsidR="00644D3D" w:rsidRPr="004C11B2" w:rsidRDefault="00644D3D" w:rsidP="00644D3D">
      <w:pPr>
        <w:pStyle w:val="Nzov"/>
        <w:pBdr>
          <w:top w:val="single" w:sz="4" w:space="1" w:color="auto"/>
          <w:left w:val="single" w:sz="4" w:space="0" w:color="auto"/>
          <w:bottom w:val="single" w:sz="4" w:space="1" w:color="auto"/>
          <w:right w:val="single" w:sz="4" w:space="4" w:color="auto"/>
        </w:pBdr>
        <w:shd w:val="clear" w:color="auto" w:fill="E5B8B7"/>
        <w:jc w:val="left"/>
        <w:rPr>
          <w:rFonts w:ascii="Times New Roman" w:hAnsi="Times New Roman"/>
          <w:sz w:val="18"/>
          <w:szCs w:val="18"/>
        </w:rPr>
      </w:pPr>
      <w:r w:rsidRPr="004C11B2">
        <w:rPr>
          <w:rFonts w:ascii="Times New Roman" w:hAnsi="Times New Roman"/>
          <w:sz w:val="18"/>
          <w:szCs w:val="18"/>
        </w:rPr>
        <w:t xml:space="preserve">IČO:  </w:t>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t xml:space="preserve">00319481 </w:t>
      </w:r>
    </w:p>
    <w:p w:rsidR="00644D3D" w:rsidRPr="004C11B2" w:rsidRDefault="00644D3D" w:rsidP="00644D3D">
      <w:pPr>
        <w:pStyle w:val="Nzov"/>
        <w:pBdr>
          <w:top w:val="single" w:sz="4" w:space="1" w:color="auto"/>
          <w:left w:val="single" w:sz="4" w:space="0" w:color="auto"/>
          <w:bottom w:val="single" w:sz="4" w:space="1" w:color="auto"/>
          <w:right w:val="single" w:sz="4" w:space="4" w:color="auto"/>
        </w:pBdr>
        <w:shd w:val="clear" w:color="auto" w:fill="E5B8B7"/>
        <w:jc w:val="left"/>
        <w:rPr>
          <w:rFonts w:ascii="Times New Roman" w:hAnsi="Times New Roman"/>
          <w:sz w:val="18"/>
          <w:szCs w:val="18"/>
        </w:rPr>
      </w:pPr>
      <w:r w:rsidRPr="004C11B2">
        <w:rPr>
          <w:rFonts w:ascii="Times New Roman" w:hAnsi="Times New Roman"/>
          <w:sz w:val="18"/>
          <w:szCs w:val="18"/>
        </w:rPr>
        <w:t xml:space="preserve">Rozloha: </w:t>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t xml:space="preserve">1861 ha </w:t>
      </w:r>
    </w:p>
    <w:p w:rsidR="00644D3D" w:rsidRPr="004C11B2" w:rsidRDefault="00644D3D" w:rsidP="00644D3D">
      <w:pPr>
        <w:pStyle w:val="Nzov"/>
        <w:pBdr>
          <w:top w:val="single" w:sz="4" w:space="1" w:color="auto"/>
          <w:left w:val="single" w:sz="4" w:space="0" w:color="auto"/>
          <w:bottom w:val="single" w:sz="4" w:space="1" w:color="auto"/>
          <w:right w:val="single" w:sz="4" w:space="4" w:color="auto"/>
        </w:pBdr>
        <w:shd w:val="clear" w:color="auto" w:fill="E5B8B7"/>
        <w:jc w:val="left"/>
        <w:rPr>
          <w:rFonts w:ascii="Times New Roman" w:hAnsi="Times New Roman"/>
          <w:sz w:val="18"/>
          <w:szCs w:val="18"/>
        </w:rPr>
      </w:pPr>
      <w:r w:rsidRPr="004C11B2">
        <w:rPr>
          <w:rFonts w:ascii="Times New Roman" w:hAnsi="Times New Roman"/>
          <w:sz w:val="18"/>
          <w:szCs w:val="18"/>
        </w:rPr>
        <w:t xml:space="preserve">Prvá písomná zmienka:  </w:t>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r>
      <w:r w:rsidRPr="004C11B2">
        <w:rPr>
          <w:rFonts w:ascii="Times New Roman" w:hAnsi="Times New Roman"/>
          <w:sz w:val="18"/>
          <w:szCs w:val="18"/>
        </w:rPr>
        <w:tab/>
        <w:t>v roku 1245</w:t>
      </w:r>
    </w:p>
    <w:p w:rsidR="00644D3D" w:rsidRPr="004C11B2" w:rsidRDefault="00644D3D" w:rsidP="00644D3D">
      <w:pPr>
        <w:pStyle w:val="Nzov"/>
        <w:rPr>
          <w:rFonts w:ascii="Times New Roman" w:hAnsi="Times New Roman"/>
          <w:sz w:val="24"/>
        </w:rPr>
      </w:pPr>
    </w:p>
    <w:p w:rsidR="00644D3D" w:rsidRPr="004C11B2" w:rsidRDefault="00644D3D" w:rsidP="00644D3D">
      <w:pPr>
        <w:pStyle w:val="Nzov"/>
        <w:rPr>
          <w:rFonts w:ascii="Times New Roman" w:hAnsi="Times New Roman"/>
          <w:sz w:val="24"/>
        </w:rPr>
      </w:pPr>
    </w:p>
    <w:p w:rsidR="00644D3D" w:rsidRPr="004C11B2" w:rsidRDefault="00644D3D" w:rsidP="00644D3D">
      <w:pPr>
        <w:pStyle w:val="Nzov"/>
        <w:jc w:val="left"/>
        <w:rPr>
          <w:rFonts w:ascii="Times New Roman" w:hAnsi="Times New Roman"/>
          <w:sz w:val="20"/>
          <w:szCs w:val="20"/>
        </w:rPr>
      </w:pPr>
      <w:r w:rsidRPr="004C11B2">
        <w:rPr>
          <w:rFonts w:ascii="Times New Roman" w:hAnsi="Times New Roman"/>
          <w:sz w:val="20"/>
          <w:szCs w:val="20"/>
        </w:rPr>
        <w:t>2015</w:t>
      </w:r>
    </w:p>
    <w:p w:rsidR="00644D3D" w:rsidRPr="00C63B91" w:rsidRDefault="00644D3D" w:rsidP="00644D3D">
      <w:pPr>
        <w:pStyle w:val="Nadpis1"/>
      </w:pPr>
      <w:r w:rsidRPr="007E0F34">
        <w:br w:type="page"/>
      </w:r>
      <w:r>
        <w:lastRenderedPageBreak/>
        <w:t xml:space="preserve"> </w:t>
      </w:r>
      <w:r w:rsidRPr="00C63B91">
        <w:t>OBSAH</w:t>
      </w:r>
    </w:p>
    <w:tbl>
      <w:tblPr>
        <w:tblpPr w:leftFromText="141" w:rightFromText="141" w:horzAnchor="margin" w:tblpY="876"/>
        <w:tblW w:w="0" w:type="auto"/>
        <w:tblLook w:val="04A0" w:firstRow="1" w:lastRow="0" w:firstColumn="1" w:lastColumn="0" w:noHBand="0" w:noVBand="1"/>
      </w:tblPr>
      <w:tblGrid>
        <w:gridCol w:w="8106"/>
        <w:gridCol w:w="813"/>
      </w:tblGrid>
      <w:tr w:rsidR="00644D3D" w:rsidRPr="00C62630" w:rsidTr="00650656">
        <w:tc>
          <w:tcPr>
            <w:tcW w:w="8188" w:type="dxa"/>
            <w:shd w:val="clear" w:color="auto" w:fill="auto"/>
          </w:tcPr>
          <w:p w:rsidR="00644D3D" w:rsidRPr="00C62630" w:rsidRDefault="00644D3D" w:rsidP="00650656">
            <w:pPr>
              <w:spacing w:line="480" w:lineRule="auto"/>
              <w:rPr>
                <w:rFonts w:ascii="Times New Roman" w:hAnsi="Times New Roman"/>
                <w:b/>
                <w:szCs w:val="20"/>
                <w:lang w:val="sk-SK" w:eastAsia="cs-CZ"/>
              </w:rPr>
            </w:pPr>
            <w:r w:rsidRPr="00C62630">
              <w:rPr>
                <w:rFonts w:ascii="Times New Roman" w:hAnsi="Times New Roman"/>
                <w:b/>
                <w:szCs w:val="20"/>
                <w:lang w:val="sk-SK" w:eastAsia="cs-CZ"/>
              </w:rPr>
              <w:t>1 ZÁKLADNÁ CHARAKTERISTIKA OBCE.....................................................................</w:t>
            </w:r>
          </w:p>
        </w:tc>
        <w:tc>
          <w:tcPr>
            <w:tcW w:w="871" w:type="dxa"/>
            <w:shd w:val="clear" w:color="auto" w:fill="auto"/>
          </w:tcPr>
          <w:p w:rsidR="00644D3D" w:rsidRPr="00C62630" w:rsidRDefault="00644D3D" w:rsidP="00650656">
            <w:pPr>
              <w:spacing w:line="480" w:lineRule="auto"/>
              <w:rPr>
                <w:rFonts w:ascii="Times New Roman" w:hAnsi="Times New Roman"/>
                <w:b/>
                <w:szCs w:val="20"/>
                <w:lang w:val="sk-SK" w:eastAsia="cs-CZ"/>
              </w:rPr>
            </w:pPr>
            <w:r w:rsidRPr="00C62630">
              <w:rPr>
                <w:rFonts w:ascii="Times New Roman" w:hAnsi="Times New Roman"/>
                <w:b/>
                <w:szCs w:val="20"/>
                <w:lang w:val="sk-SK" w:eastAsia="cs-CZ"/>
              </w:rPr>
              <w:t>3</w:t>
            </w:r>
          </w:p>
        </w:tc>
      </w:tr>
      <w:tr w:rsidR="00644D3D" w:rsidRPr="00C62630" w:rsidTr="00650656">
        <w:tc>
          <w:tcPr>
            <w:tcW w:w="8188" w:type="dxa"/>
            <w:shd w:val="clear" w:color="auto" w:fill="auto"/>
          </w:tcPr>
          <w:p w:rsidR="00644D3D" w:rsidRPr="00C62630" w:rsidRDefault="00644D3D" w:rsidP="00650656">
            <w:pPr>
              <w:spacing w:line="480" w:lineRule="auto"/>
              <w:rPr>
                <w:rFonts w:ascii="Times New Roman" w:hAnsi="Times New Roman"/>
                <w:b/>
                <w:szCs w:val="20"/>
                <w:lang w:val="sk-SK" w:eastAsia="cs-CZ"/>
              </w:rPr>
            </w:pPr>
            <w:r w:rsidRPr="00C62630">
              <w:rPr>
                <w:rFonts w:ascii="Times New Roman" w:hAnsi="Times New Roman"/>
                <w:b/>
                <w:szCs w:val="20"/>
                <w:lang w:val="sk-SK" w:eastAsia="cs-CZ"/>
              </w:rPr>
              <w:t>2 VÍZIA OBCE.......................................................................................................................</w:t>
            </w:r>
          </w:p>
        </w:tc>
        <w:tc>
          <w:tcPr>
            <w:tcW w:w="871" w:type="dxa"/>
            <w:shd w:val="clear" w:color="auto" w:fill="auto"/>
          </w:tcPr>
          <w:p w:rsidR="00644D3D" w:rsidRPr="00C62630" w:rsidRDefault="00644D3D" w:rsidP="00650656">
            <w:pPr>
              <w:spacing w:line="480" w:lineRule="auto"/>
              <w:rPr>
                <w:rFonts w:ascii="Times New Roman" w:hAnsi="Times New Roman"/>
                <w:b/>
                <w:szCs w:val="20"/>
                <w:lang w:val="sk-SK" w:eastAsia="cs-CZ"/>
              </w:rPr>
            </w:pPr>
            <w:r w:rsidRPr="00C62630">
              <w:rPr>
                <w:rFonts w:ascii="Times New Roman" w:hAnsi="Times New Roman"/>
                <w:b/>
                <w:szCs w:val="20"/>
                <w:lang w:val="sk-SK" w:eastAsia="cs-CZ"/>
              </w:rPr>
              <w:t>8</w:t>
            </w:r>
          </w:p>
        </w:tc>
      </w:tr>
      <w:tr w:rsidR="00644D3D" w:rsidRPr="00C62630" w:rsidTr="00650656">
        <w:tc>
          <w:tcPr>
            <w:tcW w:w="8188" w:type="dxa"/>
            <w:shd w:val="clear" w:color="auto" w:fill="auto"/>
          </w:tcPr>
          <w:p w:rsidR="00644D3D" w:rsidRPr="00C62630" w:rsidRDefault="00644D3D" w:rsidP="00650656">
            <w:pPr>
              <w:spacing w:line="480" w:lineRule="auto"/>
              <w:rPr>
                <w:rFonts w:ascii="Times New Roman" w:hAnsi="Times New Roman"/>
                <w:b/>
                <w:szCs w:val="20"/>
                <w:lang w:val="sk-SK" w:eastAsia="cs-CZ"/>
              </w:rPr>
            </w:pPr>
            <w:r w:rsidRPr="00C62630">
              <w:rPr>
                <w:rFonts w:ascii="Times New Roman" w:hAnsi="Times New Roman"/>
                <w:b/>
                <w:szCs w:val="20"/>
                <w:lang w:val="sk-SK" w:eastAsia="cs-CZ"/>
              </w:rPr>
              <w:t>3 PRIORITNÉ ROZVOJOVÉ OBLASTI OBCE..................................................................</w:t>
            </w:r>
          </w:p>
        </w:tc>
        <w:tc>
          <w:tcPr>
            <w:tcW w:w="871" w:type="dxa"/>
            <w:shd w:val="clear" w:color="auto" w:fill="auto"/>
          </w:tcPr>
          <w:p w:rsidR="00644D3D" w:rsidRPr="00C62630" w:rsidRDefault="00644D3D" w:rsidP="00650656">
            <w:pPr>
              <w:spacing w:line="480" w:lineRule="auto"/>
              <w:rPr>
                <w:rFonts w:ascii="Times New Roman" w:hAnsi="Times New Roman"/>
                <w:b/>
                <w:szCs w:val="20"/>
                <w:lang w:val="sk-SK" w:eastAsia="cs-CZ"/>
              </w:rPr>
            </w:pPr>
            <w:r w:rsidRPr="00C62630">
              <w:rPr>
                <w:rFonts w:ascii="Times New Roman" w:hAnsi="Times New Roman"/>
                <w:b/>
                <w:szCs w:val="20"/>
                <w:lang w:val="sk-SK" w:eastAsia="cs-CZ"/>
              </w:rPr>
              <w:t>27</w:t>
            </w:r>
          </w:p>
        </w:tc>
      </w:tr>
      <w:tr w:rsidR="00644D3D" w:rsidRPr="00C62630" w:rsidTr="00650656">
        <w:tc>
          <w:tcPr>
            <w:tcW w:w="8188" w:type="dxa"/>
            <w:shd w:val="clear" w:color="auto" w:fill="auto"/>
          </w:tcPr>
          <w:p w:rsidR="00644D3D" w:rsidRPr="00C62630" w:rsidRDefault="00644D3D" w:rsidP="00650656">
            <w:pPr>
              <w:spacing w:line="480" w:lineRule="auto"/>
              <w:rPr>
                <w:rFonts w:ascii="Times New Roman" w:hAnsi="Times New Roman"/>
                <w:b/>
                <w:szCs w:val="20"/>
                <w:lang w:val="sk-SK" w:eastAsia="cs-CZ"/>
              </w:rPr>
            </w:pPr>
            <w:r w:rsidRPr="00C62630">
              <w:rPr>
                <w:rFonts w:ascii="Times New Roman" w:hAnsi="Times New Roman"/>
                <w:b/>
                <w:szCs w:val="20"/>
                <w:lang w:val="sk-SK" w:eastAsia="cs-CZ"/>
              </w:rPr>
              <w:t>4 SWOT ANALÝZA..............................................................................................................</w:t>
            </w:r>
          </w:p>
        </w:tc>
        <w:tc>
          <w:tcPr>
            <w:tcW w:w="871" w:type="dxa"/>
            <w:shd w:val="clear" w:color="auto" w:fill="auto"/>
          </w:tcPr>
          <w:p w:rsidR="00644D3D" w:rsidRPr="00C62630" w:rsidRDefault="00644D3D" w:rsidP="00650656">
            <w:pPr>
              <w:spacing w:line="480" w:lineRule="auto"/>
              <w:rPr>
                <w:rFonts w:ascii="Times New Roman" w:hAnsi="Times New Roman"/>
                <w:b/>
                <w:szCs w:val="20"/>
                <w:lang w:val="sk-SK" w:eastAsia="cs-CZ"/>
              </w:rPr>
            </w:pPr>
            <w:r w:rsidRPr="00C62630">
              <w:rPr>
                <w:rFonts w:ascii="Times New Roman" w:hAnsi="Times New Roman"/>
                <w:b/>
                <w:szCs w:val="20"/>
                <w:lang w:val="sk-SK" w:eastAsia="cs-CZ"/>
              </w:rPr>
              <w:t>28</w:t>
            </w:r>
          </w:p>
        </w:tc>
      </w:tr>
      <w:tr w:rsidR="00644D3D" w:rsidRPr="00C62630" w:rsidTr="00650656">
        <w:tc>
          <w:tcPr>
            <w:tcW w:w="8188" w:type="dxa"/>
            <w:shd w:val="clear" w:color="auto" w:fill="auto"/>
          </w:tcPr>
          <w:p w:rsidR="00644D3D" w:rsidRPr="00C62630" w:rsidRDefault="00644D3D" w:rsidP="00650656">
            <w:pPr>
              <w:spacing w:line="480" w:lineRule="auto"/>
              <w:rPr>
                <w:rFonts w:ascii="Times New Roman" w:hAnsi="Times New Roman"/>
                <w:b/>
                <w:szCs w:val="20"/>
                <w:lang w:val="sk-SK" w:eastAsia="cs-CZ"/>
              </w:rPr>
            </w:pPr>
            <w:r w:rsidRPr="00C62630">
              <w:rPr>
                <w:rFonts w:ascii="Times New Roman" w:hAnsi="Times New Roman"/>
                <w:b/>
                <w:szCs w:val="20"/>
                <w:lang w:val="sk-SK" w:eastAsia="cs-CZ"/>
              </w:rPr>
              <w:t>5 STRATEGICKÉ CIELE ROZVOJA................................................................................</w:t>
            </w:r>
          </w:p>
        </w:tc>
        <w:tc>
          <w:tcPr>
            <w:tcW w:w="871" w:type="dxa"/>
            <w:shd w:val="clear" w:color="auto" w:fill="auto"/>
          </w:tcPr>
          <w:p w:rsidR="00644D3D" w:rsidRPr="00C62630" w:rsidRDefault="00644D3D" w:rsidP="00650656">
            <w:pPr>
              <w:spacing w:line="480" w:lineRule="auto"/>
              <w:rPr>
                <w:rFonts w:ascii="Times New Roman" w:hAnsi="Times New Roman"/>
                <w:b/>
                <w:szCs w:val="20"/>
                <w:lang w:val="sk-SK" w:eastAsia="cs-CZ"/>
              </w:rPr>
            </w:pPr>
            <w:r w:rsidRPr="00C62630">
              <w:rPr>
                <w:rFonts w:ascii="Times New Roman" w:hAnsi="Times New Roman"/>
                <w:b/>
                <w:szCs w:val="20"/>
                <w:lang w:val="sk-SK" w:eastAsia="cs-CZ"/>
              </w:rPr>
              <w:t>29</w:t>
            </w:r>
          </w:p>
        </w:tc>
      </w:tr>
      <w:tr w:rsidR="00644D3D" w:rsidRPr="00C62630" w:rsidTr="00650656">
        <w:tc>
          <w:tcPr>
            <w:tcW w:w="8188" w:type="dxa"/>
            <w:shd w:val="clear" w:color="auto" w:fill="auto"/>
          </w:tcPr>
          <w:p w:rsidR="00644D3D" w:rsidRPr="00C62630" w:rsidRDefault="00644D3D" w:rsidP="00650656">
            <w:pPr>
              <w:spacing w:line="480" w:lineRule="auto"/>
              <w:rPr>
                <w:rFonts w:ascii="Times New Roman" w:hAnsi="Times New Roman"/>
                <w:b/>
                <w:szCs w:val="20"/>
                <w:lang w:val="sk-SK" w:eastAsia="cs-CZ"/>
              </w:rPr>
            </w:pPr>
            <w:r w:rsidRPr="00C62630">
              <w:rPr>
                <w:rFonts w:ascii="Times New Roman" w:hAnsi="Times New Roman"/>
                <w:b/>
                <w:szCs w:val="20"/>
                <w:lang w:val="sk-SK" w:eastAsia="cs-CZ"/>
              </w:rPr>
              <w:t>6 AKČNÝ PLÁN....................................................................................................................</w:t>
            </w:r>
          </w:p>
        </w:tc>
        <w:tc>
          <w:tcPr>
            <w:tcW w:w="871" w:type="dxa"/>
            <w:shd w:val="clear" w:color="auto" w:fill="auto"/>
          </w:tcPr>
          <w:p w:rsidR="00644D3D" w:rsidRPr="00C62630" w:rsidRDefault="00644D3D" w:rsidP="00650656">
            <w:pPr>
              <w:spacing w:line="480" w:lineRule="auto"/>
              <w:rPr>
                <w:rFonts w:ascii="Times New Roman" w:hAnsi="Times New Roman"/>
                <w:b/>
                <w:szCs w:val="20"/>
                <w:lang w:val="sk-SK" w:eastAsia="cs-CZ"/>
              </w:rPr>
            </w:pPr>
            <w:r w:rsidRPr="00C62630">
              <w:rPr>
                <w:rFonts w:ascii="Times New Roman" w:hAnsi="Times New Roman"/>
                <w:b/>
                <w:szCs w:val="20"/>
                <w:lang w:val="sk-SK" w:eastAsia="cs-CZ"/>
              </w:rPr>
              <w:t>37</w:t>
            </w:r>
          </w:p>
        </w:tc>
      </w:tr>
      <w:tr w:rsidR="00644D3D" w:rsidRPr="00C62630" w:rsidTr="00650656">
        <w:tc>
          <w:tcPr>
            <w:tcW w:w="8188" w:type="dxa"/>
            <w:shd w:val="clear" w:color="auto" w:fill="auto"/>
          </w:tcPr>
          <w:p w:rsidR="00644D3D" w:rsidRPr="00C62630" w:rsidRDefault="00644D3D" w:rsidP="00650656">
            <w:pPr>
              <w:spacing w:line="480" w:lineRule="auto"/>
              <w:rPr>
                <w:rFonts w:ascii="Times New Roman" w:hAnsi="Times New Roman"/>
                <w:b/>
                <w:szCs w:val="20"/>
                <w:lang w:val="sk-SK" w:eastAsia="cs-CZ"/>
              </w:rPr>
            </w:pPr>
            <w:r w:rsidRPr="00C62630">
              <w:rPr>
                <w:rFonts w:ascii="Times New Roman" w:hAnsi="Times New Roman"/>
                <w:b/>
                <w:szCs w:val="20"/>
                <w:lang w:val="sk-SK" w:eastAsia="cs-CZ"/>
              </w:rPr>
              <w:t>7 FINANČNÝ PLÁN PROGRAMU......................................................................................</w:t>
            </w:r>
          </w:p>
        </w:tc>
        <w:tc>
          <w:tcPr>
            <w:tcW w:w="871" w:type="dxa"/>
            <w:shd w:val="clear" w:color="auto" w:fill="auto"/>
          </w:tcPr>
          <w:p w:rsidR="00644D3D" w:rsidRPr="00C62630" w:rsidRDefault="00644D3D" w:rsidP="00650656">
            <w:pPr>
              <w:spacing w:line="480" w:lineRule="auto"/>
              <w:rPr>
                <w:rFonts w:ascii="Times New Roman" w:hAnsi="Times New Roman"/>
                <w:b/>
                <w:szCs w:val="20"/>
                <w:lang w:val="sk-SK" w:eastAsia="cs-CZ"/>
              </w:rPr>
            </w:pPr>
            <w:r w:rsidRPr="00C62630">
              <w:rPr>
                <w:rFonts w:ascii="Times New Roman" w:hAnsi="Times New Roman"/>
                <w:b/>
                <w:szCs w:val="20"/>
                <w:lang w:val="sk-SK" w:eastAsia="cs-CZ"/>
              </w:rPr>
              <w:t>40</w:t>
            </w:r>
          </w:p>
        </w:tc>
      </w:tr>
      <w:tr w:rsidR="00644D3D" w:rsidRPr="00C62630" w:rsidTr="00650656">
        <w:tc>
          <w:tcPr>
            <w:tcW w:w="8188" w:type="dxa"/>
            <w:shd w:val="clear" w:color="auto" w:fill="auto"/>
          </w:tcPr>
          <w:p w:rsidR="00644D3D" w:rsidRPr="00C62630" w:rsidRDefault="00644D3D" w:rsidP="00650656">
            <w:pPr>
              <w:spacing w:line="480" w:lineRule="auto"/>
              <w:rPr>
                <w:rFonts w:ascii="Times New Roman" w:hAnsi="Times New Roman"/>
                <w:b/>
                <w:szCs w:val="20"/>
                <w:lang w:val="sk-SK" w:eastAsia="cs-CZ"/>
              </w:rPr>
            </w:pPr>
            <w:r w:rsidRPr="00C62630">
              <w:rPr>
                <w:rFonts w:ascii="Times New Roman" w:hAnsi="Times New Roman"/>
                <w:b/>
                <w:szCs w:val="20"/>
                <w:lang w:val="sk-SK" w:eastAsia="cs-CZ"/>
              </w:rPr>
              <w:t>8 ZABEZPEČENIE PHSR.....................................................................................................</w:t>
            </w:r>
          </w:p>
        </w:tc>
        <w:tc>
          <w:tcPr>
            <w:tcW w:w="871" w:type="dxa"/>
            <w:shd w:val="clear" w:color="auto" w:fill="auto"/>
          </w:tcPr>
          <w:p w:rsidR="00644D3D" w:rsidRPr="00C62630" w:rsidRDefault="00644D3D" w:rsidP="00650656">
            <w:pPr>
              <w:spacing w:line="480" w:lineRule="auto"/>
              <w:rPr>
                <w:rFonts w:ascii="Times New Roman" w:hAnsi="Times New Roman"/>
                <w:b/>
                <w:szCs w:val="20"/>
                <w:lang w:val="sk-SK" w:eastAsia="cs-CZ"/>
              </w:rPr>
            </w:pPr>
            <w:r w:rsidRPr="00C62630">
              <w:rPr>
                <w:rFonts w:ascii="Times New Roman" w:hAnsi="Times New Roman"/>
                <w:b/>
                <w:szCs w:val="20"/>
                <w:lang w:val="sk-SK" w:eastAsia="cs-CZ"/>
              </w:rPr>
              <w:t>41</w:t>
            </w:r>
          </w:p>
        </w:tc>
      </w:tr>
      <w:tr w:rsidR="00644D3D" w:rsidRPr="00C62630" w:rsidTr="00650656">
        <w:tc>
          <w:tcPr>
            <w:tcW w:w="8188" w:type="dxa"/>
            <w:shd w:val="clear" w:color="auto" w:fill="auto"/>
          </w:tcPr>
          <w:p w:rsidR="00644D3D" w:rsidRPr="00C62630" w:rsidRDefault="00644D3D" w:rsidP="00650656">
            <w:pPr>
              <w:spacing w:line="480" w:lineRule="auto"/>
              <w:rPr>
                <w:rFonts w:ascii="Times New Roman" w:hAnsi="Times New Roman"/>
                <w:b/>
                <w:szCs w:val="20"/>
                <w:lang w:val="sk-SK" w:eastAsia="cs-CZ"/>
              </w:rPr>
            </w:pPr>
            <w:r w:rsidRPr="00C62630">
              <w:rPr>
                <w:rFonts w:ascii="Times New Roman" w:hAnsi="Times New Roman"/>
                <w:b/>
                <w:szCs w:val="20"/>
                <w:lang w:val="sk-SK" w:eastAsia="cs-CZ"/>
              </w:rPr>
              <w:t>9 MONITOROVANIE PHSR................................................................................................</w:t>
            </w:r>
          </w:p>
        </w:tc>
        <w:tc>
          <w:tcPr>
            <w:tcW w:w="871" w:type="dxa"/>
            <w:shd w:val="clear" w:color="auto" w:fill="auto"/>
          </w:tcPr>
          <w:p w:rsidR="00644D3D" w:rsidRPr="00C62630" w:rsidRDefault="00644D3D" w:rsidP="00650656">
            <w:pPr>
              <w:spacing w:line="480" w:lineRule="auto"/>
              <w:rPr>
                <w:rFonts w:ascii="Times New Roman" w:hAnsi="Times New Roman"/>
                <w:b/>
                <w:szCs w:val="20"/>
                <w:lang w:val="sk-SK" w:eastAsia="cs-CZ"/>
              </w:rPr>
            </w:pPr>
            <w:r w:rsidRPr="00C62630">
              <w:rPr>
                <w:rFonts w:ascii="Times New Roman" w:hAnsi="Times New Roman"/>
                <w:b/>
                <w:szCs w:val="20"/>
                <w:lang w:val="sk-SK" w:eastAsia="cs-CZ"/>
              </w:rPr>
              <w:t>42</w:t>
            </w:r>
          </w:p>
        </w:tc>
      </w:tr>
      <w:tr w:rsidR="00644D3D" w:rsidRPr="00C62630" w:rsidTr="00650656">
        <w:tc>
          <w:tcPr>
            <w:tcW w:w="8188" w:type="dxa"/>
            <w:shd w:val="clear" w:color="auto" w:fill="auto"/>
          </w:tcPr>
          <w:p w:rsidR="00644D3D" w:rsidRPr="00C62630" w:rsidRDefault="00644D3D" w:rsidP="00650656">
            <w:pPr>
              <w:spacing w:line="480" w:lineRule="auto"/>
              <w:rPr>
                <w:rFonts w:ascii="Times New Roman" w:hAnsi="Times New Roman"/>
                <w:b/>
                <w:szCs w:val="20"/>
                <w:lang w:val="sk-SK" w:eastAsia="cs-CZ"/>
              </w:rPr>
            </w:pPr>
            <w:r w:rsidRPr="00C62630">
              <w:rPr>
                <w:rFonts w:ascii="Times New Roman" w:hAnsi="Times New Roman"/>
                <w:b/>
                <w:szCs w:val="20"/>
                <w:lang w:val="sk-SK" w:eastAsia="cs-CZ"/>
              </w:rPr>
              <w:t>10 ZÁVER..............................................................................................................................</w:t>
            </w:r>
          </w:p>
        </w:tc>
        <w:tc>
          <w:tcPr>
            <w:tcW w:w="871" w:type="dxa"/>
            <w:shd w:val="clear" w:color="auto" w:fill="auto"/>
          </w:tcPr>
          <w:p w:rsidR="00644D3D" w:rsidRPr="00C62630" w:rsidRDefault="00644D3D" w:rsidP="00650656">
            <w:pPr>
              <w:spacing w:line="480" w:lineRule="auto"/>
              <w:rPr>
                <w:rFonts w:ascii="Times New Roman" w:hAnsi="Times New Roman"/>
                <w:b/>
                <w:szCs w:val="20"/>
                <w:lang w:val="sk-SK" w:eastAsia="cs-CZ"/>
              </w:rPr>
            </w:pPr>
            <w:r w:rsidRPr="00C62630">
              <w:rPr>
                <w:rFonts w:ascii="Times New Roman" w:hAnsi="Times New Roman"/>
                <w:b/>
                <w:szCs w:val="20"/>
                <w:lang w:val="sk-SK" w:eastAsia="cs-CZ"/>
              </w:rPr>
              <w:t>43</w:t>
            </w:r>
          </w:p>
        </w:tc>
      </w:tr>
      <w:tr w:rsidR="00644D3D" w:rsidRPr="00C62630" w:rsidTr="00650656">
        <w:tc>
          <w:tcPr>
            <w:tcW w:w="8188" w:type="dxa"/>
            <w:shd w:val="clear" w:color="auto" w:fill="auto"/>
          </w:tcPr>
          <w:p w:rsidR="00644D3D" w:rsidRPr="00C62630" w:rsidRDefault="00644D3D" w:rsidP="00650656">
            <w:pPr>
              <w:spacing w:line="480" w:lineRule="auto"/>
              <w:rPr>
                <w:rFonts w:ascii="Times New Roman" w:hAnsi="Times New Roman"/>
                <w:b/>
                <w:szCs w:val="20"/>
                <w:lang w:val="sk-SK" w:eastAsia="cs-CZ"/>
              </w:rPr>
            </w:pPr>
            <w:r w:rsidRPr="00C62630">
              <w:rPr>
                <w:rFonts w:ascii="Times New Roman" w:hAnsi="Times New Roman"/>
                <w:b/>
                <w:szCs w:val="20"/>
                <w:lang w:val="sk-SK" w:eastAsia="cs-CZ"/>
              </w:rPr>
              <w:t>11 POUŽITÁ LITERATÚRA................................................................................................</w:t>
            </w:r>
          </w:p>
        </w:tc>
        <w:tc>
          <w:tcPr>
            <w:tcW w:w="871" w:type="dxa"/>
            <w:shd w:val="clear" w:color="auto" w:fill="auto"/>
          </w:tcPr>
          <w:p w:rsidR="00644D3D" w:rsidRPr="00C62630" w:rsidRDefault="00644D3D" w:rsidP="00650656">
            <w:pPr>
              <w:spacing w:line="480" w:lineRule="auto"/>
              <w:rPr>
                <w:rFonts w:ascii="Times New Roman" w:hAnsi="Times New Roman"/>
                <w:b/>
                <w:szCs w:val="20"/>
                <w:lang w:val="sk-SK" w:eastAsia="cs-CZ"/>
              </w:rPr>
            </w:pPr>
            <w:r w:rsidRPr="00C62630">
              <w:rPr>
                <w:rFonts w:ascii="Times New Roman" w:hAnsi="Times New Roman"/>
                <w:b/>
                <w:szCs w:val="20"/>
                <w:lang w:val="sk-SK" w:eastAsia="cs-CZ"/>
              </w:rPr>
              <w:t>44</w:t>
            </w:r>
          </w:p>
        </w:tc>
      </w:tr>
      <w:tr w:rsidR="00644D3D" w:rsidRPr="00C62630" w:rsidTr="00650656">
        <w:tc>
          <w:tcPr>
            <w:tcW w:w="8188" w:type="dxa"/>
            <w:shd w:val="clear" w:color="auto" w:fill="auto"/>
          </w:tcPr>
          <w:p w:rsidR="00644D3D" w:rsidRPr="00C62630" w:rsidRDefault="00644D3D" w:rsidP="00650656">
            <w:pPr>
              <w:spacing w:line="480" w:lineRule="auto"/>
              <w:rPr>
                <w:rFonts w:ascii="Times New Roman" w:hAnsi="Times New Roman"/>
                <w:b/>
                <w:szCs w:val="20"/>
                <w:lang w:val="sk-SK" w:eastAsia="cs-CZ"/>
              </w:rPr>
            </w:pPr>
            <w:r w:rsidRPr="00C62630">
              <w:rPr>
                <w:rFonts w:ascii="Times New Roman" w:hAnsi="Times New Roman"/>
                <w:b/>
                <w:szCs w:val="20"/>
                <w:lang w:val="sk-SK" w:eastAsia="cs-CZ"/>
              </w:rPr>
              <w:t>PRÍLOHY................................................................................................................................</w:t>
            </w:r>
          </w:p>
        </w:tc>
        <w:tc>
          <w:tcPr>
            <w:tcW w:w="871" w:type="dxa"/>
            <w:shd w:val="clear" w:color="auto" w:fill="auto"/>
          </w:tcPr>
          <w:p w:rsidR="00644D3D" w:rsidRPr="00C62630" w:rsidRDefault="00644D3D" w:rsidP="00650656">
            <w:pPr>
              <w:spacing w:line="480" w:lineRule="auto"/>
              <w:rPr>
                <w:rFonts w:ascii="Times New Roman" w:hAnsi="Times New Roman"/>
                <w:b/>
                <w:szCs w:val="20"/>
                <w:lang w:val="sk-SK" w:eastAsia="cs-CZ"/>
              </w:rPr>
            </w:pPr>
            <w:r w:rsidRPr="00C62630">
              <w:rPr>
                <w:rFonts w:ascii="Times New Roman" w:hAnsi="Times New Roman"/>
                <w:b/>
                <w:szCs w:val="20"/>
                <w:lang w:val="sk-SK" w:eastAsia="cs-CZ"/>
              </w:rPr>
              <w:t>45</w:t>
            </w:r>
          </w:p>
        </w:tc>
      </w:tr>
    </w:tbl>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Default="00644D3D" w:rsidP="00644D3D">
      <w:pPr>
        <w:rPr>
          <w:lang w:val="sk-SK" w:eastAsia="cs-CZ"/>
        </w:rPr>
      </w:pPr>
    </w:p>
    <w:p w:rsidR="00644D3D" w:rsidRPr="00C0155F" w:rsidRDefault="00644D3D" w:rsidP="00644D3D">
      <w:pPr>
        <w:pStyle w:val="Nadpis1"/>
      </w:pPr>
      <w:r w:rsidRPr="00C0155F">
        <w:lastRenderedPageBreak/>
        <w:t>1 ÚVOD</w:t>
      </w:r>
    </w:p>
    <w:p w:rsidR="00644D3D" w:rsidRPr="00C0155F" w:rsidRDefault="00644D3D" w:rsidP="00644D3D">
      <w:pPr>
        <w:spacing w:before="100" w:beforeAutospacing="1" w:after="100" w:afterAutospacing="1"/>
        <w:jc w:val="both"/>
        <w:rPr>
          <w:rFonts w:ascii="Times New Roman" w:hAnsi="Times New Roman"/>
          <w:lang w:val="sk-SK"/>
        </w:rPr>
      </w:pPr>
      <w:r w:rsidRPr="00636D5E">
        <w:rPr>
          <w:rFonts w:ascii="Times New Roman" w:hAnsi="Times New Roman"/>
          <w:lang w:val="sk-SK"/>
        </w:rPr>
        <w:t xml:space="preserve">     Dokument „</w:t>
      </w:r>
      <w:r>
        <w:rPr>
          <w:rFonts w:ascii="Times New Roman" w:hAnsi="Times New Roman"/>
          <w:lang w:val="sk-SK"/>
        </w:rPr>
        <w:t>Program rozvoja obce</w:t>
      </w:r>
      <w:r w:rsidRPr="00636D5E">
        <w:rPr>
          <w:rFonts w:ascii="Times New Roman" w:hAnsi="Times New Roman"/>
          <w:lang w:val="sk-SK"/>
        </w:rPr>
        <w:t xml:space="preserve"> Olováry </w:t>
      </w:r>
      <w:r>
        <w:rPr>
          <w:rFonts w:ascii="Times New Roman" w:hAnsi="Times New Roman"/>
          <w:lang w:val="sk-SK"/>
        </w:rPr>
        <w:t>(ďalej len PRO) s výhľadom do roku 2020</w:t>
      </w:r>
      <w:r w:rsidRPr="00636D5E">
        <w:rPr>
          <w:rFonts w:ascii="Times New Roman" w:hAnsi="Times New Roman"/>
          <w:lang w:val="sk-SK"/>
        </w:rPr>
        <w:t xml:space="preserve"> je strednodobý strategický dokument, ktorý na základe analýzy hospodárskeho a sociálneho rozvoja obce stanovuje jeho strategické ciele a priority rozvoja. Je prostriedkom na napĺňanie vízie ďalšieho smerovania rozvoja obce. </w:t>
      </w:r>
      <w:r>
        <w:rPr>
          <w:rFonts w:ascii="Times New Roman" w:hAnsi="Times New Roman"/>
          <w:lang w:val="sk-SK"/>
        </w:rPr>
        <w:t>PRO</w:t>
      </w:r>
      <w:r w:rsidRPr="00636D5E">
        <w:rPr>
          <w:rFonts w:ascii="Times New Roman" w:hAnsi="Times New Roman"/>
          <w:lang w:val="sk-SK"/>
        </w:rPr>
        <w:t xml:space="preserve"> Olováry sa uskutočňuje podpora rozvoja na úrovni miestnej samosprávy s dôrazom na sociálnu, ekonomickú a kultúrnu sféru. Je to program cielených opatrení, navrhnutý pre oživenie sociálneho, ekonomického a kultúrne</w:t>
      </w:r>
      <w:r w:rsidRPr="00C0155F">
        <w:rPr>
          <w:rFonts w:ascii="Times New Roman" w:hAnsi="Times New Roman"/>
          <w:lang w:val="sk-SK"/>
        </w:rPr>
        <w:t>ho rozvoja obce Olováry, ktorý na základe výsledkov ročného hodnotenia bude priebežne aktualizovaný a doplňovaný.</w:t>
      </w:r>
    </w:p>
    <w:p w:rsidR="00644D3D" w:rsidRPr="00C0155F" w:rsidRDefault="00644D3D" w:rsidP="00644D3D">
      <w:pPr>
        <w:pStyle w:val="Nadpis1"/>
        <w:rPr>
          <w:rFonts w:ascii="Tahoma" w:hAnsi="Tahoma"/>
        </w:rPr>
      </w:pPr>
      <w:r w:rsidRPr="00C0155F">
        <w:t xml:space="preserve">     Bol spracovaný na základe zákona 539/2008 z. Z.  o podpore regionálneho rozvoja, ktorý definuje program hospodárskeho a sociálneho rozvoja obce (PRO)  ako strednodobý programový dokument, obsahujúci analýzu hospodárskeho a sociálneho rozvoja obce, hlavné smery jej vývoja, ustanovenie cieľov, prvoradých potrieb a úloh vo všetkých oblastiach života obce. Súčasťou programu je aj návrh jeho administratívneho a finančného zabezpečenia. Zákon stanovuje aj úlohy, týkajúce sa vypracovávania, schvaľovania, zabezpečenia plnenia a pravidelného vyhodnocovania predmetného programového dokumentu. </w:t>
      </w:r>
    </w:p>
    <w:p w:rsidR="00644D3D" w:rsidRPr="00636D5E" w:rsidRDefault="00644D3D" w:rsidP="00644D3D">
      <w:pPr>
        <w:spacing w:before="100" w:beforeAutospacing="1" w:after="100" w:afterAutospacing="1"/>
        <w:jc w:val="both"/>
        <w:rPr>
          <w:rFonts w:ascii="Times New Roman" w:hAnsi="Times New Roman"/>
          <w:lang w:val="sk-SK"/>
        </w:rPr>
      </w:pPr>
      <w:r w:rsidRPr="00636D5E">
        <w:rPr>
          <w:rFonts w:ascii="Times New Roman" w:hAnsi="Times New Roman"/>
          <w:lang w:val="sk-SK"/>
        </w:rPr>
        <w:t xml:space="preserve">     </w:t>
      </w:r>
      <w:r>
        <w:rPr>
          <w:rFonts w:ascii="Times New Roman" w:hAnsi="Times New Roman"/>
          <w:lang w:val="sk-SK"/>
        </w:rPr>
        <w:t xml:space="preserve">PRO </w:t>
      </w:r>
      <w:r w:rsidRPr="00636D5E">
        <w:rPr>
          <w:rFonts w:ascii="Times New Roman" w:hAnsi="Times New Roman"/>
          <w:lang w:val="sk-SK"/>
        </w:rPr>
        <w:t>Olováry je súčasťou sústavy základných dokumentov podpory regionálneho rozvoja v Slovenskej republike. Táto sústava je členená na strategické a programové dokumenty vypracovávané na úrovni štátu, sektorov, samosprávnych krajov, regiónov a obcí a programové dokumenty Európskej únie (pre využitie zdrojov predvstupových a štrukturálnych fondov).</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Cieľom spracovania PRO je poskytnúť komplexný pohľad na súčasný stav, perspektívy a šance obce v oblasti ekonomického a sociálneho rozvoja, stanoviť strategické ciele, rozvojové priority  a strategické oblasti rozvoja obce ako celku.</w:t>
      </w:r>
    </w:p>
    <w:p w:rsidR="00644D3D" w:rsidRPr="00EF645F" w:rsidRDefault="00644D3D" w:rsidP="00644D3D">
      <w:pPr>
        <w:pStyle w:val="Default"/>
        <w:rPr>
          <w:sz w:val="20"/>
          <w:szCs w:val="20"/>
        </w:rPr>
      </w:pPr>
      <w:r>
        <w:rPr>
          <w:sz w:val="20"/>
          <w:szCs w:val="20"/>
          <w:shd w:val="clear" w:color="auto" w:fill="FFFFFF"/>
        </w:rPr>
        <w:t>Štruktúra PRO Olováry</w:t>
      </w:r>
      <w:r w:rsidRPr="00EF645F">
        <w:rPr>
          <w:sz w:val="20"/>
          <w:szCs w:val="20"/>
          <w:shd w:val="clear" w:color="auto" w:fill="FFFFFF"/>
        </w:rPr>
        <w:t xml:space="preserve"> je v súlade s Metodickou príručkou pre vypracovanie PHSR obce vydaným ešte bývalým MVRR SR a s Metodikou na vypracovanie PHSR obce/VÚC, ktorú vyhotovilo MDV a RR SR </w:t>
      </w:r>
      <w:r>
        <w:rPr>
          <w:sz w:val="20"/>
          <w:szCs w:val="20"/>
          <w:shd w:val="clear" w:color="auto" w:fill="FFFFFF"/>
        </w:rPr>
        <w:t xml:space="preserve">v roku 2014 </w:t>
      </w:r>
      <w:r w:rsidRPr="00EF645F">
        <w:rPr>
          <w:sz w:val="20"/>
          <w:szCs w:val="20"/>
          <w:shd w:val="clear" w:color="auto" w:fill="FFFFFF"/>
        </w:rPr>
        <w:t>(</w:t>
      </w:r>
      <w:r w:rsidRPr="00EF645F">
        <w:rPr>
          <w:sz w:val="20"/>
          <w:szCs w:val="20"/>
        </w:rPr>
        <w:t>podľa zákona č. 539/2008 Z. z. o podpore regionálneho rozvoja v znení zákona č. 309/2014 Z. z.</w:t>
      </w:r>
      <w:r w:rsidRPr="00EF645F">
        <w:rPr>
          <w:sz w:val="20"/>
          <w:szCs w:val="20"/>
          <w:shd w:val="clear" w:color="auto" w:fill="FFFFFF"/>
        </w:rPr>
        <w:t>).</w:t>
      </w:r>
    </w:p>
    <w:p w:rsidR="00644D3D" w:rsidRPr="00EF645F" w:rsidRDefault="00644D3D" w:rsidP="00644D3D">
      <w:pPr>
        <w:jc w:val="both"/>
        <w:rPr>
          <w:rFonts w:ascii="Times New Roman" w:hAnsi="Times New Roman"/>
          <w:color w:val="000000"/>
          <w:szCs w:val="20"/>
          <w:shd w:val="clear" w:color="auto" w:fill="FFFFFF"/>
        </w:rPr>
      </w:pPr>
    </w:p>
    <w:p w:rsidR="00644D3D" w:rsidRPr="00E1702E"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Veľmi dôležitým cieľom tohto dokumentu je zabezpečenie účasti obce na čerpaní finančných prostriedkov zo štrukturálnych fondov Európskej únie. </w:t>
      </w:r>
      <w:r>
        <w:rPr>
          <w:rFonts w:ascii="Times New Roman" w:hAnsi="Times New Roman"/>
          <w:color w:val="000000"/>
          <w:szCs w:val="20"/>
          <w:shd w:val="clear" w:color="auto" w:fill="FFFFFF"/>
        </w:rPr>
        <w:t xml:space="preserve"> </w:t>
      </w:r>
      <w:r w:rsidRPr="00EF645F">
        <w:rPr>
          <w:rFonts w:ascii="Times New Roman" w:hAnsi="Times New Roman"/>
          <w:color w:val="000000"/>
          <w:szCs w:val="20"/>
          <w:shd w:val="clear" w:color="auto" w:fill="FFFFFF"/>
        </w:rPr>
        <w:t>Definované sú prioritné rozvojové oblasti, ciele, opatrenia a aktivity PHSR obce</w:t>
      </w:r>
      <w:r w:rsidRPr="00EF645F">
        <w:rPr>
          <w:rFonts w:ascii="Times New Roman" w:hAnsi="Times New Roman"/>
          <w:b/>
          <w:color w:val="000000"/>
          <w:szCs w:val="20"/>
          <w:shd w:val="clear" w:color="auto" w:fill="FFFFFF"/>
        </w:rPr>
        <w:t xml:space="preserve"> v súlade so strategickými rozvojovými dokumentmi na úrovni</w:t>
      </w:r>
      <w:r w:rsidRPr="00EF645F">
        <w:rPr>
          <w:rFonts w:ascii="Times New Roman" w:hAnsi="Times New Roman"/>
          <w:color w:val="000000"/>
          <w:szCs w:val="20"/>
          <w:shd w:val="clear" w:color="auto" w:fill="FFFFFF"/>
        </w:rPr>
        <w:t xml:space="preserve"> EÚ, SR, NUTS I, NUTS II a</w:t>
      </w:r>
      <w:r w:rsidRPr="00EF645F">
        <w:rPr>
          <w:rFonts w:ascii="Times New Roman" w:hAnsi="Times New Roman"/>
          <w:b/>
          <w:color w:val="000000"/>
          <w:szCs w:val="20"/>
          <w:shd w:val="clear" w:color="auto" w:fill="FFFFFF"/>
        </w:rPr>
        <w:t xml:space="preserve"> </w:t>
      </w:r>
      <w:r w:rsidRPr="00EF645F">
        <w:rPr>
          <w:rFonts w:ascii="Times New Roman" w:hAnsi="Times New Roman"/>
          <w:color w:val="000000"/>
          <w:szCs w:val="20"/>
          <w:shd w:val="clear" w:color="auto" w:fill="FFFFFF"/>
        </w:rPr>
        <w:t>NUTS III.</w:t>
      </w:r>
    </w:p>
    <w:p w:rsidR="00644D3D" w:rsidRPr="00636D5E" w:rsidRDefault="00644D3D" w:rsidP="00644D3D">
      <w:pPr>
        <w:jc w:val="both"/>
        <w:rPr>
          <w:rFonts w:ascii="Times New Roman" w:hAnsi="Times New Roman"/>
          <w:lang w:val="sk-SK"/>
        </w:rPr>
      </w:pPr>
    </w:p>
    <w:p w:rsidR="00644D3D" w:rsidRPr="00636D5E" w:rsidRDefault="00644D3D" w:rsidP="00644D3D">
      <w:pPr>
        <w:jc w:val="both"/>
        <w:rPr>
          <w:rFonts w:ascii="Times New Roman" w:hAnsi="Times New Roman"/>
          <w:lang w:val="sk-SK"/>
        </w:rPr>
      </w:pPr>
      <w:r w:rsidRPr="00636D5E">
        <w:rPr>
          <w:rFonts w:ascii="Times New Roman" w:hAnsi="Times New Roman"/>
          <w:noProof/>
          <w:lang w:val="sk-SK" w:eastAsia="sk-SK"/>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107950</wp:posOffset>
                </wp:positionV>
                <wp:extent cx="1371600" cy="457200"/>
                <wp:effectExtent l="13335" t="13335" r="5715" b="5715"/>
                <wp:wrapNone/>
                <wp:docPr id="20" name="Obdĺžni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CC99"/>
                        </a:solidFill>
                        <a:ln w="9525">
                          <a:solidFill>
                            <a:srgbClr val="000000"/>
                          </a:solidFill>
                          <a:miter lim="800000"/>
                          <a:headEnd/>
                          <a:tailEnd/>
                        </a:ln>
                      </wps:spPr>
                      <wps:txbx>
                        <w:txbxContent>
                          <w:p w:rsidR="00650656" w:rsidRDefault="00650656" w:rsidP="00644D3D">
                            <w:pPr>
                              <w:jc w:val="center"/>
                              <w:rPr>
                                <w:rFonts w:ascii="Tahoma" w:hAnsi="Tahoma" w:cs="Tahoma"/>
                                <w:b/>
                                <w:sz w:val="16"/>
                                <w:szCs w:val="16"/>
                                <w:lang w:val="sk-SK"/>
                              </w:rPr>
                            </w:pPr>
                            <w:r>
                              <w:rPr>
                                <w:rFonts w:ascii="Tahoma" w:hAnsi="Tahoma" w:cs="Tahoma"/>
                                <w:b/>
                                <w:sz w:val="16"/>
                                <w:szCs w:val="16"/>
                                <w:lang w:val="sk-SK"/>
                              </w:rPr>
                              <w:t>Na úrovni štátu</w:t>
                            </w:r>
                          </w:p>
                          <w:p w:rsidR="00650656" w:rsidRDefault="00650656" w:rsidP="00644D3D">
                            <w:pPr>
                              <w:jc w:val="center"/>
                              <w:rPr>
                                <w:rFonts w:ascii="Tahoma" w:hAnsi="Tahoma" w:cs="Tahoma"/>
                                <w:b/>
                                <w:sz w:val="16"/>
                                <w:szCs w:val="16"/>
                                <w:lang w:val="sk-SK"/>
                              </w:rPr>
                            </w:pPr>
                            <w:r>
                              <w:rPr>
                                <w:rFonts w:ascii="Tahoma" w:hAnsi="Tahoma" w:cs="Tahoma"/>
                                <w:b/>
                                <w:sz w:val="16"/>
                                <w:szCs w:val="16"/>
                                <w:lang w:val="sk-SK"/>
                              </w:rPr>
                              <w:t>NUTS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ĺžnik 20" o:spid="_x0000_s1041" style="position:absolute;left:0;text-align:left;margin-left:9pt;margin-top:8.5pt;width:10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" fillcolor="#fc9">
                <v:textbox>
                  <w:txbxContent>
                    <w:p w:rsidR="00650656" w:rsidRDefault="00650656" w:rsidP="00644D3D">
                      <w:pPr>
                        <w:jc w:val="center"/>
                        <w:rPr>
                          <w:rFonts w:ascii="Tahoma" w:hAnsi="Tahoma" w:cs="Tahoma"/>
                          <w:b/>
                          <w:sz w:val="16"/>
                          <w:szCs w:val="16"/>
                          <w:lang w:val="sk-SK"/>
                        </w:rPr>
                      </w:pPr>
                      <w:r>
                        <w:rPr>
                          <w:rFonts w:ascii="Tahoma" w:hAnsi="Tahoma" w:cs="Tahoma"/>
                          <w:b/>
                          <w:sz w:val="16"/>
                          <w:szCs w:val="16"/>
                          <w:lang w:val="sk-SK"/>
                        </w:rPr>
                        <w:t>Na úrovni štátu</w:t>
                      </w:r>
                    </w:p>
                    <w:p w:rsidR="00650656" w:rsidRDefault="00650656" w:rsidP="00644D3D">
                      <w:pPr>
                        <w:jc w:val="center"/>
                        <w:rPr>
                          <w:rFonts w:ascii="Tahoma" w:hAnsi="Tahoma" w:cs="Tahoma"/>
                          <w:b/>
                          <w:sz w:val="16"/>
                          <w:szCs w:val="16"/>
                          <w:lang w:val="sk-SK"/>
                        </w:rPr>
                      </w:pPr>
                      <w:r>
                        <w:rPr>
                          <w:rFonts w:ascii="Tahoma" w:hAnsi="Tahoma" w:cs="Tahoma"/>
                          <w:b/>
                          <w:sz w:val="16"/>
                          <w:szCs w:val="16"/>
                          <w:lang w:val="sk-SK"/>
                        </w:rPr>
                        <w:t>NUTS I.</w:t>
                      </w:r>
                    </w:p>
                  </w:txbxContent>
                </v:textbox>
              </v:rect>
            </w:pict>
          </mc:Fallback>
        </mc:AlternateContent>
      </w:r>
      <w:r w:rsidRPr="00636D5E">
        <w:rPr>
          <w:rFonts w:ascii="Times New Roman" w:hAnsi="Times New Roman"/>
          <w:noProof/>
          <w:lang w:val="sk-SK" w:eastAsia="sk-SK"/>
        </w:rPr>
        <mc:AlternateContent>
          <mc:Choice Requires="wps">
            <w:drawing>
              <wp:anchor distT="0" distB="0" distL="114300" distR="114300" simplePos="0" relativeHeight="251662336" behindDoc="0" locked="0" layoutInCell="1" allowOverlap="1">
                <wp:simplePos x="0" y="0"/>
                <wp:positionH relativeFrom="column">
                  <wp:posOffset>3771900</wp:posOffset>
                </wp:positionH>
                <wp:positionV relativeFrom="paragraph">
                  <wp:posOffset>107950</wp:posOffset>
                </wp:positionV>
                <wp:extent cx="1828800" cy="457200"/>
                <wp:effectExtent l="13335" t="13335" r="5715" b="5715"/>
                <wp:wrapNone/>
                <wp:docPr id="19" name="Obdĺžni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99"/>
                        </a:solidFill>
                        <a:ln w="9525">
                          <a:solidFill>
                            <a:srgbClr val="000000"/>
                          </a:solidFill>
                          <a:miter lim="800000"/>
                          <a:headEnd/>
                          <a:tailEnd/>
                        </a:ln>
                      </wps:spPr>
                      <wps:txbx>
                        <w:txbxContent>
                          <w:p w:rsidR="00650656" w:rsidRDefault="00650656" w:rsidP="00644D3D">
                            <w:pPr>
                              <w:jc w:val="center"/>
                              <w:rPr>
                                <w:rFonts w:ascii="Tahoma" w:hAnsi="Tahoma" w:cs="Tahoma"/>
                                <w:b/>
                                <w:sz w:val="16"/>
                                <w:szCs w:val="16"/>
                                <w:lang w:val="sk-SK"/>
                              </w:rPr>
                            </w:pPr>
                          </w:p>
                          <w:p w:rsidR="00650656" w:rsidRDefault="00650656" w:rsidP="00644D3D">
                            <w:pPr>
                              <w:jc w:val="center"/>
                              <w:rPr>
                                <w:rFonts w:ascii="Tahoma" w:hAnsi="Tahoma" w:cs="Tahoma"/>
                                <w:b/>
                                <w:sz w:val="16"/>
                                <w:szCs w:val="16"/>
                                <w:lang w:val="sk-SK"/>
                              </w:rPr>
                            </w:pPr>
                            <w:r>
                              <w:rPr>
                                <w:rFonts w:ascii="Tahoma" w:hAnsi="Tahoma" w:cs="Tahoma"/>
                                <w:b/>
                                <w:sz w:val="16"/>
                                <w:szCs w:val="16"/>
                                <w:lang w:val="sk-SK"/>
                              </w:rPr>
                              <w:t>Na úrovni obce NUTS 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ĺžnik 19" o:spid="_x0000_s1042" style="position:absolute;left:0;text-align:left;margin-left:297pt;margin-top:8.5pt;width:2in;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" fillcolor="#ff9">
                <v:textbox>
                  <w:txbxContent>
                    <w:p w:rsidR="00650656" w:rsidRDefault="00650656" w:rsidP="00644D3D">
                      <w:pPr>
                        <w:jc w:val="center"/>
                        <w:rPr>
                          <w:rFonts w:ascii="Tahoma" w:hAnsi="Tahoma" w:cs="Tahoma"/>
                          <w:b/>
                          <w:sz w:val="16"/>
                          <w:szCs w:val="16"/>
                          <w:lang w:val="sk-SK"/>
                        </w:rPr>
                      </w:pPr>
                    </w:p>
                    <w:p w:rsidR="00650656" w:rsidRDefault="00650656" w:rsidP="00644D3D">
                      <w:pPr>
                        <w:jc w:val="center"/>
                        <w:rPr>
                          <w:rFonts w:ascii="Tahoma" w:hAnsi="Tahoma" w:cs="Tahoma"/>
                          <w:b/>
                          <w:sz w:val="16"/>
                          <w:szCs w:val="16"/>
                          <w:lang w:val="sk-SK"/>
                        </w:rPr>
                      </w:pPr>
                      <w:r>
                        <w:rPr>
                          <w:rFonts w:ascii="Tahoma" w:hAnsi="Tahoma" w:cs="Tahoma"/>
                          <w:b/>
                          <w:sz w:val="16"/>
                          <w:szCs w:val="16"/>
                          <w:lang w:val="sk-SK"/>
                        </w:rPr>
                        <w:t>Na úrovni obce NUTS V.</w:t>
                      </w:r>
                    </w:p>
                  </w:txbxContent>
                </v:textbox>
              </v:rect>
            </w:pict>
          </mc:Fallback>
        </mc:AlternateContent>
      </w:r>
      <w:r w:rsidRPr="00636D5E">
        <w:rPr>
          <w:rFonts w:ascii="Times New Roman" w:hAnsi="Times New Roman"/>
          <w:noProof/>
          <w:lang w:val="sk-SK" w:eastAsia="sk-SK"/>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107950</wp:posOffset>
                </wp:positionV>
                <wp:extent cx="1714500" cy="457200"/>
                <wp:effectExtent l="13335" t="13335" r="5715" b="5715"/>
                <wp:wrapNone/>
                <wp:docPr id="18" name="Obdĺžni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CCFFCC"/>
                        </a:solidFill>
                        <a:ln w="9525">
                          <a:solidFill>
                            <a:srgbClr val="000000"/>
                          </a:solidFill>
                          <a:miter lim="800000"/>
                          <a:headEnd/>
                          <a:tailEnd/>
                        </a:ln>
                      </wps:spPr>
                      <wps:txbx>
                        <w:txbxContent>
                          <w:p w:rsidR="00650656" w:rsidRDefault="00650656" w:rsidP="00644D3D">
                            <w:pPr>
                              <w:jc w:val="center"/>
                              <w:rPr>
                                <w:rFonts w:ascii="Tahoma" w:hAnsi="Tahoma" w:cs="Tahoma"/>
                                <w:b/>
                                <w:sz w:val="16"/>
                                <w:szCs w:val="16"/>
                                <w:lang w:val="sk-SK"/>
                              </w:rPr>
                            </w:pPr>
                            <w:r>
                              <w:rPr>
                                <w:rFonts w:ascii="Tahoma" w:hAnsi="Tahoma" w:cs="Tahoma"/>
                                <w:b/>
                                <w:sz w:val="16"/>
                                <w:szCs w:val="16"/>
                                <w:lang w:val="sk-SK"/>
                              </w:rPr>
                              <w:t>Na úrovni</w:t>
                            </w:r>
                          </w:p>
                          <w:p w:rsidR="00650656" w:rsidRDefault="00650656" w:rsidP="00644D3D">
                            <w:pPr>
                              <w:jc w:val="center"/>
                              <w:rPr>
                                <w:rFonts w:ascii="Tahoma" w:hAnsi="Tahoma" w:cs="Tahoma"/>
                                <w:b/>
                                <w:sz w:val="16"/>
                                <w:szCs w:val="16"/>
                                <w:lang w:val="sk-SK"/>
                              </w:rPr>
                            </w:pPr>
                            <w:r>
                              <w:rPr>
                                <w:rFonts w:ascii="Tahoma" w:hAnsi="Tahoma" w:cs="Tahoma"/>
                                <w:b/>
                                <w:sz w:val="16"/>
                                <w:szCs w:val="16"/>
                                <w:lang w:val="sk-SK"/>
                              </w:rPr>
                              <w:t>samosprávnych krajov</w:t>
                            </w:r>
                          </w:p>
                          <w:p w:rsidR="00650656" w:rsidRDefault="00650656" w:rsidP="00644D3D">
                            <w:pPr>
                              <w:jc w:val="center"/>
                              <w:rPr>
                                <w:rFonts w:ascii="Tahoma" w:hAnsi="Tahoma" w:cs="Tahoma"/>
                                <w:b/>
                                <w:sz w:val="16"/>
                                <w:szCs w:val="16"/>
                                <w:lang w:val="sk-SK"/>
                              </w:rPr>
                            </w:pPr>
                            <w:r>
                              <w:rPr>
                                <w:rFonts w:ascii="Tahoma" w:hAnsi="Tahoma" w:cs="Tahoma"/>
                                <w:b/>
                                <w:sz w:val="16"/>
                                <w:szCs w:val="16"/>
                                <w:lang w:val="sk-SK"/>
                              </w:rPr>
                              <w:t>NUTS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ĺžnik 18" o:spid="_x0000_s1043" style="position:absolute;left:0;text-align:left;margin-left:135pt;margin-top:8.5pt;width:13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" fillcolor="#cfc">
                <v:textbox>
                  <w:txbxContent>
                    <w:p w:rsidR="00650656" w:rsidRDefault="00650656" w:rsidP="00644D3D">
                      <w:pPr>
                        <w:jc w:val="center"/>
                        <w:rPr>
                          <w:rFonts w:ascii="Tahoma" w:hAnsi="Tahoma" w:cs="Tahoma"/>
                          <w:b/>
                          <w:sz w:val="16"/>
                          <w:szCs w:val="16"/>
                          <w:lang w:val="sk-SK"/>
                        </w:rPr>
                      </w:pPr>
                      <w:r>
                        <w:rPr>
                          <w:rFonts w:ascii="Tahoma" w:hAnsi="Tahoma" w:cs="Tahoma"/>
                          <w:b/>
                          <w:sz w:val="16"/>
                          <w:szCs w:val="16"/>
                          <w:lang w:val="sk-SK"/>
                        </w:rPr>
                        <w:t>Na úrovni</w:t>
                      </w:r>
                    </w:p>
                    <w:p w:rsidR="00650656" w:rsidRDefault="00650656" w:rsidP="00644D3D">
                      <w:pPr>
                        <w:jc w:val="center"/>
                        <w:rPr>
                          <w:rFonts w:ascii="Tahoma" w:hAnsi="Tahoma" w:cs="Tahoma"/>
                          <w:b/>
                          <w:sz w:val="16"/>
                          <w:szCs w:val="16"/>
                          <w:lang w:val="sk-SK"/>
                        </w:rPr>
                      </w:pPr>
                      <w:r>
                        <w:rPr>
                          <w:rFonts w:ascii="Tahoma" w:hAnsi="Tahoma" w:cs="Tahoma"/>
                          <w:b/>
                          <w:sz w:val="16"/>
                          <w:szCs w:val="16"/>
                          <w:lang w:val="sk-SK"/>
                        </w:rPr>
                        <w:t>samosprávnych krajov</w:t>
                      </w:r>
                    </w:p>
                    <w:p w:rsidR="00650656" w:rsidRDefault="00650656" w:rsidP="00644D3D">
                      <w:pPr>
                        <w:jc w:val="center"/>
                        <w:rPr>
                          <w:rFonts w:ascii="Tahoma" w:hAnsi="Tahoma" w:cs="Tahoma"/>
                          <w:b/>
                          <w:sz w:val="16"/>
                          <w:szCs w:val="16"/>
                          <w:lang w:val="sk-SK"/>
                        </w:rPr>
                      </w:pPr>
                      <w:r>
                        <w:rPr>
                          <w:rFonts w:ascii="Tahoma" w:hAnsi="Tahoma" w:cs="Tahoma"/>
                          <w:b/>
                          <w:sz w:val="16"/>
                          <w:szCs w:val="16"/>
                          <w:lang w:val="sk-SK"/>
                        </w:rPr>
                        <w:t>NUTS II.</w:t>
                      </w:r>
                    </w:p>
                  </w:txbxContent>
                </v:textbox>
              </v:rect>
            </w:pict>
          </mc:Fallback>
        </mc:AlternateContent>
      </w:r>
    </w:p>
    <w:p w:rsidR="00644D3D" w:rsidRPr="00636D5E" w:rsidRDefault="00644D3D" w:rsidP="00644D3D">
      <w:pPr>
        <w:jc w:val="both"/>
        <w:rPr>
          <w:rFonts w:ascii="Times New Roman" w:hAnsi="Times New Roman"/>
          <w:lang w:val="sk-SK"/>
        </w:rPr>
      </w:pPr>
      <w:r w:rsidRPr="00636D5E">
        <w:rPr>
          <w:rFonts w:ascii="Times New Roman" w:hAnsi="Times New Roman"/>
          <w:noProof/>
          <w:lang w:val="sk-SK" w:eastAsia="sk-SK"/>
        </w:rPr>
        <mc:AlternateContent>
          <mc:Choice Requires="wps">
            <w:drawing>
              <wp:anchor distT="0" distB="0" distL="114300" distR="114300" simplePos="0" relativeHeight="251663360" behindDoc="0" locked="0" layoutInCell="1" allowOverlap="1">
                <wp:simplePos x="0" y="0"/>
                <wp:positionH relativeFrom="column">
                  <wp:posOffset>1485900</wp:posOffset>
                </wp:positionH>
                <wp:positionV relativeFrom="paragraph">
                  <wp:posOffset>109220</wp:posOffset>
                </wp:positionV>
                <wp:extent cx="228600" cy="0"/>
                <wp:effectExtent l="13335" t="8255" r="5715" b="10795"/>
                <wp:wrapNone/>
                <wp:docPr id="17" name="Rovná spojnic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7588F" id="Rovná spojnica 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8.6pt" to="1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"/>
            </w:pict>
          </mc:Fallback>
        </mc:AlternateContent>
      </w:r>
    </w:p>
    <w:p w:rsidR="00644D3D" w:rsidRPr="00636D5E" w:rsidRDefault="00644D3D" w:rsidP="00644D3D">
      <w:pPr>
        <w:jc w:val="both"/>
        <w:rPr>
          <w:rFonts w:ascii="Times New Roman" w:hAnsi="Times New Roman"/>
          <w:lang w:val="sk-SK"/>
        </w:rPr>
      </w:pPr>
      <w:r w:rsidRPr="00636D5E">
        <w:rPr>
          <w:rFonts w:ascii="Times New Roman" w:hAnsi="Times New Roman"/>
          <w:noProof/>
          <w:lang w:val="sk-SK" w:eastAsia="sk-SK"/>
        </w:rPr>
        <mc:AlternateContent>
          <mc:Choice Requires="wps">
            <w:drawing>
              <wp:anchor distT="0" distB="0" distL="114300" distR="114300" simplePos="0" relativeHeight="251664384" behindDoc="0" locked="0" layoutInCell="1" allowOverlap="1">
                <wp:simplePos x="0" y="0"/>
                <wp:positionH relativeFrom="column">
                  <wp:posOffset>3429000</wp:posOffset>
                </wp:positionH>
                <wp:positionV relativeFrom="paragraph">
                  <wp:posOffset>29845</wp:posOffset>
                </wp:positionV>
                <wp:extent cx="342900" cy="0"/>
                <wp:effectExtent l="13335" t="8255" r="5715" b="10795"/>
                <wp:wrapNone/>
                <wp:docPr id="16" name="Rovná spojnic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ABC0B" id="Rovná spojnica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35pt" to="29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"/>
            </w:pict>
          </mc:Fallback>
        </mc:AlternateContent>
      </w:r>
    </w:p>
    <w:p w:rsidR="00644D3D" w:rsidRDefault="00644D3D" w:rsidP="00644D3D">
      <w:pPr>
        <w:jc w:val="both"/>
        <w:rPr>
          <w:rFonts w:ascii="Times New Roman" w:hAnsi="Times New Roman"/>
          <w:color w:val="000000"/>
          <w:szCs w:val="20"/>
          <w:shd w:val="clear" w:color="auto" w:fill="FFFFFF"/>
        </w:rPr>
      </w:pPr>
    </w:p>
    <w:p w:rsidR="00644D3D" w:rsidRPr="00EF645F" w:rsidRDefault="00644D3D" w:rsidP="00644D3D">
      <w:pPr>
        <w:jc w:val="both"/>
        <w:rPr>
          <w:rFonts w:ascii="Times New Roman" w:hAnsi="Times New Roman"/>
          <w:color w:val="000000"/>
          <w:szCs w:val="20"/>
          <w:shd w:val="clear" w:color="auto" w:fill="FFFFFF"/>
        </w:rPr>
      </w:pPr>
    </w:p>
    <w:p w:rsidR="00644D3D" w:rsidRPr="00EF645F" w:rsidRDefault="00644D3D" w:rsidP="00644D3D">
      <w:pPr>
        <w:pStyle w:val="Odsekzoznamu"/>
        <w:spacing w:after="0" w:line="240" w:lineRule="auto"/>
        <w:ind w:left="0"/>
        <w:jc w:val="both"/>
        <w:rPr>
          <w:rFonts w:ascii="Times New Roman" w:hAnsi="Times New Roman"/>
          <w:b/>
          <w:color w:val="000000"/>
          <w:sz w:val="20"/>
          <w:szCs w:val="20"/>
          <w:u w:val="single"/>
          <w:shd w:val="clear" w:color="auto" w:fill="FFFFFF"/>
        </w:rPr>
      </w:pPr>
      <w:r w:rsidRPr="00EF645F">
        <w:rPr>
          <w:rFonts w:ascii="Times New Roman" w:hAnsi="Times New Roman"/>
          <w:b/>
          <w:color w:val="000000"/>
          <w:sz w:val="20"/>
          <w:szCs w:val="20"/>
          <w:u w:val="single"/>
          <w:shd w:val="clear" w:color="auto" w:fill="FFFFFF"/>
        </w:rPr>
        <w:t>Dokumenty nadnárodnej úrovne:</w:t>
      </w:r>
    </w:p>
    <w:p w:rsidR="00644D3D" w:rsidRPr="00EF645F" w:rsidRDefault="00644D3D" w:rsidP="00644D3D">
      <w:pPr>
        <w:tabs>
          <w:tab w:val="left" w:pos="5856"/>
        </w:tabs>
        <w:jc w:val="both"/>
        <w:rPr>
          <w:rFonts w:ascii="Times New Roman" w:hAnsi="Times New Roman"/>
          <w:color w:val="000000"/>
          <w:szCs w:val="20"/>
          <w:shd w:val="clear" w:color="auto" w:fill="FFFFFF"/>
        </w:rPr>
      </w:pPr>
      <w:r>
        <w:rPr>
          <w:rFonts w:ascii="Times New Roman" w:hAnsi="Times New Roman"/>
          <w:color w:val="000000"/>
          <w:szCs w:val="20"/>
          <w:shd w:val="clear" w:color="auto" w:fill="FFFFFF"/>
        </w:rPr>
        <w:tab/>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w:t>
      </w:r>
      <w:r w:rsidRPr="00EF645F">
        <w:rPr>
          <w:rFonts w:ascii="Times New Roman" w:hAnsi="Times New Roman"/>
          <w:b/>
          <w:color w:val="000000"/>
          <w:szCs w:val="20"/>
          <w:shd w:val="clear" w:color="auto" w:fill="FFFFFF"/>
        </w:rPr>
        <w:t>Stratégia Európa 2020</w:t>
      </w:r>
    </w:p>
    <w:p w:rsidR="00644D3D" w:rsidRPr="00EF645F" w:rsidRDefault="00644D3D" w:rsidP="00644D3D">
      <w:pPr>
        <w:jc w:val="both"/>
        <w:rPr>
          <w:rFonts w:ascii="Times New Roman" w:hAnsi="Times New Roman"/>
          <w:color w:val="000000"/>
          <w:szCs w:val="20"/>
          <w:shd w:val="clear" w:color="auto" w:fill="FFFFFF"/>
        </w:rPr>
      </w:pP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Európa 2020 je desaťročná stratégia Európskej únie v oblasti rastu. Nezameriava sa však iba na prekonanie krízy, ale jej cieľom je odstrániť nedostatky aktuálneho rastového modelu a vytvoriť podmienky pre taký typ rastu, ktorý je inteligentnejší, udržateľnejší a inkluzívnejší. Na účely hodnotenia pokroku bolo v rámci stratégie nastavených päť hlavných cieľov, ktoré by EÚ mala splniť do roku 2020. Týkajú sa zamestnanosti, vzdelávania, výskumu a inovácie, sociálneho začlenenia a chudoby a oblasti klímy a energetiky.</w:t>
      </w:r>
    </w:p>
    <w:p w:rsidR="00644D3D" w:rsidRPr="00EF645F" w:rsidRDefault="00644D3D" w:rsidP="00644D3D">
      <w:pPr>
        <w:jc w:val="both"/>
        <w:rPr>
          <w:rFonts w:ascii="Times New Roman" w:hAnsi="Times New Roman"/>
          <w:color w:val="000000"/>
          <w:szCs w:val="20"/>
          <w:shd w:val="clear" w:color="auto" w:fill="FFFFFF"/>
        </w:rPr>
      </w:pP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Základom stratégie sú tri vzájomne sa dopĺňajúce priority:</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Inteligentný rast: vytvorenie hospodárstva založeného na znalostiach a inovácii.</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Udržateľný rast: podporovanie ekologickejšieho konkurencieschopnejšieho hospodárstva, ktoré efektívnejšie využíva zdroje.</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Inkluzívny rast: podporovanie hospodárstva s vysokou mierou zamestnanosti, ktoré zabezpečí sociálnu a územnú súdržnosť.</w:t>
      </w:r>
    </w:p>
    <w:p w:rsidR="00644D3D" w:rsidRPr="00EF645F" w:rsidRDefault="00644D3D" w:rsidP="00644D3D">
      <w:pPr>
        <w:jc w:val="both"/>
        <w:rPr>
          <w:rFonts w:ascii="Times New Roman" w:hAnsi="Times New Roman"/>
          <w:color w:val="000000"/>
          <w:szCs w:val="20"/>
          <w:shd w:val="clear" w:color="auto" w:fill="FFFFFF"/>
        </w:rPr>
      </w:pPr>
    </w:p>
    <w:p w:rsidR="00644D3D" w:rsidRPr="00EF645F" w:rsidRDefault="00644D3D" w:rsidP="00644D3D">
      <w:pPr>
        <w:jc w:val="both"/>
        <w:rPr>
          <w:rFonts w:ascii="Times New Roman" w:hAnsi="Times New Roman"/>
          <w:b/>
          <w:color w:val="000000"/>
          <w:szCs w:val="20"/>
          <w:shd w:val="clear" w:color="auto" w:fill="FFFFFF"/>
        </w:rPr>
      </w:pPr>
      <w:r w:rsidRPr="00EF645F">
        <w:rPr>
          <w:rFonts w:ascii="Times New Roman" w:hAnsi="Times New Roman"/>
          <w:color w:val="000000"/>
          <w:szCs w:val="20"/>
          <w:shd w:val="clear" w:color="auto" w:fill="FFFFFF"/>
        </w:rPr>
        <w:t xml:space="preserve">       • </w:t>
      </w:r>
      <w:r w:rsidRPr="00EF645F">
        <w:rPr>
          <w:rFonts w:ascii="Times New Roman" w:hAnsi="Times New Roman"/>
          <w:b/>
          <w:color w:val="000000"/>
          <w:szCs w:val="20"/>
          <w:shd w:val="clear" w:color="auto" w:fill="FFFFFF"/>
        </w:rPr>
        <w:t>Partnerská dohoda Slovenskej republiky na roky 2014 – 2020</w:t>
      </w:r>
    </w:p>
    <w:p w:rsidR="00644D3D" w:rsidRPr="00EF645F" w:rsidRDefault="00644D3D" w:rsidP="00644D3D">
      <w:pPr>
        <w:jc w:val="both"/>
        <w:rPr>
          <w:rFonts w:ascii="Times New Roman" w:hAnsi="Times New Roman"/>
          <w:color w:val="000000"/>
          <w:szCs w:val="20"/>
          <w:shd w:val="clear" w:color="auto" w:fill="FFFFFF"/>
        </w:rPr>
      </w:pP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Partnerská dohoda Slovenskej republiky na roky 2014 – 2020 je základný strategický dokument s celoštátnym dosahom, ktorý vypracuje Slovenská republika za účasti partnerov v súlade s prístupom viacúrovňového riadenia a ktorým sa stanoví stratégia, priority a opatrenia</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pre účinné a efektívne využívanie prostriedkov Európskych štrukturálnych a investičných fondov za účelom dosahovania cieľov stratégie Európa 2020. </w:t>
      </w:r>
    </w:p>
    <w:p w:rsidR="00644D3D" w:rsidRPr="00EF645F" w:rsidRDefault="00644D3D" w:rsidP="00644D3D">
      <w:pPr>
        <w:jc w:val="both"/>
        <w:rPr>
          <w:rFonts w:ascii="Times New Roman" w:hAnsi="Times New Roman"/>
          <w:color w:val="000000"/>
          <w:szCs w:val="20"/>
          <w:shd w:val="clear" w:color="auto" w:fill="FFFFFF"/>
        </w:rPr>
      </w:pP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Úlohou PD SR je definovať strategický prístup na riešenie identifikovaných disparít a rozvojových potrieb, ktoré v súčasnosti bránia dostatočne napĺňať stratégiu inteligentného, udržateľného inkluzívneho rastu a zvyšovať kvalitu života.</w:t>
      </w:r>
    </w:p>
    <w:p w:rsidR="00644D3D" w:rsidRPr="00EF645F" w:rsidRDefault="00644D3D" w:rsidP="00644D3D">
      <w:pPr>
        <w:jc w:val="both"/>
        <w:rPr>
          <w:rFonts w:ascii="Times New Roman" w:hAnsi="Times New Roman"/>
          <w:color w:val="000000"/>
          <w:szCs w:val="20"/>
          <w:shd w:val="clear" w:color="auto" w:fill="FFFFFF"/>
        </w:rPr>
      </w:pP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Hlavným cieľom PD SR je zvyšovanie kvality života obyvateľov SR prostredníctvom</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vytvárania nových pracovných miest, inteligentného, udržateľného a inkluzívneho rastu.</w:t>
      </w:r>
    </w:p>
    <w:p w:rsidR="00644D3D" w:rsidRPr="00EF645F" w:rsidRDefault="00644D3D" w:rsidP="00644D3D">
      <w:pPr>
        <w:jc w:val="both"/>
        <w:rPr>
          <w:rFonts w:ascii="Times New Roman" w:hAnsi="Times New Roman"/>
          <w:b/>
          <w:color w:val="000000"/>
          <w:szCs w:val="20"/>
          <w:shd w:val="clear" w:color="auto" w:fill="FFFFFF"/>
        </w:rPr>
      </w:pPr>
      <w:r w:rsidRPr="00EF645F">
        <w:rPr>
          <w:rFonts w:ascii="Times New Roman" w:hAnsi="Times New Roman"/>
          <w:b/>
          <w:color w:val="000000"/>
          <w:szCs w:val="20"/>
          <w:shd w:val="clear" w:color="auto" w:fill="FFFFFF"/>
        </w:rPr>
        <w:t xml:space="preserve">        Priority pre financovanie:</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Podnikateľské prostredie priaznivé pre inovácie,</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Infraštruktúra pre hospodársky rast a zamestnanosť,</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Rozvoj ľudského kapitálu a zlepšenie účasti na trhu práce,</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Trvalo udržateľné a efektívne využívanie prírodných zdrojov,</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Moderná a profesionálna verejná správa.</w:t>
      </w:r>
    </w:p>
    <w:p w:rsidR="00644D3D" w:rsidRPr="00EF645F" w:rsidRDefault="00644D3D" w:rsidP="00644D3D">
      <w:pPr>
        <w:jc w:val="both"/>
        <w:rPr>
          <w:rFonts w:ascii="Times New Roman" w:hAnsi="Times New Roman"/>
          <w:color w:val="000000"/>
          <w:szCs w:val="20"/>
          <w:shd w:val="clear" w:color="auto" w:fill="FFFFFF"/>
        </w:rPr>
      </w:pPr>
    </w:p>
    <w:p w:rsidR="00644D3D" w:rsidRPr="00EF645F" w:rsidRDefault="00644D3D" w:rsidP="00644D3D">
      <w:pPr>
        <w:jc w:val="both"/>
        <w:rPr>
          <w:rFonts w:ascii="Times New Roman" w:hAnsi="Times New Roman"/>
          <w:b/>
          <w:color w:val="000000"/>
          <w:szCs w:val="20"/>
          <w:shd w:val="clear" w:color="auto" w:fill="FFFFFF"/>
        </w:rPr>
      </w:pPr>
      <w:r w:rsidRPr="00EF645F">
        <w:rPr>
          <w:rFonts w:ascii="Times New Roman" w:hAnsi="Times New Roman"/>
          <w:b/>
          <w:color w:val="000000"/>
          <w:szCs w:val="20"/>
          <w:shd w:val="clear" w:color="auto" w:fill="FFFFFF"/>
        </w:rPr>
        <w:t>Operačné programy (OP)</w:t>
      </w:r>
    </w:p>
    <w:p w:rsidR="00644D3D" w:rsidRPr="00EF645F" w:rsidRDefault="00644D3D" w:rsidP="00644D3D">
      <w:pPr>
        <w:jc w:val="both"/>
        <w:rPr>
          <w:rFonts w:ascii="Times New Roman" w:hAnsi="Times New Roman"/>
          <w:b/>
          <w:color w:val="000000"/>
          <w:szCs w:val="20"/>
          <w:shd w:val="clear" w:color="auto" w:fill="FFFFFF"/>
        </w:rPr>
      </w:pP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w:t>
      </w:r>
      <w:r w:rsidRPr="00EF645F">
        <w:rPr>
          <w:rFonts w:ascii="Times New Roman" w:hAnsi="Times New Roman"/>
          <w:b/>
          <w:color w:val="000000"/>
          <w:szCs w:val="20"/>
          <w:shd w:val="clear" w:color="auto" w:fill="FFFFFF"/>
        </w:rPr>
        <w:t>• Výskum a inovácie (VaI) –</w:t>
      </w:r>
      <w:r w:rsidRPr="00EF645F">
        <w:rPr>
          <w:rFonts w:ascii="Times New Roman" w:hAnsi="Times New Roman"/>
          <w:color w:val="000000"/>
          <w:szCs w:val="20"/>
          <w:shd w:val="clear" w:color="auto" w:fill="FFFFFF"/>
        </w:rPr>
        <w:t xml:space="preserve"> špecifická priorita: Posilnenie výskumu, technologického rozvoja a inovácií, podpora konkurencieschopnosti podnikov a služieb najmä prostredníctvom inovácií, Zlepšiť dostupnosť, využívanie a kvalitu informačno-komunikačných technológií. Zvýšenie konkurencie schopnosti malých a stredných podnikov, poľnohospodárskeho sektora (v prípade EPFRV) a sektora rybného hospodárstva a akvakultúry (v prípade EFNRH), Investovanie do vzdelania, školení a odbornej prípravy, zručností a celoživotného vzdelávania.</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b/>
          <w:color w:val="000000"/>
          <w:szCs w:val="20"/>
          <w:shd w:val="clear" w:color="auto" w:fill="FFFFFF"/>
        </w:rPr>
        <w:t xml:space="preserve">       •   Integrovaná infraštruktúra (II)</w:t>
      </w:r>
      <w:r w:rsidRPr="00EF645F">
        <w:rPr>
          <w:rFonts w:ascii="Times New Roman" w:hAnsi="Times New Roman"/>
          <w:color w:val="000000"/>
          <w:szCs w:val="20"/>
          <w:shd w:val="clear" w:color="auto" w:fill="FFFFFF"/>
        </w:rPr>
        <w:t xml:space="preserve"> – špecifická priorita: Podpora udržateľnej dopravy a odstraňovanie prekážok v kľúčových sieťových infraštruktúrach,</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w:t>
      </w:r>
      <w:r w:rsidRPr="00EF645F">
        <w:rPr>
          <w:rFonts w:ascii="Times New Roman" w:hAnsi="Times New Roman"/>
          <w:b/>
          <w:color w:val="000000"/>
          <w:szCs w:val="20"/>
          <w:shd w:val="clear" w:color="auto" w:fill="FFFFFF"/>
        </w:rPr>
        <w:t>• Ľudské zdroje (ĽZ)</w:t>
      </w:r>
      <w:r w:rsidRPr="00EF645F">
        <w:rPr>
          <w:rFonts w:ascii="Times New Roman" w:hAnsi="Times New Roman"/>
          <w:color w:val="000000"/>
          <w:szCs w:val="20"/>
          <w:shd w:val="clear" w:color="auto" w:fill="FFFFFF"/>
        </w:rPr>
        <w:t xml:space="preserve"> – špecifická priorita: Podpora udržateľnosti a kvality zamestnanosti a mobility pracovnej sily Podpora sociálneho začlenenia, boj proti chudobe a akejkoľvek diskriminácie. Investície do vzdelávania, rozvoja schopností a celoživotného vzdelávania.</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w:t>
      </w:r>
      <w:r w:rsidRPr="00EF645F">
        <w:rPr>
          <w:rFonts w:ascii="Times New Roman" w:hAnsi="Times New Roman"/>
          <w:b/>
          <w:color w:val="000000"/>
          <w:szCs w:val="20"/>
          <w:shd w:val="clear" w:color="auto" w:fill="FFFFFF"/>
        </w:rPr>
        <w:t>• Kvalita životného prostredia (KŽP)</w:t>
      </w:r>
      <w:r w:rsidRPr="00EF645F">
        <w:rPr>
          <w:rFonts w:ascii="Times New Roman" w:hAnsi="Times New Roman"/>
          <w:color w:val="000000"/>
          <w:szCs w:val="20"/>
          <w:shd w:val="clear" w:color="auto" w:fill="FFFFFF"/>
        </w:rPr>
        <w:t xml:space="preserve"> – špecifická priorita: Podpora prechodu na nízkouhlíkové hospodárstvo vo všetkých sektoroch. Zachovanie a ochrana životného prostredia a podpora efektívneho využívania zdrojov. Podpora prispôsobovania sa zmenám klímy, predchádzanie a riadenie rizika.</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w:t>
      </w:r>
      <w:r w:rsidRPr="00EF645F">
        <w:rPr>
          <w:rFonts w:ascii="Times New Roman" w:hAnsi="Times New Roman"/>
          <w:b/>
          <w:color w:val="000000"/>
          <w:szCs w:val="20"/>
          <w:shd w:val="clear" w:color="auto" w:fill="FFFFFF"/>
        </w:rPr>
        <w:t>• Efektívna verejná správa (EVS)</w:t>
      </w:r>
      <w:r w:rsidRPr="00EF645F">
        <w:rPr>
          <w:rFonts w:ascii="Times New Roman" w:hAnsi="Times New Roman"/>
          <w:color w:val="000000"/>
          <w:szCs w:val="20"/>
          <w:shd w:val="clear" w:color="auto" w:fill="FFFFFF"/>
        </w:rPr>
        <w:t xml:space="preserve"> – špecifická priorita: Zlepšenie prístupu k informáciám a komunikačným technológiám a zlepšenie ich využívania a kvality. Posilnenie inštitucionálnych kapacít verejných orgánov a zainteresovaných strán a efektivitu verejnej správy.</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w:t>
      </w:r>
      <w:r w:rsidRPr="00EF645F">
        <w:rPr>
          <w:rFonts w:ascii="Times New Roman" w:hAnsi="Times New Roman"/>
          <w:b/>
          <w:color w:val="000000"/>
          <w:szCs w:val="20"/>
          <w:shd w:val="clear" w:color="auto" w:fill="FFFFFF"/>
        </w:rPr>
        <w:t>•  Integrovaný ROP (IROP)</w:t>
      </w:r>
      <w:r w:rsidRPr="00EF645F">
        <w:rPr>
          <w:rFonts w:ascii="Times New Roman" w:hAnsi="Times New Roman"/>
          <w:color w:val="000000"/>
          <w:szCs w:val="20"/>
          <w:shd w:val="clear" w:color="auto" w:fill="FFFFFF"/>
        </w:rPr>
        <w:t xml:space="preserve"> – špecifická priorita: Regionálna infraštruktúra</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a politika.</w:t>
      </w:r>
    </w:p>
    <w:p w:rsidR="00644D3D" w:rsidRPr="00EF645F" w:rsidRDefault="00644D3D" w:rsidP="00644D3D">
      <w:pPr>
        <w:jc w:val="both"/>
        <w:rPr>
          <w:rFonts w:ascii="Times New Roman" w:hAnsi="Times New Roman"/>
          <w:color w:val="000000"/>
          <w:szCs w:val="20"/>
          <w:shd w:val="clear" w:color="auto" w:fill="FFFFFF"/>
        </w:rPr>
      </w:pP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Samostatným režimom sa budú riadiť programy:</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Technická pomoc (TP)</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Rybné hospodárstvo (RH)</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Program rozvoja vidieka (PRV)</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Európska územná spolupráca (EÚS)</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Program INTERACT (PI) </w:t>
      </w:r>
      <w:r w:rsidRPr="00EF645F">
        <w:rPr>
          <w:rFonts w:ascii="Times New Roman" w:hAnsi="Times New Roman"/>
          <w:color w:val="000000"/>
          <w:szCs w:val="20"/>
          <w:shd w:val="clear" w:color="auto" w:fill="FFFFFF"/>
        </w:rPr>
        <w:cr/>
      </w:r>
    </w:p>
    <w:p w:rsidR="00644D3D" w:rsidRPr="00EF645F" w:rsidRDefault="00644D3D" w:rsidP="00644D3D">
      <w:pPr>
        <w:pStyle w:val="Odsekzoznamu"/>
        <w:spacing w:after="0" w:line="240" w:lineRule="auto"/>
        <w:ind w:left="0"/>
        <w:jc w:val="both"/>
        <w:rPr>
          <w:rFonts w:ascii="Times New Roman" w:hAnsi="Times New Roman"/>
          <w:b/>
          <w:color w:val="000000"/>
          <w:sz w:val="20"/>
          <w:szCs w:val="20"/>
          <w:u w:val="single"/>
          <w:shd w:val="clear" w:color="auto" w:fill="FFFFFF"/>
        </w:rPr>
      </w:pPr>
      <w:r w:rsidRPr="00EF645F">
        <w:rPr>
          <w:rFonts w:ascii="Times New Roman" w:hAnsi="Times New Roman"/>
          <w:b/>
          <w:color w:val="000000"/>
          <w:sz w:val="20"/>
          <w:szCs w:val="20"/>
          <w:u w:val="single"/>
          <w:shd w:val="clear" w:color="auto" w:fill="FFFFFF"/>
        </w:rPr>
        <w:t>Dokumenty národnej úrovne:</w:t>
      </w:r>
    </w:p>
    <w:p w:rsidR="00644D3D" w:rsidRPr="00EF645F" w:rsidRDefault="00644D3D" w:rsidP="00644D3D">
      <w:pPr>
        <w:jc w:val="both"/>
        <w:rPr>
          <w:rFonts w:ascii="Times New Roman" w:hAnsi="Times New Roman"/>
          <w:b/>
          <w:color w:val="000000"/>
          <w:szCs w:val="20"/>
          <w:u w:val="single"/>
          <w:shd w:val="clear" w:color="auto" w:fill="FFFFFF"/>
        </w:rPr>
      </w:pPr>
    </w:p>
    <w:p w:rsidR="00644D3D" w:rsidRPr="00EF645F" w:rsidRDefault="00644D3D" w:rsidP="00644D3D">
      <w:pPr>
        <w:jc w:val="both"/>
        <w:rPr>
          <w:rFonts w:ascii="Times New Roman" w:hAnsi="Times New Roman"/>
          <w:b/>
          <w:color w:val="000000"/>
          <w:szCs w:val="20"/>
          <w:shd w:val="clear" w:color="auto" w:fill="FFFFFF"/>
        </w:rPr>
      </w:pPr>
      <w:r w:rsidRPr="00EF645F">
        <w:rPr>
          <w:rFonts w:ascii="Times New Roman" w:hAnsi="Times New Roman"/>
          <w:b/>
          <w:color w:val="000000"/>
          <w:szCs w:val="20"/>
          <w:shd w:val="clear" w:color="auto" w:fill="FFFFFF"/>
        </w:rPr>
        <w:t xml:space="preserve">       • Národná stratégia regionálneho rozvoja SR na roky 2014 – 2020</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Národná stratégia je východiskový strategický dokument, ktorého cieľom je komplexne určiť strategický prístup štátu k podpore regionálneho rozvoja v SR. Jej úlohou je pre región </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na úrovni NUTS 3:</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identifikovať jeho vnútorný potenciál a špecifikovať jeho možnú konkurencieschopnosť v rámci SR,</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charakterizovať jeho špecifické stránky a z nich vyplývajúce hlavné konkurenčné výhody v rámci SR ako aj v európskom kontexte,</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určiť jeho rozvojové strategické ciele a priority.</w:t>
      </w:r>
    </w:p>
    <w:p w:rsidR="00644D3D" w:rsidRPr="00EF645F" w:rsidRDefault="00644D3D" w:rsidP="00644D3D">
      <w:pPr>
        <w:jc w:val="both"/>
        <w:rPr>
          <w:rFonts w:ascii="Times New Roman" w:hAnsi="Times New Roman"/>
          <w:color w:val="000000"/>
          <w:szCs w:val="20"/>
          <w:shd w:val="clear" w:color="auto" w:fill="FFFFFF"/>
        </w:rPr>
      </w:pP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lastRenderedPageBreak/>
        <w:t>Národná stratégia bola vypracovaná v súlade s inými strategickými a koncepčnými dokumentmi, napr. v oblasti politiky súdržnosti nadväzuje na Národný strategický referenčný rámec SR 2007 - 2013 (vrátane operačných programov), v oblasti územného rozvoja je koordinovaná súbežne s aktualizáciou KURS 2001. Národná stratégia tiež vychádza z Lisabonskej stratégie EÚ a jej rozpracovania pre Slovensko v rámci dokumentov, ako je Stratégia rozvoja konkurencieschopnosti Slovenska do roku 2010, Národný program reforiem SR a Modernizačný program Slovensko 21.</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NSRR je zároveň východiskový dokument pre spracovanie nového programového dokumentu na využívanie finančných prostriedkov z fondov EÚ po roku 2013.</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V súlade s Lisabonskou stratégiou, v ktorej je stanovený cieľ vytvoriť konkurencieschopnú, pracovné miesta vytvárajúcu a na poznatkoch založenú ekonomiku, ktorá je charakterizovaná rastom, sociálnou súdržnosťou a úctou k životnému prostrediu, bude</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potrebné i naďalej v Slovenskej republike zamerať pozornosť na rozvoj: ľudských zdrojov, podnikateľského prostredia, vedy, výskumu a inovácií, životného prostredia.</w:t>
      </w:r>
    </w:p>
    <w:p w:rsidR="00644D3D" w:rsidRPr="00EF645F" w:rsidRDefault="00644D3D" w:rsidP="00644D3D">
      <w:pPr>
        <w:jc w:val="both"/>
        <w:rPr>
          <w:rFonts w:ascii="Times New Roman" w:hAnsi="Times New Roman"/>
          <w:color w:val="000000"/>
          <w:szCs w:val="20"/>
          <w:shd w:val="clear" w:color="auto" w:fill="FFFFFF"/>
        </w:rPr>
      </w:pP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Strategickým cieľom NSRR je „Integrovaným a výsledkovo orientovaným prístupom k regionálnemu rozvoju a na základe využitia vnútorného potenciálu regiónov zvýšiť do roku 2030 adaptabilitu, konkurencieschopnosť a výkonnosť regiónov pri súčasnom zvyšovaní kvality života ich obyvateľov a pri rešpektovaní princípov TUR.“ </w:t>
      </w:r>
    </w:p>
    <w:p w:rsidR="00644D3D" w:rsidRPr="00EF645F" w:rsidRDefault="00644D3D" w:rsidP="00644D3D">
      <w:pPr>
        <w:jc w:val="both"/>
        <w:rPr>
          <w:rFonts w:ascii="Times New Roman" w:hAnsi="Times New Roman"/>
          <w:color w:val="000000"/>
          <w:szCs w:val="20"/>
          <w:shd w:val="clear" w:color="auto" w:fill="FFFFFF"/>
        </w:rPr>
      </w:pP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Prioritné oblasti národného rozvoja:</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Prioritná oblasť 1: Veda, výskum a inovácie</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Prioritná oblasť 2: Ľudské zdroje</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Prioritná oblasť 3: Zamestnanosť</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Prioritná oblasť 4: Konkurencieschopnosť, rast a podnikateľské prostredie</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Prioritná oblasť 5: Životné prostredie - zmeny klímy, obnoviteľné energetické zdroje </w:t>
      </w:r>
      <w:r w:rsidRPr="00EF645F">
        <w:rPr>
          <w:rFonts w:ascii="Times New Roman" w:hAnsi="Times New Roman"/>
          <w:color w:val="000000"/>
          <w:szCs w:val="20"/>
          <w:shd w:val="clear" w:color="auto" w:fill="FFFFFF"/>
        </w:rPr>
        <w:cr/>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Stratégia rozvoja konkurencieschopnosti Slovenska (schválená uznesením vlády SR) – Lisabonská stratégia pre Slovensko,</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Národný strategický referenčný rámec 2007 – 2013,</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Národná stratégia trvalo udržateľného rozvoja (schválená uznesením vlády SR),</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Národný program reforiem SR na r. 2011 - 2014(schválený uznesením vlády SR),</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Koncepcia územného rozvoja Slovenska 2013(schválená uznesením vlády SR),</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Politika súdržnosti v rokoch 2014 – 2020,</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Program odpadového hospodárstva SR na roky 2011 – 2015,</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Stratégia, zásady a priority štátnej environmentálnej politiky – zásadou vytýčenou v spomínanom dokumente je aj minimalizácia vzniku, využívanie a správne zneškodňovanie odpadov.</w:t>
      </w:r>
    </w:p>
    <w:p w:rsidR="00644D3D" w:rsidRPr="00EF645F" w:rsidRDefault="00644D3D" w:rsidP="00644D3D">
      <w:pPr>
        <w:jc w:val="both"/>
        <w:rPr>
          <w:rFonts w:ascii="Times New Roman" w:hAnsi="Times New Roman"/>
          <w:color w:val="000000"/>
          <w:szCs w:val="20"/>
          <w:shd w:val="clear" w:color="auto" w:fill="FFFFFF"/>
        </w:rPr>
      </w:pPr>
    </w:p>
    <w:p w:rsidR="00644D3D" w:rsidRPr="00EF645F" w:rsidRDefault="00644D3D" w:rsidP="00644D3D">
      <w:pPr>
        <w:pStyle w:val="Odsekzoznamu"/>
        <w:spacing w:after="0" w:line="240" w:lineRule="auto"/>
        <w:ind w:left="0"/>
        <w:jc w:val="both"/>
        <w:rPr>
          <w:rFonts w:ascii="Times New Roman" w:hAnsi="Times New Roman"/>
          <w:b/>
          <w:color w:val="000000"/>
          <w:sz w:val="20"/>
          <w:szCs w:val="20"/>
          <w:u w:val="single"/>
          <w:shd w:val="clear" w:color="auto" w:fill="FFFFFF"/>
        </w:rPr>
      </w:pPr>
      <w:r w:rsidRPr="00EF645F">
        <w:rPr>
          <w:rFonts w:ascii="Times New Roman" w:hAnsi="Times New Roman"/>
          <w:b/>
          <w:color w:val="000000"/>
          <w:sz w:val="20"/>
          <w:szCs w:val="20"/>
          <w:u w:val="single"/>
          <w:shd w:val="clear" w:color="auto" w:fill="FFFFFF"/>
        </w:rPr>
        <w:t>Dokumenty regionálnej úrovne:</w:t>
      </w:r>
    </w:p>
    <w:p w:rsidR="00644D3D" w:rsidRPr="00EF645F" w:rsidRDefault="00644D3D" w:rsidP="00644D3D">
      <w:pPr>
        <w:jc w:val="both"/>
        <w:rPr>
          <w:rFonts w:ascii="Times New Roman" w:hAnsi="Times New Roman"/>
          <w:b/>
          <w:color w:val="000000"/>
          <w:szCs w:val="20"/>
          <w:u w:val="single"/>
          <w:shd w:val="clear" w:color="auto" w:fill="FFFFFF"/>
        </w:rPr>
      </w:pPr>
    </w:p>
    <w:p w:rsidR="00644D3D" w:rsidRPr="00EF645F" w:rsidRDefault="00644D3D" w:rsidP="00644D3D">
      <w:pPr>
        <w:jc w:val="both"/>
        <w:rPr>
          <w:rFonts w:ascii="Times New Roman" w:hAnsi="Times New Roman"/>
          <w:color w:val="000000"/>
          <w:szCs w:val="20"/>
          <w:shd w:val="clear" w:color="auto" w:fill="FFFFFF"/>
        </w:rPr>
      </w:pP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Program hospodárskeho a sociálneho rozvoja Banskobystrického samosprávneho kraja (BBSK) na roky 2014-2020.</w:t>
      </w:r>
    </w:p>
    <w:p w:rsidR="00644D3D" w:rsidRPr="00EF645F" w:rsidRDefault="00644D3D" w:rsidP="00644D3D">
      <w:pPr>
        <w:jc w:val="both"/>
        <w:rPr>
          <w:rFonts w:ascii="Times New Roman" w:hAnsi="Times New Roman"/>
          <w:color w:val="000000"/>
          <w:szCs w:val="20"/>
          <w:shd w:val="clear" w:color="auto" w:fill="FFFFFF"/>
        </w:rPr>
      </w:pP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NSRRSR zadefinovala strategické ciele BBSK nasledovne:</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doprava a zvyšovanie dostupnosti a atraktivity územia (integrovaná doprava),</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rozvoj ľudských zdrojov a zvyšovanie kvality života obyvateľov prostredníctvom informatizácie verejnej správy a podporou projektov v oblasti elektronických služieb,</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poľnohospodárstvo, lesníctvo a rozvoj vidieka,</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 inovácie a rast konkurencieschopnosti priemyslu v rozhodujúcich sektoroch a pri využívaní obnoviteľných zdrojov energie.</w:t>
      </w:r>
    </w:p>
    <w:p w:rsidR="00644D3D" w:rsidRPr="00EF645F" w:rsidRDefault="00644D3D" w:rsidP="00644D3D">
      <w:pPr>
        <w:jc w:val="both"/>
        <w:rPr>
          <w:rFonts w:ascii="Times New Roman" w:hAnsi="Times New Roman"/>
          <w:color w:val="000000"/>
          <w:szCs w:val="20"/>
          <w:shd w:val="clear" w:color="auto" w:fill="FFFFFF"/>
        </w:rPr>
      </w:pP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Na základe uvedeného boli určené prioritné oblasti:</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PO 1: Veda, výskum a inovácie</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PO 2: Ľudské zdroje</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PO 3: Zamestnanosť</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PO 4: Konkurencieschopnosť, rast a podnikateľské prostredie</w:t>
      </w:r>
    </w:p>
    <w:p w:rsidR="00644D3D" w:rsidRPr="00EF645F" w:rsidRDefault="00644D3D" w:rsidP="00644D3D">
      <w:pPr>
        <w:jc w:val="both"/>
        <w:rPr>
          <w:rFonts w:ascii="Times New Roman" w:hAnsi="Times New Roman"/>
          <w:color w:val="000000"/>
          <w:szCs w:val="20"/>
          <w:shd w:val="clear" w:color="auto" w:fill="FFFFFF"/>
        </w:rPr>
      </w:pPr>
      <w:r w:rsidRPr="00EF645F">
        <w:rPr>
          <w:rFonts w:ascii="Times New Roman" w:hAnsi="Times New Roman"/>
          <w:color w:val="000000"/>
          <w:szCs w:val="20"/>
          <w:shd w:val="clear" w:color="auto" w:fill="FFFFFF"/>
        </w:rPr>
        <w:t xml:space="preserve">       PO 5: Životné prostredie, zmeny klímy a obnoviteľné zdroje energie (http://ocuholisa.sk/dokumenty/phsr_obec_holisa_2014.pdf, 2014).</w:t>
      </w:r>
    </w:p>
    <w:p w:rsidR="00644D3D" w:rsidRPr="00EF645F" w:rsidRDefault="00644D3D" w:rsidP="00644D3D">
      <w:pPr>
        <w:jc w:val="both"/>
        <w:rPr>
          <w:rFonts w:ascii="Times New Roman" w:hAnsi="Times New Roman"/>
          <w:color w:val="000000"/>
          <w:szCs w:val="20"/>
          <w:shd w:val="clear" w:color="auto" w:fill="FFFFFF"/>
        </w:rPr>
      </w:pPr>
    </w:p>
    <w:p w:rsidR="00644D3D" w:rsidRPr="00EF645F" w:rsidRDefault="00644D3D" w:rsidP="00644D3D">
      <w:pPr>
        <w:autoSpaceDE w:val="0"/>
        <w:autoSpaceDN w:val="0"/>
        <w:adjustRightInd w:val="0"/>
        <w:jc w:val="both"/>
        <w:rPr>
          <w:rFonts w:ascii="Times New Roman" w:eastAsia="TimesNewRomanPSMT" w:hAnsi="Times New Roman"/>
          <w:szCs w:val="20"/>
        </w:rPr>
      </w:pPr>
    </w:p>
    <w:p w:rsidR="00644D3D" w:rsidRPr="00EF645F" w:rsidRDefault="00644D3D" w:rsidP="00644D3D">
      <w:pPr>
        <w:autoSpaceDE w:val="0"/>
        <w:autoSpaceDN w:val="0"/>
        <w:adjustRightInd w:val="0"/>
        <w:jc w:val="both"/>
        <w:rPr>
          <w:rFonts w:ascii="Times New Roman" w:eastAsia="TimesNewRomanPSMT" w:hAnsi="Times New Roman"/>
          <w:szCs w:val="20"/>
        </w:rPr>
      </w:pPr>
      <w:r w:rsidRPr="00EF645F">
        <w:rPr>
          <w:rFonts w:ascii="Times New Roman" w:eastAsia="TimesNewRomanPSMT" w:hAnsi="Times New Roman"/>
          <w:szCs w:val="20"/>
        </w:rPr>
        <w:lastRenderedPageBreak/>
        <w:t>Víziou obce je zabezpečiť hospodársky a ekonomicky rast pri dodržaní podmienok TUR a využití obnoviteľných zdrojov energie, kvalitne zabezpečenie životných potrieb obyvateľstva v kontexte zachovania a rozvoja kultúrnych tradícií a zvykov v obci využívajúc úzku spoluprácu verejného, neziskového i podnikateľského sektoru a občanov.</w:t>
      </w:r>
    </w:p>
    <w:p w:rsidR="00644D3D" w:rsidRPr="00EF645F" w:rsidRDefault="00644D3D" w:rsidP="00644D3D">
      <w:pPr>
        <w:autoSpaceDE w:val="0"/>
        <w:autoSpaceDN w:val="0"/>
        <w:adjustRightInd w:val="0"/>
        <w:jc w:val="both"/>
        <w:rPr>
          <w:rFonts w:ascii="Times New Roman" w:eastAsia="TimesNewRomanPSMT" w:hAnsi="Times New Roman"/>
          <w:szCs w:val="20"/>
        </w:rPr>
      </w:pPr>
    </w:p>
    <w:p w:rsidR="00644D3D" w:rsidRPr="00EF645F" w:rsidRDefault="00644D3D" w:rsidP="00644D3D">
      <w:pPr>
        <w:autoSpaceDE w:val="0"/>
        <w:autoSpaceDN w:val="0"/>
        <w:adjustRightInd w:val="0"/>
        <w:jc w:val="both"/>
        <w:rPr>
          <w:rFonts w:ascii="Times New Roman" w:eastAsia="TimesNewRomanPSMT" w:hAnsi="Times New Roman"/>
          <w:szCs w:val="20"/>
        </w:rPr>
      </w:pPr>
      <w:r w:rsidRPr="00EF645F">
        <w:rPr>
          <w:rFonts w:ascii="Times New Roman" w:eastAsia="TimesNewRomanPSMT" w:hAnsi="Times New Roman"/>
          <w:szCs w:val="20"/>
        </w:rPr>
        <w:t>Dosiahnutím stanovených cieľov sa zlepši miestna infraštruktúra, podporí sa rozvoj miestneho vidieckeho podnikania, vytvorenie nových pracovných príležitostí, poskytnú sa kvalitnejšie základné služby samotnému obyvateľstvu i návštevníkom vidieka, čo v dôsledku prispeje k rozvoju vidieckeho turizmu v obci a zvýši sa atraktivita obce, okolitých obci i regiónu.</w:t>
      </w:r>
    </w:p>
    <w:p w:rsidR="00644D3D" w:rsidRPr="00EF645F" w:rsidRDefault="00644D3D" w:rsidP="00644D3D">
      <w:pPr>
        <w:autoSpaceDE w:val="0"/>
        <w:autoSpaceDN w:val="0"/>
        <w:adjustRightInd w:val="0"/>
        <w:jc w:val="both"/>
        <w:rPr>
          <w:rFonts w:ascii="Times New Roman" w:eastAsia="TimesNewRomanPSMT" w:hAnsi="Times New Roman"/>
          <w:szCs w:val="20"/>
        </w:rPr>
      </w:pPr>
    </w:p>
    <w:p w:rsidR="00644D3D" w:rsidRPr="00EF645F" w:rsidRDefault="00644D3D" w:rsidP="00644D3D">
      <w:pPr>
        <w:autoSpaceDE w:val="0"/>
        <w:autoSpaceDN w:val="0"/>
        <w:adjustRightInd w:val="0"/>
        <w:jc w:val="both"/>
        <w:rPr>
          <w:rFonts w:ascii="Times New Roman" w:eastAsia="TimesNewRomanPSMT" w:hAnsi="Times New Roman"/>
          <w:szCs w:val="20"/>
        </w:rPr>
      </w:pPr>
      <w:r w:rsidRPr="00EF645F">
        <w:rPr>
          <w:rFonts w:ascii="Times New Roman" w:eastAsia="TimesNewRomanPSMT" w:hAnsi="Times New Roman"/>
          <w:szCs w:val="20"/>
        </w:rPr>
        <w:t>Finančne prostriedky, ktoré získame z Európskych fondov, musíme čo najefektívnejšie vynaložiť. Pomáhať obciam by mali odborníci, ktorí sú vzdelaní, skúsení a majú určitú motiváciu. Musíme takých odborníkov udržať v regióne ba aj v obci, aby kapacita mladých vzdelaných ľudí čim ďalej rástla.</w:t>
      </w:r>
    </w:p>
    <w:p w:rsidR="00644D3D" w:rsidRPr="00EF645F" w:rsidRDefault="00644D3D" w:rsidP="00644D3D">
      <w:pPr>
        <w:autoSpaceDE w:val="0"/>
        <w:autoSpaceDN w:val="0"/>
        <w:adjustRightInd w:val="0"/>
        <w:jc w:val="both"/>
        <w:rPr>
          <w:rFonts w:ascii="Times New Roman" w:eastAsia="TimesNewRomanPSMT" w:hAnsi="Times New Roman"/>
          <w:szCs w:val="20"/>
        </w:rPr>
      </w:pPr>
    </w:p>
    <w:p w:rsidR="00644D3D" w:rsidRPr="00EF645F" w:rsidRDefault="00644D3D" w:rsidP="00644D3D">
      <w:pPr>
        <w:autoSpaceDE w:val="0"/>
        <w:autoSpaceDN w:val="0"/>
        <w:adjustRightInd w:val="0"/>
        <w:jc w:val="both"/>
        <w:rPr>
          <w:rFonts w:ascii="Times New Roman" w:eastAsia="TimesNewRomanPSMT" w:hAnsi="Times New Roman"/>
          <w:szCs w:val="20"/>
        </w:rPr>
      </w:pPr>
      <w:r w:rsidRPr="00EF645F">
        <w:rPr>
          <w:rFonts w:ascii="Times New Roman" w:eastAsia="TimesNewRomanPSMT" w:hAnsi="Times New Roman"/>
          <w:szCs w:val="20"/>
        </w:rPr>
        <w:t xml:space="preserve">Dokument na dosahovanie cieľov rozvoja obce je jedným z podporných dokumentov, ktorý obsahuje podrobne detaily a ciele programu. </w:t>
      </w:r>
      <w:r w:rsidRPr="00EF645F">
        <w:rPr>
          <w:rFonts w:ascii="Times New Roman" w:hAnsi="Times New Roman"/>
          <w:color w:val="000000"/>
          <w:szCs w:val="20"/>
          <w:shd w:val="clear" w:color="auto" w:fill="FFFFFF"/>
        </w:rPr>
        <w:t xml:space="preserve">Poslaním PRO </w:t>
      </w:r>
      <w:r>
        <w:rPr>
          <w:rFonts w:ascii="Times New Roman" w:hAnsi="Times New Roman"/>
          <w:color w:val="000000"/>
          <w:szCs w:val="20"/>
          <w:shd w:val="clear" w:color="auto" w:fill="FFFFFF"/>
        </w:rPr>
        <w:t>Olováry</w:t>
      </w:r>
      <w:r w:rsidRPr="00EF645F">
        <w:rPr>
          <w:rFonts w:ascii="Times New Roman" w:hAnsi="Times New Roman"/>
          <w:color w:val="000000"/>
          <w:szCs w:val="20"/>
          <w:shd w:val="clear" w:color="auto" w:fill="FFFFFF"/>
        </w:rPr>
        <w:t xml:space="preserve"> je zabezpečiť kontinuitu rozvoja obce. Je to zároveň otvorený dokument, ktorý sa môže podľa vopred stanovených pravidiel dopĺňať a aktualizovať.</w:t>
      </w:r>
    </w:p>
    <w:p w:rsidR="00644D3D" w:rsidRPr="00636D5E" w:rsidRDefault="00644D3D" w:rsidP="00644D3D">
      <w:pPr>
        <w:pStyle w:val="Zkladntext"/>
        <w:spacing w:before="100" w:beforeAutospacing="1" w:after="100" w:afterAutospacing="1"/>
        <w:rPr>
          <w:rFonts w:ascii="Times New Roman" w:hAnsi="Times New Roman"/>
          <w:lang w:val="sk-SK"/>
        </w:rPr>
      </w:pPr>
      <w:r w:rsidRPr="00636D5E">
        <w:rPr>
          <w:rFonts w:ascii="Times New Roman" w:hAnsi="Times New Roman"/>
          <w:lang w:val="sk-SK"/>
        </w:rPr>
        <w:t>Jednotlivé strategické dokumenty sú vypracovávané vo vzájomnej nadväznosti a postupnosti.</w:t>
      </w:r>
    </w:p>
    <w:p w:rsidR="00644D3D" w:rsidRDefault="00644D3D" w:rsidP="00644D3D">
      <w:pPr>
        <w:rPr>
          <w:rFonts w:ascii="Times New Roman" w:hAnsi="Times New Roman"/>
          <w:i/>
          <w:szCs w:val="20"/>
          <w:lang w:val="sk-SK"/>
        </w:rPr>
      </w:pPr>
      <w:r w:rsidRPr="00636D5E">
        <w:rPr>
          <w:rFonts w:ascii="Times New Roman" w:hAnsi="Times New Roman"/>
          <w:i/>
          <w:szCs w:val="20"/>
          <w:lang w:val="sk-SK"/>
        </w:rPr>
        <w:t>Implementácia</w:t>
      </w:r>
    </w:p>
    <w:p w:rsidR="00644D3D" w:rsidRPr="00636D5E" w:rsidRDefault="00644D3D" w:rsidP="00644D3D">
      <w:pPr>
        <w:rPr>
          <w:rFonts w:ascii="Times New Roman" w:hAnsi="Times New Roman"/>
          <w:i/>
          <w:szCs w:val="20"/>
          <w:lang w:val="sk-SK"/>
        </w:rPr>
      </w:pPr>
    </w:p>
    <w:p w:rsidR="00644D3D" w:rsidRPr="00636D5E" w:rsidRDefault="00644D3D" w:rsidP="00644D3D">
      <w:pPr>
        <w:jc w:val="both"/>
        <w:rPr>
          <w:rFonts w:ascii="Times New Roman" w:hAnsi="Times New Roman"/>
          <w:szCs w:val="20"/>
          <w:lang w:val="sk-SK"/>
        </w:rPr>
      </w:pPr>
      <w:r w:rsidRPr="00636D5E">
        <w:rPr>
          <w:rFonts w:ascii="Times New Roman" w:hAnsi="Times New Roman"/>
          <w:szCs w:val="20"/>
          <w:lang w:val="sk-SK"/>
        </w:rPr>
        <w:t xml:space="preserve">     Implementácia Programu hospodárskeho a sociálneho rozvoja obce Olováry je zložitý a náročný proces. Za jeho realizáciu so zabezpečením všetkých väzieb na strategické a programové dokumenty SR a EÚ budú zodpovední predstavitelia samosprávy obce Olováry. Návrh spôsobu implementácie bude treba dopĺňať v súlade s organizačnou štruktúrou samosprávneho úradu, jeho kompetenciami v nadväznosti na vývoj v oblasti legislatívy, predovšetkým v oblasti nakladania s finančnými prostriedkami. Každý s navrhovaných projektov musí obsahovať: Pri posudzovaní jednotlivých projektov sme použili procesnú analýzu, ktorej hlavným cieľom bolo analyzovať proces premeny vstupov pomocou použitia súboru finančných, ľudských a technologických zdrojov.</w:t>
      </w:r>
    </w:p>
    <w:p w:rsidR="00644D3D" w:rsidRPr="00636D5E" w:rsidRDefault="00644D3D" w:rsidP="00644D3D">
      <w:pPr>
        <w:rPr>
          <w:rFonts w:ascii="Times New Roman" w:hAnsi="Times New Roman"/>
        </w:rPr>
      </w:pPr>
      <w:r w:rsidRPr="00636D5E">
        <w:rPr>
          <w:rFonts w:ascii="Times New Roman" w:hAnsi="Times New Roman"/>
          <w:noProof/>
          <w:lang w:val="sk-SK" w:eastAsia="sk-SK"/>
        </w:rPr>
        <mc:AlternateContent>
          <mc:Choice Requires="wpc">
            <w:drawing>
              <wp:inline distT="0" distB="0" distL="0" distR="0">
                <wp:extent cx="5600700" cy="2057400"/>
                <wp:effectExtent l="3810" t="1270" r="0" b="0"/>
                <wp:docPr id="15" name="Kresliace plátno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4"/>
                        <wps:cNvSpPr>
                          <a:spLocks noChangeArrowheads="1"/>
                        </wps:cNvSpPr>
                        <wps:spPr bwMode="auto">
                          <a:xfrm>
                            <a:off x="228600" y="114300"/>
                            <a:ext cx="1828800" cy="342900"/>
                          </a:xfrm>
                          <a:prstGeom prst="rect">
                            <a:avLst/>
                          </a:prstGeom>
                          <a:solidFill>
                            <a:srgbClr val="FFFFFF"/>
                          </a:solidFill>
                          <a:ln w="9525">
                            <a:solidFill>
                              <a:srgbClr val="000000"/>
                            </a:solidFill>
                            <a:miter lim="800000"/>
                            <a:headEnd/>
                            <a:tailEnd/>
                          </a:ln>
                        </wps:spPr>
                        <wps:txbx>
                          <w:txbxContent>
                            <w:p w:rsidR="00650656" w:rsidRDefault="00650656" w:rsidP="00644D3D">
                              <w:pPr>
                                <w:jc w:val="center"/>
                                <w:rPr>
                                  <w:rFonts w:ascii="Tahoma" w:hAnsi="Tahoma" w:cs="Tahoma"/>
                                  <w:b/>
                                  <w:sz w:val="16"/>
                                  <w:szCs w:val="16"/>
                                  <w:lang w:val="sk-SK"/>
                                </w:rPr>
                              </w:pPr>
                              <w:r>
                                <w:rPr>
                                  <w:rFonts w:ascii="Tahoma" w:hAnsi="Tahoma" w:cs="Tahoma"/>
                                  <w:b/>
                                  <w:sz w:val="16"/>
                                  <w:szCs w:val="16"/>
                                  <w:lang w:val="sk-SK"/>
                                </w:rPr>
                                <w:t>Cieľ</w:t>
                              </w:r>
                            </w:p>
                            <w:p w:rsidR="00650656" w:rsidRDefault="00650656" w:rsidP="00644D3D">
                              <w:pPr>
                                <w:jc w:val="center"/>
                                <w:rPr>
                                  <w:rFonts w:ascii="Tahoma" w:hAnsi="Tahoma" w:cs="Tahoma"/>
                                  <w:sz w:val="16"/>
                                  <w:szCs w:val="16"/>
                                  <w:lang w:val="sk-SK"/>
                                </w:rPr>
                              </w:pPr>
                              <w:r>
                                <w:rPr>
                                  <w:rFonts w:ascii="Tahoma" w:hAnsi="Tahoma" w:cs="Tahoma"/>
                                  <w:sz w:val="16"/>
                                  <w:szCs w:val="16"/>
                                  <w:lang w:val="sk-SK"/>
                                </w:rPr>
                                <w:t>Jasne definovaná úloha</w:t>
                              </w:r>
                            </w:p>
                          </w:txbxContent>
                        </wps:txbx>
                        <wps:bodyPr rot="0" vert="horz" wrap="square" lIns="91440" tIns="45720" rIns="91440" bIns="45720" anchor="t" anchorCtr="0" upright="1">
                          <a:noAutofit/>
                        </wps:bodyPr>
                      </wps:wsp>
                      <wps:wsp>
                        <wps:cNvPr id="4" name="Rectangle 5"/>
                        <wps:cNvSpPr>
                          <a:spLocks noChangeArrowheads="1"/>
                        </wps:cNvSpPr>
                        <wps:spPr bwMode="auto">
                          <a:xfrm>
                            <a:off x="2286000" y="571500"/>
                            <a:ext cx="1828165" cy="341630"/>
                          </a:xfrm>
                          <a:prstGeom prst="rect">
                            <a:avLst/>
                          </a:prstGeom>
                          <a:solidFill>
                            <a:srgbClr val="FFCC99"/>
                          </a:solidFill>
                          <a:ln w="9525">
                            <a:solidFill>
                              <a:srgbClr val="000000"/>
                            </a:solidFill>
                            <a:miter lim="800000"/>
                            <a:headEnd/>
                            <a:tailEnd/>
                          </a:ln>
                        </wps:spPr>
                        <wps:txbx>
                          <w:txbxContent>
                            <w:p w:rsidR="00650656" w:rsidRDefault="00650656" w:rsidP="00644D3D">
                              <w:pPr>
                                <w:jc w:val="center"/>
                                <w:rPr>
                                  <w:rFonts w:ascii="Tahoma" w:hAnsi="Tahoma" w:cs="Tahoma"/>
                                  <w:b/>
                                  <w:sz w:val="16"/>
                                  <w:szCs w:val="16"/>
                                  <w:lang w:val="sk-SK"/>
                                </w:rPr>
                              </w:pPr>
                              <w:r>
                                <w:rPr>
                                  <w:rFonts w:ascii="Tahoma" w:hAnsi="Tahoma" w:cs="Tahoma"/>
                                  <w:b/>
                                  <w:sz w:val="16"/>
                                  <w:szCs w:val="16"/>
                                  <w:lang w:val="sk-SK"/>
                                </w:rPr>
                                <w:t xml:space="preserve">Finančná </w:t>
                              </w:r>
                            </w:p>
                            <w:p w:rsidR="00650656" w:rsidRDefault="00650656" w:rsidP="00644D3D">
                              <w:pPr>
                                <w:jc w:val="center"/>
                                <w:rPr>
                                  <w:rFonts w:ascii="Tahoma" w:hAnsi="Tahoma" w:cs="Tahoma"/>
                                  <w:sz w:val="16"/>
                                  <w:szCs w:val="16"/>
                                  <w:lang w:val="sk-SK"/>
                                </w:rPr>
                              </w:pPr>
                              <w:r>
                                <w:rPr>
                                  <w:rFonts w:ascii="Tahoma" w:hAnsi="Tahoma" w:cs="Tahoma"/>
                                  <w:sz w:val="16"/>
                                  <w:szCs w:val="16"/>
                                  <w:lang w:val="sk-SK"/>
                                </w:rPr>
                                <w:t>náročnosť</w:t>
                              </w:r>
                            </w:p>
                          </w:txbxContent>
                        </wps:txbx>
                        <wps:bodyPr rot="0" vert="horz" wrap="square" lIns="91440" tIns="45720" rIns="91440" bIns="45720" anchor="t" anchorCtr="0" upright="1">
                          <a:noAutofit/>
                        </wps:bodyPr>
                      </wps:wsp>
                      <wps:wsp>
                        <wps:cNvPr id="5" name="Rectangle 6"/>
                        <wps:cNvSpPr>
                          <a:spLocks noChangeArrowheads="1"/>
                        </wps:cNvSpPr>
                        <wps:spPr bwMode="auto">
                          <a:xfrm>
                            <a:off x="228600" y="1028700"/>
                            <a:ext cx="1828800" cy="341630"/>
                          </a:xfrm>
                          <a:prstGeom prst="rect">
                            <a:avLst/>
                          </a:prstGeom>
                          <a:solidFill>
                            <a:srgbClr val="FFFFFF"/>
                          </a:solidFill>
                          <a:ln w="9525">
                            <a:solidFill>
                              <a:srgbClr val="000000"/>
                            </a:solidFill>
                            <a:miter lim="800000"/>
                            <a:headEnd/>
                            <a:tailEnd/>
                          </a:ln>
                        </wps:spPr>
                        <wps:txbx>
                          <w:txbxContent>
                            <w:p w:rsidR="00650656" w:rsidRDefault="00650656" w:rsidP="00644D3D">
                              <w:pPr>
                                <w:jc w:val="center"/>
                                <w:rPr>
                                  <w:rFonts w:ascii="Tahoma" w:hAnsi="Tahoma" w:cs="Tahoma"/>
                                  <w:b/>
                                  <w:sz w:val="16"/>
                                  <w:szCs w:val="16"/>
                                  <w:lang w:val="sk-SK"/>
                                </w:rPr>
                              </w:pPr>
                              <w:r>
                                <w:rPr>
                                  <w:rFonts w:ascii="Tahoma" w:hAnsi="Tahoma" w:cs="Tahoma"/>
                                  <w:b/>
                                  <w:sz w:val="16"/>
                                  <w:szCs w:val="16"/>
                                  <w:lang w:val="sk-SK"/>
                                </w:rPr>
                                <w:t xml:space="preserve">Zdroje </w:t>
                              </w:r>
                            </w:p>
                            <w:p w:rsidR="00650656" w:rsidRDefault="00650656" w:rsidP="00644D3D">
                              <w:pPr>
                                <w:jc w:val="center"/>
                                <w:rPr>
                                  <w:rFonts w:ascii="Tahoma" w:hAnsi="Tahoma" w:cs="Tahoma"/>
                                  <w:sz w:val="16"/>
                                  <w:szCs w:val="16"/>
                                  <w:lang w:val="sk-SK"/>
                                </w:rPr>
                              </w:pPr>
                              <w:r>
                                <w:rPr>
                                  <w:rFonts w:ascii="Tahoma" w:hAnsi="Tahoma" w:cs="Tahoma"/>
                                  <w:sz w:val="16"/>
                                  <w:szCs w:val="16"/>
                                  <w:lang w:val="sk-SK"/>
                                </w:rPr>
                                <w:t>financovania</w:t>
                              </w:r>
                            </w:p>
                          </w:txbxContent>
                        </wps:txbx>
                        <wps:bodyPr rot="0" vert="horz" wrap="square" lIns="91440" tIns="45720" rIns="91440" bIns="45720" anchor="t" anchorCtr="0" upright="1">
                          <a:noAutofit/>
                        </wps:bodyPr>
                      </wps:wsp>
                      <wps:wsp>
                        <wps:cNvPr id="6" name="Rectangle 7"/>
                        <wps:cNvSpPr>
                          <a:spLocks noChangeArrowheads="1"/>
                        </wps:cNvSpPr>
                        <wps:spPr bwMode="auto">
                          <a:xfrm>
                            <a:off x="228600" y="1600200"/>
                            <a:ext cx="1828800" cy="340995"/>
                          </a:xfrm>
                          <a:prstGeom prst="rect">
                            <a:avLst/>
                          </a:prstGeom>
                          <a:solidFill>
                            <a:srgbClr val="CCFFCC"/>
                          </a:solidFill>
                          <a:ln w="9525">
                            <a:solidFill>
                              <a:srgbClr val="000000"/>
                            </a:solidFill>
                            <a:miter lim="800000"/>
                            <a:headEnd/>
                            <a:tailEnd/>
                          </a:ln>
                        </wps:spPr>
                        <wps:txbx>
                          <w:txbxContent>
                            <w:p w:rsidR="00650656" w:rsidRDefault="00650656" w:rsidP="00644D3D">
                              <w:pPr>
                                <w:jc w:val="center"/>
                                <w:rPr>
                                  <w:rFonts w:ascii="Tahoma" w:hAnsi="Tahoma" w:cs="Tahoma"/>
                                  <w:b/>
                                  <w:sz w:val="16"/>
                                  <w:szCs w:val="16"/>
                                  <w:lang w:val="sk-SK"/>
                                </w:rPr>
                              </w:pPr>
                              <w:r>
                                <w:rPr>
                                  <w:rFonts w:ascii="Tahoma" w:hAnsi="Tahoma" w:cs="Tahoma"/>
                                  <w:b/>
                                  <w:sz w:val="16"/>
                                  <w:szCs w:val="16"/>
                                  <w:lang w:val="sk-SK"/>
                                </w:rPr>
                                <w:t>Priority</w:t>
                              </w:r>
                            </w:p>
                            <w:p w:rsidR="00650656" w:rsidRDefault="00650656" w:rsidP="00644D3D">
                              <w:pPr>
                                <w:jc w:val="center"/>
                                <w:rPr>
                                  <w:rFonts w:ascii="Tahoma" w:hAnsi="Tahoma" w:cs="Tahoma"/>
                                  <w:sz w:val="16"/>
                                  <w:szCs w:val="16"/>
                                  <w:lang w:val="sk-SK"/>
                                </w:rPr>
                              </w:pPr>
                              <w:r>
                                <w:rPr>
                                  <w:rFonts w:ascii="Tahoma" w:hAnsi="Tahoma" w:cs="Tahoma"/>
                                  <w:sz w:val="16"/>
                                  <w:szCs w:val="16"/>
                                  <w:lang w:val="sk-SK"/>
                                </w:rPr>
                                <w:t>obecného zastupiteľstva</w:t>
                              </w:r>
                            </w:p>
                          </w:txbxContent>
                        </wps:txbx>
                        <wps:bodyPr rot="0" vert="horz" wrap="square" lIns="91440" tIns="45720" rIns="91440" bIns="45720" anchor="t" anchorCtr="0" upright="1">
                          <a:noAutofit/>
                        </wps:bodyPr>
                      </wps:wsp>
                      <wps:wsp>
                        <wps:cNvPr id="7" name="Rectangle 8"/>
                        <wps:cNvSpPr>
                          <a:spLocks noChangeArrowheads="1"/>
                        </wps:cNvSpPr>
                        <wps:spPr bwMode="auto">
                          <a:xfrm>
                            <a:off x="2171700" y="1600200"/>
                            <a:ext cx="1371600" cy="340995"/>
                          </a:xfrm>
                          <a:prstGeom prst="rect">
                            <a:avLst/>
                          </a:prstGeom>
                          <a:solidFill>
                            <a:srgbClr val="CCFFCC"/>
                          </a:solidFill>
                          <a:ln w="9525">
                            <a:solidFill>
                              <a:srgbClr val="000000"/>
                            </a:solidFill>
                            <a:miter lim="800000"/>
                            <a:headEnd/>
                            <a:tailEnd/>
                          </a:ln>
                        </wps:spPr>
                        <wps:txbx>
                          <w:txbxContent>
                            <w:p w:rsidR="00650656" w:rsidRDefault="00650656" w:rsidP="00644D3D">
                              <w:pPr>
                                <w:jc w:val="center"/>
                                <w:rPr>
                                  <w:rFonts w:ascii="Tahoma" w:hAnsi="Tahoma" w:cs="Tahoma"/>
                                  <w:b/>
                                  <w:sz w:val="16"/>
                                  <w:szCs w:val="16"/>
                                  <w:lang w:val="sk-SK"/>
                                </w:rPr>
                              </w:pPr>
                              <w:r>
                                <w:rPr>
                                  <w:rFonts w:ascii="Tahoma" w:hAnsi="Tahoma" w:cs="Tahoma"/>
                                  <w:b/>
                                  <w:sz w:val="16"/>
                                  <w:szCs w:val="16"/>
                                  <w:lang w:val="sk-SK"/>
                                </w:rPr>
                                <w:t>Garant</w:t>
                              </w:r>
                            </w:p>
                            <w:p w:rsidR="00650656" w:rsidRDefault="00650656" w:rsidP="00644D3D">
                              <w:pPr>
                                <w:jc w:val="center"/>
                                <w:rPr>
                                  <w:rFonts w:ascii="Tahoma" w:hAnsi="Tahoma" w:cs="Tahoma"/>
                                  <w:sz w:val="16"/>
                                  <w:szCs w:val="16"/>
                                  <w:lang w:val="sk-SK"/>
                                </w:rPr>
                              </w:pPr>
                              <w:r>
                                <w:rPr>
                                  <w:rFonts w:ascii="Tahoma" w:hAnsi="Tahoma" w:cs="Tahoma"/>
                                  <w:sz w:val="16"/>
                                  <w:szCs w:val="16"/>
                                  <w:lang w:val="sk-SK"/>
                                </w:rPr>
                                <w:t>spracovania</w:t>
                              </w:r>
                            </w:p>
                          </w:txbxContent>
                        </wps:txbx>
                        <wps:bodyPr rot="0" vert="horz" wrap="square" lIns="91440" tIns="45720" rIns="91440" bIns="45720" anchor="t" anchorCtr="0" upright="1">
                          <a:noAutofit/>
                        </wps:bodyPr>
                      </wps:wsp>
                      <wps:wsp>
                        <wps:cNvPr id="8" name="Rectangle 9"/>
                        <wps:cNvSpPr>
                          <a:spLocks noChangeArrowheads="1"/>
                        </wps:cNvSpPr>
                        <wps:spPr bwMode="auto">
                          <a:xfrm>
                            <a:off x="3657600" y="1600200"/>
                            <a:ext cx="1714500" cy="340995"/>
                          </a:xfrm>
                          <a:prstGeom prst="rect">
                            <a:avLst/>
                          </a:prstGeom>
                          <a:solidFill>
                            <a:srgbClr val="CCFFCC"/>
                          </a:solidFill>
                          <a:ln w="9525">
                            <a:solidFill>
                              <a:srgbClr val="000000"/>
                            </a:solidFill>
                            <a:miter lim="800000"/>
                            <a:headEnd/>
                            <a:tailEnd/>
                          </a:ln>
                        </wps:spPr>
                        <wps:txbx>
                          <w:txbxContent>
                            <w:p w:rsidR="00650656" w:rsidRDefault="00650656" w:rsidP="00644D3D">
                              <w:pPr>
                                <w:jc w:val="center"/>
                                <w:rPr>
                                  <w:rFonts w:ascii="Tahoma" w:hAnsi="Tahoma" w:cs="Tahoma"/>
                                  <w:b/>
                                  <w:sz w:val="16"/>
                                  <w:szCs w:val="16"/>
                                  <w:lang w:val="sk-SK"/>
                                </w:rPr>
                              </w:pPr>
                              <w:r>
                                <w:rPr>
                                  <w:rFonts w:ascii="Tahoma" w:hAnsi="Tahoma" w:cs="Tahoma"/>
                                  <w:b/>
                                  <w:sz w:val="16"/>
                                  <w:szCs w:val="16"/>
                                  <w:lang w:val="sk-SK"/>
                                </w:rPr>
                                <w:t>Organizácia pri realizácii</w:t>
                              </w:r>
                            </w:p>
                          </w:txbxContent>
                        </wps:txbx>
                        <wps:bodyPr rot="0" vert="horz" wrap="square" lIns="91440" tIns="45720" rIns="91440" bIns="45720" anchor="t" anchorCtr="0" upright="1">
                          <a:noAutofit/>
                        </wps:bodyPr>
                      </wps:wsp>
                      <wps:wsp>
                        <wps:cNvPr id="9" name="Line 10"/>
                        <wps:cNvCnPr>
                          <a:cxnSpLocks noChangeShapeType="1"/>
                        </wps:cNvCnPr>
                        <wps:spPr bwMode="auto">
                          <a:xfrm>
                            <a:off x="1143000" y="457200"/>
                            <a:ext cx="63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1143000" y="13716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1143000" y="148590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4572000" y="14859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2857500" y="14859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1143000" y="685800"/>
                            <a:ext cx="11430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Kresliace plátno 15" o:spid="_x0000_s1044" editas="canvas" style="width:441pt;height:162pt;mso-position-horizontal-relative:char;mso-position-vertical-relative:line" coordsize="56007,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6007;height:20574;visibility:visible;mso-wrap-style:square">
                  <v:fill o:detectmouseclick="t"/>
                  <v:path o:connecttype="none"/>
                </v:shape>
                <v:rect id="Rectangle 4" o:spid="_x0000_s1046" style="position:absolute;left:2286;top:1143;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650656" w:rsidRDefault="00650656" w:rsidP="00644D3D">
                        <w:pPr>
                          <w:jc w:val="center"/>
                          <w:rPr>
                            <w:rFonts w:ascii="Tahoma" w:hAnsi="Tahoma" w:cs="Tahoma"/>
                            <w:b/>
                            <w:sz w:val="16"/>
                            <w:szCs w:val="16"/>
                            <w:lang w:val="sk-SK"/>
                          </w:rPr>
                        </w:pPr>
                        <w:r>
                          <w:rPr>
                            <w:rFonts w:ascii="Tahoma" w:hAnsi="Tahoma" w:cs="Tahoma"/>
                            <w:b/>
                            <w:sz w:val="16"/>
                            <w:szCs w:val="16"/>
                            <w:lang w:val="sk-SK"/>
                          </w:rPr>
                          <w:t>Cieľ</w:t>
                        </w:r>
                      </w:p>
                      <w:p w:rsidR="00650656" w:rsidRDefault="00650656" w:rsidP="00644D3D">
                        <w:pPr>
                          <w:jc w:val="center"/>
                          <w:rPr>
                            <w:rFonts w:ascii="Tahoma" w:hAnsi="Tahoma" w:cs="Tahoma"/>
                            <w:sz w:val="16"/>
                            <w:szCs w:val="16"/>
                            <w:lang w:val="sk-SK"/>
                          </w:rPr>
                        </w:pPr>
                        <w:r>
                          <w:rPr>
                            <w:rFonts w:ascii="Tahoma" w:hAnsi="Tahoma" w:cs="Tahoma"/>
                            <w:sz w:val="16"/>
                            <w:szCs w:val="16"/>
                            <w:lang w:val="sk-SK"/>
                          </w:rPr>
                          <w:t>Jasne definovaná úloha</w:t>
                        </w:r>
                      </w:p>
                    </w:txbxContent>
                  </v:textbox>
                </v:rect>
                <v:rect id="Rectangle 5" o:spid="_x0000_s1047" style="position:absolute;left:22860;top:5715;width:18281;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MsBr8A&#10;AADaAAAADwAAAGRycy9kb3ducmV2LnhtbESPQYvCMBSE74L/ITzBm6aKFKlGEUHQY3UPens0z7bY&#10;vIQk2u6/3yws7HGYmW+Y7X4wnfiQD61lBYt5BoK4srrlWsHX7TRbgwgRWWNnmRR8U4D9bjzaYqFt&#10;zyV9rrEWCcKhQAVNjK6QMlQNGQxz64iT97TeYEzS11J77BPcdHKZZbk02HJaaNDRsaHqdX0bBW5x&#10;Kcv+cbsYF7Klfz/vlOdWqelkOGxARBrif/ivfdYKVvB7Jd0A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0ywGvwAAANoAAAAPAAAAAAAAAAAAAAAAAJgCAABkcnMvZG93bnJl&#10;di54bWxQSwUGAAAAAAQABAD1AAAAhAMAAAAA&#10;" fillcolor="#fc9">
                  <v:textbox>
                    <w:txbxContent>
                      <w:p w:rsidR="00650656" w:rsidRDefault="00650656" w:rsidP="00644D3D">
                        <w:pPr>
                          <w:jc w:val="center"/>
                          <w:rPr>
                            <w:rFonts w:ascii="Tahoma" w:hAnsi="Tahoma" w:cs="Tahoma"/>
                            <w:b/>
                            <w:sz w:val="16"/>
                            <w:szCs w:val="16"/>
                            <w:lang w:val="sk-SK"/>
                          </w:rPr>
                        </w:pPr>
                        <w:r>
                          <w:rPr>
                            <w:rFonts w:ascii="Tahoma" w:hAnsi="Tahoma" w:cs="Tahoma"/>
                            <w:b/>
                            <w:sz w:val="16"/>
                            <w:szCs w:val="16"/>
                            <w:lang w:val="sk-SK"/>
                          </w:rPr>
                          <w:t xml:space="preserve">Finančná </w:t>
                        </w:r>
                      </w:p>
                      <w:p w:rsidR="00650656" w:rsidRDefault="00650656" w:rsidP="00644D3D">
                        <w:pPr>
                          <w:jc w:val="center"/>
                          <w:rPr>
                            <w:rFonts w:ascii="Tahoma" w:hAnsi="Tahoma" w:cs="Tahoma"/>
                            <w:sz w:val="16"/>
                            <w:szCs w:val="16"/>
                            <w:lang w:val="sk-SK"/>
                          </w:rPr>
                        </w:pPr>
                        <w:r>
                          <w:rPr>
                            <w:rFonts w:ascii="Tahoma" w:hAnsi="Tahoma" w:cs="Tahoma"/>
                            <w:sz w:val="16"/>
                            <w:szCs w:val="16"/>
                            <w:lang w:val="sk-SK"/>
                          </w:rPr>
                          <w:t>náročnosť</w:t>
                        </w:r>
                      </w:p>
                    </w:txbxContent>
                  </v:textbox>
                </v:rect>
                <v:rect id="Rectangle 6" o:spid="_x0000_s1048" style="position:absolute;left:2286;top:10287;width:18288;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650656" w:rsidRDefault="00650656" w:rsidP="00644D3D">
                        <w:pPr>
                          <w:jc w:val="center"/>
                          <w:rPr>
                            <w:rFonts w:ascii="Tahoma" w:hAnsi="Tahoma" w:cs="Tahoma"/>
                            <w:b/>
                            <w:sz w:val="16"/>
                            <w:szCs w:val="16"/>
                            <w:lang w:val="sk-SK"/>
                          </w:rPr>
                        </w:pPr>
                        <w:r>
                          <w:rPr>
                            <w:rFonts w:ascii="Tahoma" w:hAnsi="Tahoma" w:cs="Tahoma"/>
                            <w:b/>
                            <w:sz w:val="16"/>
                            <w:szCs w:val="16"/>
                            <w:lang w:val="sk-SK"/>
                          </w:rPr>
                          <w:t xml:space="preserve">Zdroje </w:t>
                        </w:r>
                      </w:p>
                      <w:p w:rsidR="00650656" w:rsidRDefault="00650656" w:rsidP="00644D3D">
                        <w:pPr>
                          <w:jc w:val="center"/>
                          <w:rPr>
                            <w:rFonts w:ascii="Tahoma" w:hAnsi="Tahoma" w:cs="Tahoma"/>
                            <w:sz w:val="16"/>
                            <w:szCs w:val="16"/>
                            <w:lang w:val="sk-SK"/>
                          </w:rPr>
                        </w:pPr>
                        <w:r>
                          <w:rPr>
                            <w:rFonts w:ascii="Tahoma" w:hAnsi="Tahoma" w:cs="Tahoma"/>
                            <w:sz w:val="16"/>
                            <w:szCs w:val="16"/>
                            <w:lang w:val="sk-SK"/>
                          </w:rPr>
                          <w:t>financovania</w:t>
                        </w:r>
                      </w:p>
                    </w:txbxContent>
                  </v:textbox>
                </v:rect>
                <v:rect id="Rectangle 7" o:spid="_x0000_s1049" style="position:absolute;left:2286;top:16002;width:18288;height:3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IBMQA&#10;AADaAAAADwAAAGRycy9kb3ducmV2LnhtbESPzWrDMBCE74W8g9hALyWRm0MSnCjGtPQvBPL7AIu1&#10;sY2tlZFUx3n7qlDocZiZb5h1NphW9OR8bVnB8zQBQVxYXXOp4HJ+myxB+ICssbVMCu7kIduMHtaY&#10;anvjI/WnUIoIYZ+igiqELpXSFxUZ9FPbEUfvap3BEKUrpXZ4i3DTylmSzKXBmuNChR29VFQ0p2+j&#10;wO0O70/da764N7xdfpyT/iuf7ZV6HA/5CkSgIfyH/9qfWsEcfq/EG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jyATEAAAA2gAAAA8AAAAAAAAAAAAAAAAAmAIAAGRycy9k&#10;b3ducmV2LnhtbFBLBQYAAAAABAAEAPUAAACJAwAAAAA=&#10;" fillcolor="#cfc">
                  <v:textbox>
                    <w:txbxContent>
                      <w:p w:rsidR="00650656" w:rsidRDefault="00650656" w:rsidP="00644D3D">
                        <w:pPr>
                          <w:jc w:val="center"/>
                          <w:rPr>
                            <w:rFonts w:ascii="Tahoma" w:hAnsi="Tahoma" w:cs="Tahoma"/>
                            <w:b/>
                            <w:sz w:val="16"/>
                            <w:szCs w:val="16"/>
                            <w:lang w:val="sk-SK"/>
                          </w:rPr>
                        </w:pPr>
                        <w:r>
                          <w:rPr>
                            <w:rFonts w:ascii="Tahoma" w:hAnsi="Tahoma" w:cs="Tahoma"/>
                            <w:b/>
                            <w:sz w:val="16"/>
                            <w:szCs w:val="16"/>
                            <w:lang w:val="sk-SK"/>
                          </w:rPr>
                          <w:t>Priority</w:t>
                        </w:r>
                      </w:p>
                      <w:p w:rsidR="00650656" w:rsidRDefault="00650656" w:rsidP="00644D3D">
                        <w:pPr>
                          <w:jc w:val="center"/>
                          <w:rPr>
                            <w:rFonts w:ascii="Tahoma" w:hAnsi="Tahoma" w:cs="Tahoma"/>
                            <w:sz w:val="16"/>
                            <w:szCs w:val="16"/>
                            <w:lang w:val="sk-SK"/>
                          </w:rPr>
                        </w:pPr>
                        <w:r>
                          <w:rPr>
                            <w:rFonts w:ascii="Tahoma" w:hAnsi="Tahoma" w:cs="Tahoma"/>
                            <w:sz w:val="16"/>
                            <w:szCs w:val="16"/>
                            <w:lang w:val="sk-SK"/>
                          </w:rPr>
                          <w:t>obecného zastupiteľstva</w:t>
                        </w:r>
                      </w:p>
                    </w:txbxContent>
                  </v:textbox>
                </v:rect>
                <v:rect id="Rectangle 8" o:spid="_x0000_s1050" style="position:absolute;left:21717;top:16002;width:13716;height:3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9tn8QA&#10;AADaAAAADwAAAGRycy9kb3ducmV2LnhtbESP3YrCMBSE7wXfIRxhb0TT9WKVapSyy/4oC+vfAxya&#10;Y1tsTkqSrfXtjSB4OczMN8xi1ZlatOR8ZVnB6zgBQZxbXXGh4Hj4HM1A+ICssbZMCq7kYbXs9xaY&#10;anvhHbX7UIgIYZ+igjKEJpXS5yUZ9GPbEEfvZJ3BEKUrpHZ4iXBTy0mSvEmDFceFEht6Lyk/7/+N&#10;Ave7/Ro2H9n0eubN7PuQtOts8qfUy6DL5iACdeEZfrR/tIIp3K/EG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vbZ/EAAAA2gAAAA8AAAAAAAAAAAAAAAAAmAIAAGRycy9k&#10;b3ducmV2LnhtbFBLBQYAAAAABAAEAPUAAACJAwAAAAA=&#10;" fillcolor="#cfc">
                  <v:textbox>
                    <w:txbxContent>
                      <w:p w:rsidR="00650656" w:rsidRDefault="00650656" w:rsidP="00644D3D">
                        <w:pPr>
                          <w:jc w:val="center"/>
                          <w:rPr>
                            <w:rFonts w:ascii="Tahoma" w:hAnsi="Tahoma" w:cs="Tahoma"/>
                            <w:b/>
                            <w:sz w:val="16"/>
                            <w:szCs w:val="16"/>
                            <w:lang w:val="sk-SK"/>
                          </w:rPr>
                        </w:pPr>
                        <w:r>
                          <w:rPr>
                            <w:rFonts w:ascii="Tahoma" w:hAnsi="Tahoma" w:cs="Tahoma"/>
                            <w:b/>
                            <w:sz w:val="16"/>
                            <w:szCs w:val="16"/>
                            <w:lang w:val="sk-SK"/>
                          </w:rPr>
                          <w:t>Garant</w:t>
                        </w:r>
                      </w:p>
                      <w:p w:rsidR="00650656" w:rsidRDefault="00650656" w:rsidP="00644D3D">
                        <w:pPr>
                          <w:jc w:val="center"/>
                          <w:rPr>
                            <w:rFonts w:ascii="Tahoma" w:hAnsi="Tahoma" w:cs="Tahoma"/>
                            <w:sz w:val="16"/>
                            <w:szCs w:val="16"/>
                            <w:lang w:val="sk-SK"/>
                          </w:rPr>
                        </w:pPr>
                        <w:r>
                          <w:rPr>
                            <w:rFonts w:ascii="Tahoma" w:hAnsi="Tahoma" w:cs="Tahoma"/>
                            <w:sz w:val="16"/>
                            <w:szCs w:val="16"/>
                            <w:lang w:val="sk-SK"/>
                          </w:rPr>
                          <w:t>spracovania</w:t>
                        </w:r>
                      </w:p>
                    </w:txbxContent>
                  </v:textbox>
                </v:rect>
                <v:rect id="Rectangle 9" o:spid="_x0000_s1051" style="position:absolute;left:36576;top:16002;width:17145;height:3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D57cEA&#10;AADaAAAADwAAAGRycy9kb3ducmV2LnhtbERP3WrCMBS+H/gO4QjeiKbzYko1SlGmmwzm3wMcmmNb&#10;bE5KEmt9++VC2OXH979YdaYWLTlfWVbwPk5AEOdWV1wouJw/RzMQPiBrrC2Tgid5WC17bwtMtX3w&#10;kdpTKEQMYZ+igjKEJpXS5yUZ9GPbEEfuap3BEKErpHb4iOGmlpMk+ZAGK44NJTa0Lim/ne5Ggfs5&#10;bIfNJps+b7yf7c5J+51NfpUa9LtsDiJQF/7FL/eXVhC3xivxBs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w+e3BAAAA2gAAAA8AAAAAAAAAAAAAAAAAmAIAAGRycy9kb3du&#10;cmV2LnhtbFBLBQYAAAAABAAEAPUAAACGAwAAAAA=&#10;" fillcolor="#cfc">
                  <v:textbox>
                    <w:txbxContent>
                      <w:p w:rsidR="00650656" w:rsidRDefault="00650656" w:rsidP="00644D3D">
                        <w:pPr>
                          <w:jc w:val="center"/>
                          <w:rPr>
                            <w:rFonts w:ascii="Tahoma" w:hAnsi="Tahoma" w:cs="Tahoma"/>
                            <w:b/>
                            <w:sz w:val="16"/>
                            <w:szCs w:val="16"/>
                            <w:lang w:val="sk-SK"/>
                          </w:rPr>
                        </w:pPr>
                        <w:r>
                          <w:rPr>
                            <w:rFonts w:ascii="Tahoma" w:hAnsi="Tahoma" w:cs="Tahoma"/>
                            <w:b/>
                            <w:sz w:val="16"/>
                            <w:szCs w:val="16"/>
                            <w:lang w:val="sk-SK"/>
                          </w:rPr>
                          <w:t>Organizácia pri realizácii</w:t>
                        </w:r>
                      </w:p>
                    </w:txbxContent>
                  </v:textbox>
                </v:rect>
                <v:line id="Line 10" o:spid="_x0000_s1052" style="position:absolute;visibility:visible;mso-wrap-style:square" from="11430,4572" to="11436,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1" o:spid="_x0000_s1053" style="position:absolute;visibility:visible;mso-wrap-style:square" from="11430,13716" to="1143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2" o:spid="_x0000_s1054" style="position:absolute;visibility:visible;mso-wrap-style:square" from="11430,14859" to="45720,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13" o:spid="_x0000_s1055" style="position:absolute;visibility:visible;mso-wrap-style:square" from="45720,14859" to="4572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4" o:spid="_x0000_s1056" style="position:absolute;visibility:visible;mso-wrap-style:square" from="28575,14859" to="2857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15" o:spid="_x0000_s1057" style="position:absolute;visibility:visible;mso-wrap-style:square" from="11430,6858" to="22860,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MYxcMAAADbAAAADwAAAGRycy9kb3ducmV2LnhtbERP22rCQBB9L/QflhF8qxuD1BJdpSqC&#10;SEHrhfZxyE6zodnZmN3G9O9dodC3OZzrTOedrURLjS8dKxgOEhDEudMlFwpOx/XTCwgfkDVWjknB&#10;L3mYzx4fpphpd+V3ag+hEDGEfYYKTAh1JqXPDVn0A1cTR+7LNRZDhE0hdYPXGG4rmSbJs7RYcmww&#10;WNPSUP59+LEK9tuWzvbtk3bb9Wi8uixSMh+pUv1e9zoBEagL/+I/90bH+SO4/xIPkL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jGMXDAAAA2wAAAA8AAAAAAAAAAAAA&#10;AAAAoQIAAGRycy9kb3ducmV2LnhtbFBLBQYAAAAABAAEAPkAAACRAwAAAAA=&#10;">
                  <v:stroke dashstyle="longDash"/>
                </v:line>
                <w10:anchorlock/>
              </v:group>
            </w:pict>
          </mc:Fallback>
        </mc:AlternateContent>
      </w:r>
    </w:p>
    <w:p w:rsidR="00644D3D" w:rsidRPr="00636D5E" w:rsidRDefault="00644D3D" w:rsidP="00644D3D">
      <w:pPr>
        <w:jc w:val="center"/>
        <w:rPr>
          <w:rFonts w:ascii="Times New Roman" w:hAnsi="Times New Roman"/>
        </w:rPr>
      </w:pPr>
    </w:p>
    <w:p w:rsidR="00644D3D" w:rsidRPr="00636D5E" w:rsidRDefault="00644D3D" w:rsidP="00644D3D">
      <w:pPr>
        <w:autoSpaceDE w:val="0"/>
        <w:autoSpaceDN w:val="0"/>
        <w:adjustRightInd w:val="0"/>
        <w:jc w:val="both"/>
        <w:rPr>
          <w:rFonts w:ascii="Times New Roman" w:hAnsi="Times New Roman"/>
          <w:i/>
          <w:szCs w:val="20"/>
          <w:lang w:val="sk-SK"/>
        </w:rPr>
      </w:pPr>
      <w:r w:rsidRPr="00636D5E">
        <w:rPr>
          <w:rFonts w:ascii="Times New Roman" w:hAnsi="Times New Roman"/>
          <w:i/>
          <w:szCs w:val="20"/>
          <w:lang w:val="sk-SK"/>
        </w:rPr>
        <w:t>Finančné zabezpečenie</w:t>
      </w:r>
    </w:p>
    <w:p w:rsidR="00644D3D" w:rsidRPr="00636D5E" w:rsidRDefault="00644D3D" w:rsidP="00644D3D">
      <w:pPr>
        <w:autoSpaceDE w:val="0"/>
        <w:autoSpaceDN w:val="0"/>
        <w:adjustRightInd w:val="0"/>
        <w:jc w:val="both"/>
        <w:rPr>
          <w:rFonts w:ascii="Times New Roman" w:hAnsi="Times New Roman"/>
          <w:szCs w:val="20"/>
          <w:lang w:val="sk-SK"/>
        </w:rPr>
      </w:pPr>
      <w:r w:rsidRPr="00636D5E">
        <w:rPr>
          <w:rFonts w:ascii="Times New Roman" w:hAnsi="Times New Roman"/>
          <w:szCs w:val="20"/>
          <w:lang w:val="sk-SK"/>
        </w:rPr>
        <w:t xml:space="preserve">     V zmysle zákona č. 503/2001 Z. z. sa financovanie regionálneho rozvoja realizuje na troch úrovniach: Na mikroregionálnej úrovni je možné rozvojové aktivity financovať jedine združovaním zdrojov nižšej úrovne, čiže obcí. Združenie obcí, ktorého je obec členom, nedisponuje spoločným mikroregionálnym fondom, z ktorého by sa mohli financovať rozvojové aktivity, preto zostavenie finančného plánu realizácie programu momentálne nie je relevantné. V súčasnej situácii je možné rozvojové aktivity financovať buď z rozpočtov jednotlivých obcí v prípade individuálnych projektov alebo združením financií viacerých obcí v prípade spoločných projektov. V prípade financovania projektov majúcich význam v kontexte priorít celého kraja zohráva významnú úlohu Banskobystrický samosprávny kraj a financovanie inštitúcií v jeho zriaďovateľskej kompetencii. Ďalšími doplnkovými zdrojmi, ktoré možno definovať na úrovni jednotlivých aktivít sú predovšetkým štrukturálne fondy EU. Ich využitie v rámci jednotlivých aktivít je možné stanoviť len indikatívne bez určenia výšky požadovanej podpory s cieľom prispieť ku koordinácií realizácie rozvojových aktivít.</w:t>
      </w:r>
    </w:p>
    <w:p w:rsidR="00644D3D" w:rsidRPr="00636D5E" w:rsidRDefault="00644D3D" w:rsidP="00644D3D">
      <w:pPr>
        <w:numPr>
          <w:ilvl w:val="0"/>
          <w:numId w:val="26"/>
        </w:numPr>
        <w:tabs>
          <w:tab w:val="clear" w:pos="720"/>
          <w:tab w:val="num" w:pos="360"/>
        </w:tabs>
        <w:autoSpaceDE w:val="0"/>
        <w:autoSpaceDN w:val="0"/>
        <w:adjustRightInd w:val="0"/>
        <w:ind w:left="360"/>
        <w:jc w:val="both"/>
        <w:rPr>
          <w:rFonts w:ascii="Times New Roman" w:hAnsi="Times New Roman"/>
          <w:szCs w:val="20"/>
          <w:lang w:val="sk-SK"/>
        </w:rPr>
      </w:pPr>
      <w:r w:rsidRPr="00636D5E">
        <w:rPr>
          <w:rFonts w:ascii="Times New Roman" w:hAnsi="Times New Roman"/>
          <w:szCs w:val="20"/>
          <w:lang w:val="sk-SK"/>
        </w:rPr>
        <w:t xml:space="preserve">Pri zostavovaní finančného plánu a zaisťovaní finančnej podpory je potrebné zamerať sa na tie opatrenia, ktoré sú nedostatočne podporované zo štátneho rozpočtu, alebo nie sú podporované vôbec. </w:t>
      </w:r>
    </w:p>
    <w:p w:rsidR="00644D3D" w:rsidRPr="00636D5E" w:rsidRDefault="00644D3D" w:rsidP="00644D3D">
      <w:pPr>
        <w:numPr>
          <w:ilvl w:val="0"/>
          <w:numId w:val="26"/>
        </w:numPr>
        <w:tabs>
          <w:tab w:val="clear" w:pos="720"/>
          <w:tab w:val="num" w:pos="360"/>
        </w:tabs>
        <w:autoSpaceDE w:val="0"/>
        <w:autoSpaceDN w:val="0"/>
        <w:adjustRightInd w:val="0"/>
        <w:ind w:left="360"/>
        <w:jc w:val="both"/>
        <w:rPr>
          <w:rFonts w:ascii="Times New Roman" w:hAnsi="Times New Roman"/>
          <w:szCs w:val="20"/>
          <w:lang w:val="sk-SK"/>
        </w:rPr>
      </w:pPr>
      <w:r w:rsidRPr="00636D5E">
        <w:rPr>
          <w:rFonts w:ascii="Times New Roman" w:hAnsi="Times New Roman"/>
          <w:szCs w:val="20"/>
          <w:lang w:val="sk-SK"/>
        </w:rPr>
        <w:lastRenderedPageBreak/>
        <w:t>Pri zabezpečovaní základných potrieb občanov postupuje samospráva podľa zákona číslo 369/1990 Z.z. obecnom zriadení a v zmysle zákona č. 138/1991 Zb. o majetku obcí v znení neskorších predpisov.</w:t>
      </w:r>
    </w:p>
    <w:p w:rsidR="00644D3D" w:rsidRPr="00636D5E" w:rsidRDefault="00644D3D" w:rsidP="00644D3D">
      <w:pPr>
        <w:numPr>
          <w:ilvl w:val="0"/>
          <w:numId w:val="26"/>
        </w:numPr>
        <w:tabs>
          <w:tab w:val="clear" w:pos="720"/>
          <w:tab w:val="num" w:pos="360"/>
        </w:tabs>
        <w:autoSpaceDE w:val="0"/>
        <w:autoSpaceDN w:val="0"/>
        <w:adjustRightInd w:val="0"/>
        <w:ind w:left="360"/>
        <w:jc w:val="both"/>
        <w:rPr>
          <w:rFonts w:ascii="Times New Roman" w:hAnsi="Times New Roman"/>
          <w:szCs w:val="20"/>
          <w:lang w:val="sk-SK"/>
        </w:rPr>
      </w:pPr>
      <w:r w:rsidRPr="00636D5E">
        <w:rPr>
          <w:rFonts w:ascii="Times New Roman" w:hAnsi="Times New Roman"/>
          <w:szCs w:val="20"/>
          <w:lang w:val="sk-SK"/>
        </w:rPr>
        <w:t>Na plnenie svojich úloh má obec okrem finančných prostriedkov poukázaných od štátu v rámci delimitácie k dispozícií nasledovné financie: príjmy z miestnych daní a poplatkov, zdroje Štrukturálnych fondov Európskej únie v rámci skráteného programovacieho obdobia 2004 - 2006 a progr</w:t>
      </w:r>
      <w:r>
        <w:rPr>
          <w:rFonts w:ascii="Times New Roman" w:hAnsi="Times New Roman"/>
          <w:szCs w:val="20"/>
          <w:lang w:val="sk-SK"/>
        </w:rPr>
        <w:t>amovacieho obdobia 2007 – 2013 a nové programové obdobie 2014 -2020.</w:t>
      </w:r>
    </w:p>
    <w:p w:rsidR="00644D3D" w:rsidRPr="00636D5E" w:rsidRDefault="00644D3D" w:rsidP="00644D3D">
      <w:pPr>
        <w:rPr>
          <w:rFonts w:ascii="Times New Roman" w:hAnsi="Times New Roman"/>
          <w:lang w:val="sk-SK"/>
        </w:rPr>
      </w:pPr>
    </w:p>
    <w:p w:rsidR="00644D3D" w:rsidRPr="00636D5E" w:rsidRDefault="00644D3D" w:rsidP="00644D3D">
      <w:pPr>
        <w:jc w:val="both"/>
        <w:rPr>
          <w:rFonts w:ascii="Times New Roman" w:hAnsi="Times New Roman"/>
          <w:lang w:val="sk-SK"/>
        </w:rPr>
      </w:pPr>
    </w:p>
    <w:p w:rsidR="00644D3D" w:rsidRDefault="00644D3D" w:rsidP="00644D3D">
      <w:pPr>
        <w:jc w:val="both"/>
        <w:rPr>
          <w:rFonts w:ascii="Times New Roman" w:hAnsi="Times New Roman"/>
          <w:i/>
          <w:lang w:val="sk-SK"/>
        </w:rPr>
      </w:pPr>
      <w:r w:rsidRPr="00636D5E">
        <w:rPr>
          <w:rFonts w:ascii="Times New Roman" w:hAnsi="Times New Roman"/>
          <w:i/>
          <w:lang w:val="sk-SK"/>
        </w:rPr>
        <w:t>Podporné materiály</w:t>
      </w:r>
    </w:p>
    <w:p w:rsidR="00644D3D" w:rsidRPr="00636D5E" w:rsidRDefault="00644D3D" w:rsidP="00644D3D">
      <w:pPr>
        <w:jc w:val="both"/>
        <w:rPr>
          <w:rFonts w:ascii="Times New Roman" w:hAnsi="Times New Roman"/>
          <w:i/>
          <w:lang w:val="sk-SK"/>
        </w:rPr>
      </w:pP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Pri vypracovaní </w:t>
      </w:r>
      <w:r>
        <w:rPr>
          <w:rFonts w:ascii="Times New Roman" w:hAnsi="Times New Roman"/>
          <w:lang w:val="sk-SK"/>
        </w:rPr>
        <w:t xml:space="preserve">PRO </w:t>
      </w:r>
      <w:r w:rsidRPr="00636D5E">
        <w:rPr>
          <w:rFonts w:ascii="Times New Roman" w:hAnsi="Times New Roman"/>
          <w:lang w:val="sk-SK"/>
        </w:rPr>
        <w:t xml:space="preserve"> Olováry boli použité aj prognostické údaje vypracované Ministerstvom výstavby a regionálneho rozvoja SR. Hlavnou úlohou prognostických údajov je podporiť vypracovanie tohto programu a zabezpečiť tým zvýšenie efektívnosti procesov strategického plánovania a kvality tohto dokumentu. Toto zabezpečenie je dané prepojením Systému strednodobého výhľadu hospodárskeho a sociálneho vývoja a vecnej roviny strategického plánovania. </w:t>
      </w:r>
    </w:p>
    <w:p w:rsidR="00644D3D" w:rsidRPr="00636D5E" w:rsidRDefault="00644D3D" w:rsidP="00644D3D">
      <w:pPr>
        <w:ind w:left="360"/>
        <w:jc w:val="both"/>
        <w:rPr>
          <w:rFonts w:ascii="Times New Roman" w:hAnsi="Times New Roman"/>
          <w:lang w:val="sk-SK"/>
        </w:rPr>
      </w:pPr>
    </w:p>
    <w:p w:rsidR="00644D3D" w:rsidRPr="00636D5E" w:rsidRDefault="00644D3D" w:rsidP="00644D3D">
      <w:pPr>
        <w:jc w:val="both"/>
        <w:rPr>
          <w:rFonts w:ascii="Times New Roman" w:hAnsi="Times New Roman"/>
          <w:lang w:val="sk-SK"/>
        </w:rPr>
      </w:pPr>
      <w:r w:rsidRPr="00636D5E">
        <w:rPr>
          <w:rFonts w:ascii="Times New Roman" w:hAnsi="Times New Roman"/>
          <w:lang w:val="sk-SK"/>
        </w:rPr>
        <w:t>PHSR sa skladá z hlavného dokumentu a príloh, ktoré sú jeho neoddeliteľnou súčasťou.</w:t>
      </w:r>
    </w:p>
    <w:p w:rsidR="00644D3D" w:rsidRDefault="00644D3D" w:rsidP="00644D3D">
      <w:pPr>
        <w:jc w:val="both"/>
        <w:rPr>
          <w:rFonts w:ascii="Times New Roman" w:hAnsi="Times New Roman"/>
          <w:lang w:val="sk-SK"/>
        </w:rPr>
      </w:pPr>
    </w:p>
    <w:p w:rsidR="00644D3D" w:rsidRPr="00636D5E" w:rsidRDefault="00644D3D" w:rsidP="00644D3D">
      <w:pPr>
        <w:jc w:val="both"/>
        <w:rPr>
          <w:rFonts w:ascii="Times New Roman" w:hAnsi="Times New Roman"/>
          <w:i/>
          <w:iCs/>
          <w:lang w:val="sk-SK"/>
        </w:rPr>
      </w:pPr>
    </w:p>
    <w:p w:rsidR="00644D3D" w:rsidRPr="00636D5E" w:rsidRDefault="00644D3D" w:rsidP="00644D3D">
      <w:pPr>
        <w:ind w:left="360" w:hanging="360"/>
        <w:jc w:val="both"/>
        <w:rPr>
          <w:rFonts w:ascii="Times New Roman" w:hAnsi="Times New Roman"/>
          <w:lang w:val="sk-SK"/>
        </w:rPr>
      </w:pPr>
      <w:r w:rsidRPr="00636D5E">
        <w:rPr>
          <w:rFonts w:ascii="Times New Roman" w:hAnsi="Times New Roman"/>
          <w:lang w:val="sk-SK"/>
        </w:rPr>
        <w:t>1</w:t>
      </w:r>
      <w:r w:rsidRPr="00636D5E">
        <w:rPr>
          <w:rFonts w:ascii="Times New Roman" w:hAnsi="Times New Roman"/>
          <w:i/>
          <w:iCs/>
          <w:lang w:val="sk-SK"/>
        </w:rPr>
        <w:t xml:space="preserve">.  </w:t>
      </w:r>
      <w:r w:rsidRPr="00636D5E">
        <w:rPr>
          <w:rFonts w:ascii="Times New Roman" w:hAnsi="Times New Roman"/>
          <w:i/>
          <w:iCs/>
          <w:lang w:val="sk-SK"/>
        </w:rPr>
        <w:tab/>
        <w:t xml:space="preserve">Úvod  </w:t>
      </w:r>
      <w:r w:rsidRPr="00636D5E">
        <w:rPr>
          <w:rFonts w:ascii="Times New Roman" w:hAnsi="Times New Roman"/>
          <w:lang w:val="sk-SK"/>
        </w:rPr>
        <w:t>-  charakterizuje PHSR a proces jeho tvorby</w:t>
      </w:r>
    </w:p>
    <w:p w:rsidR="00644D3D" w:rsidRPr="00636D5E" w:rsidRDefault="00644D3D" w:rsidP="00644D3D">
      <w:pPr>
        <w:pStyle w:val="5Tabuky-zoznam"/>
        <w:widowControl/>
        <w:numPr>
          <w:ilvl w:val="0"/>
          <w:numId w:val="0"/>
        </w:numPr>
        <w:snapToGrid/>
        <w:rPr>
          <w:sz w:val="20"/>
          <w:szCs w:val="24"/>
          <w:lang w:eastAsia="en-US"/>
        </w:rPr>
      </w:pPr>
    </w:p>
    <w:p w:rsidR="00644D3D" w:rsidRPr="00636D5E" w:rsidRDefault="00644D3D" w:rsidP="00644D3D">
      <w:pPr>
        <w:ind w:left="360" w:hanging="360"/>
        <w:jc w:val="both"/>
        <w:rPr>
          <w:rFonts w:ascii="Times New Roman" w:hAnsi="Times New Roman"/>
          <w:lang w:val="sk-SK"/>
        </w:rPr>
      </w:pPr>
      <w:r w:rsidRPr="00636D5E">
        <w:rPr>
          <w:rFonts w:ascii="Times New Roman" w:hAnsi="Times New Roman"/>
          <w:lang w:val="sk-SK"/>
        </w:rPr>
        <w:t>2</w:t>
      </w:r>
      <w:r w:rsidRPr="00636D5E">
        <w:rPr>
          <w:rFonts w:ascii="Times New Roman" w:hAnsi="Times New Roman"/>
          <w:i/>
          <w:iCs/>
          <w:lang w:val="sk-SK"/>
        </w:rPr>
        <w:t xml:space="preserve">. </w:t>
      </w:r>
      <w:r w:rsidRPr="00636D5E">
        <w:rPr>
          <w:rFonts w:ascii="Times New Roman" w:hAnsi="Times New Roman"/>
          <w:i/>
          <w:iCs/>
          <w:lang w:val="sk-SK"/>
        </w:rPr>
        <w:tab/>
      </w:r>
      <w:r w:rsidRPr="00771A38">
        <w:rPr>
          <w:rFonts w:ascii="Times New Roman" w:hAnsi="Times New Roman"/>
          <w:b/>
          <w:i/>
          <w:iCs/>
          <w:lang w:val="sk-SK"/>
        </w:rPr>
        <w:t>Analytická časť</w:t>
      </w:r>
      <w:r>
        <w:rPr>
          <w:rFonts w:ascii="Times New Roman" w:hAnsi="Times New Roman"/>
          <w:i/>
          <w:iCs/>
          <w:lang w:val="sk-SK"/>
        </w:rPr>
        <w:t xml:space="preserve"> - z</w:t>
      </w:r>
      <w:r w:rsidRPr="00636D5E">
        <w:rPr>
          <w:rFonts w:ascii="Times New Roman" w:hAnsi="Times New Roman"/>
          <w:i/>
          <w:iCs/>
          <w:lang w:val="sk-SK"/>
        </w:rPr>
        <w:t>ákladná charakteristika obce</w:t>
      </w:r>
      <w:r w:rsidRPr="00636D5E">
        <w:rPr>
          <w:rFonts w:ascii="Times New Roman" w:hAnsi="Times New Roman"/>
          <w:lang w:val="sk-SK"/>
        </w:rPr>
        <w:t xml:space="preserve"> - obsahuje najdôležitejšie charakteristické údaje podľa jednotlivých oblastí života obce.</w:t>
      </w:r>
    </w:p>
    <w:p w:rsidR="00644D3D" w:rsidRPr="00636D5E" w:rsidRDefault="00644D3D" w:rsidP="00644D3D">
      <w:pPr>
        <w:pStyle w:val="Nadpis1"/>
      </w:pPr>
    </w:p>
    <w:p w:rsidR="00644D3D" w:rsidRPr="00636D5E" w:rsidRDefault="00644D3D" w:rsidP="00644D3D">
      <w:pPr>
        <w:pStyle w:val="Normlny1"/>
        <w:ind w:left="360" w:hanging="360"/>
        <w:jc w:val="both"/>
        <w:rPr>
          <w:sz w:val="20"/>
        </w:rPr>
      </w:pPr>
      <w:r w:rsidRPr="00636D5E">
        <w:rPr>
          <w:sz w:val="20"/>
        </w:rPr>
        <w:t xml:space="preserve">3. </w:t>
      </w:r>
      <w:r w:rsidRPr="00636D5E">
        <w:rPr>
          <w:sz w:val="20"/>
        </w:rPr>
        <w:tab/>
      </w:r>
      <w:r w:rsidRPr="00771A38">
        <w:rPr>
          <w:b/>
          <w:i/>
          <w:sz w:val="20"/>
        </w:rPr>
        <w:t xml:space="preserve">Strategická časť </w:t>
      </w:r>
      <w:r>
        <w:rPr>
          <w:sz w:val="20"/>
        </w:rPr>
        <w:t xml:space="preserve">- </w:t>
      </w:r>
      <w:r>
        <w:rPr>
          <w:i/>
          <w:sz w:val="20"/>
        </w:rPr>
        <w:t>v</w:t>
      </w:r>
      <w:r w:rsidRPr="00636D5E">
        <w:rPr>
          <w:i/>
          <w:sz w:val="20"/>
        </w:rPr>
        <w:t>ízia obce</w:t>
      </w:r>
      <w:r w:rsidRPr="00636D5E">
        <w:rPr>
          <w:sz w:val="20"/>
        </w:rPr>
        <w:t xml:space="preserve">  -  obsahuje stručnú charakteristiku prioritných cieľov rozvoja obce.</w:t>
      </w:r>
    </w:p>
    <w:p w:rsidR="00644D3D" w:rsidRPr="00636D5E" w:rsidRDefault="00644D3D" w:rsidP="00644D3D">
      <w:pPr>
        <w:pStyle w:val="Nadpis1"/>
      </w:pPr>
    </w:p>
    <w:p w:rsidR="00644D3D" w:rsidRDefault="00644D3D" w:rsidP="00644D3D">
      <w:pPr>
        <w:pStyle w:val="Normlny1"/>
        <w:jc w:val="both"/>
        <w:rPr>
          <w:sz w:val="20"/>
        </w:rPr>
      </w:pPr>
      <w:r w:rsidRPr="00636D5E">
        <w:rPr>
          <w:sz w:val="20"/>
        </w:rPr>
        <w:t xml:space="preserve">4. </w:t>
      </w:r>
      <w:r>
        <w:rPr>
          <w:sz w:val="20"/>
        </w:rPr>
        <w:t xml:space="preserve">   </w:t>
      </w:r>
      <w:r w:rsidRPr="00BA088E">
        <w:rPr>
          <w:b/>
          <w:i/>
          <w:sz w:val="20"/>
        </w:rPr>
        <w:t>Programová časť</w:t>
      </w:r>
      <w:r>
        <w:rPr>
          <w:sz w:val="20"/>
        </w:rPr>
        <w:t xml:space="preserve"> - </w:t>
      </w:r>
      <w:r>
        <w:rPr>
          <w:i/>
          <w:sz w:val="20"/>
        </w:rPr>
        <w:t>p</w:t>
      </w:r>
      <w:r w:rsidRPr="00636D5E">
        <w:rPr>
          <w:i/>
          <w:sz w:val="20"/>
        </w:rPr>
        <w:t>rioritné rozvojové oblasti obce</w:t>
      </w:r>
      <w:r w:rsidRPr="00636D5E">
        <w:rPr>
          <w:sz w:val="20"/>
        </w:rPr>
        <w:t xml:space="preserve"> - obsahuje prioritné oblasti rozvoja obce na </w:t>
      </w:r>
      <w:r>
        <w:rPr>
          <w:sz w:val="20"/>
        </w:rPr>
        <w:t xml:space="preserve">  </w:t>
      </w:r>
    </w:p>
    <w:p w:rsidR="00644D3D" w:rsidRDefault="00644D3D" w:rsidP="00644D3D">
      <w:pPr>
        <w:pStyle w:val="Normlny1"/>
        <w:jc w:val="both"/>
        <w:rPr>
          <w:sz w:val="20"/>
        </w:rPr>
      </w:pPr>
      <w:r>
        <w:rPr>
          <w:sz w:val="20"/>
        </w:rPr>
        <w:t xml:space="preserve">      </w:t>
      </w:r>
      <w:r w:rsidRPr="00636D5E">
        <w:rPr>
          <w:sz w:val="20"/>
        </w:rPr>
        <w:t xml:space="preserve">základe všeobecného konsenzu. </w:t>
      </w:r>
      <w:r w:rsidRPr="00636D5E">
        <w:rPr>
          <w:i/>
          <w:sz w:val="20"/>
        </w:rPr>
        <w:t>Strategické ciele rozvoja</w:t>
      </w:r>
      <w:r w:rsidRPr="00636D5E">
        <w:rPr>
          <w:sz w:val="20"/>
        </w:rPr>
        <w:t xml:space="preserve">  - definuje strategický zámer, jednotlivé </w:t>
      </w:r>
      <w:r>
        <w:rPr>
          <w:sz w:val="20"/>
        </w:rPr>
        <w:t xml:space="preserve">  </w:t>
      </w:r>
    </w:p>
    <w:p w:rsidR="00644D3D" w:rsidRPr="00636D5E" w:rsidRDefault="00644D3D" w:rsidP="00644D3D">
      <w:pPr>
        <w:pStyle w:val="Normlny1"/>
        <w:jc w:val="both"/>
        <w:rPr>
          <w:sz w:val="20"/>
        </w:rPr>
      </w:pPr>
      <w:r>
        <w:rPr>
          <w:sz w:val="20"/>
        </w:rPr>
        <w:t xml:space="preserve">       </w:t>
      </w:r>
      <w:r w:rsidRPr="00636D5E">
        <w:rPr>
          <w:sz w:val="20"/>
        </w:rPr>
        <w:t>strategické ciele rozvoja podľa prioritných rozvojových oblastí a opatrenia na ich zabezpečenie.</w:t>
      </w:r>
    </w:p>
    <w:p w:rsidR="00644D3D" w:rsidRPr="00636D5E" w:rsidRDefault="00644D3D" w:rsidP="00644D3D">
      <w:pPr>
        <w:pStyle w:val="Normlny1"/>
        <w:ind w:left="360" w:hanging="360"/>
        <w:jc w:val="both"/>
        <w:rPr>
          <w:sz w:val="20"/>
        </w:rPr>
      </w:pPr>
    </w:p>
    <w:p w:rsidR="00644D3D" w:rsidRPr="00636D5E" w:rsidRDefault="00644D3D" w:rsidP="00644D3D">
      <w:pPr>
        <w:pStyle w:val="Normlny1"/>
        <w:ind w:left="360" w:hanging="360"/>
        <w:jc w:val="both"/>
        <w:rPr>
          <w:sz w:val="20"/>
        </w:rPr>
      </w:pPr>
    </w:p>
    <w:p w:rsidR="00644D3D" w:rsidRPr="00636D5E" w:rsidRDefault="00644D3D" w:rsidP="00644D3D">
      <w:pPr>
        <w:pStyle w:val="Normlny1"/>
        <w:ind w:left="360" w:hanging="360"/>
        <w:jc w:val="both"/>
        <w:rPr>
          <w:sz w:val="20"/>
        </w:rPr>
      </w:pPr>
      <w:r w:rsidRPr="00636D5E">
        <w:rPr>
          <w:sz w:val="20"/>
        </w:rPr>
        <w:t xml:space="preserve">5. </w:t>
      </w:r>
      <w:r w:rsidRPr="00636D5E">
        <w:rPr>
          <w:sz w:val="20"/>
        </w:rPr>
        <w:tab/>
      </w:r>
      <w:r w:rsidRPr="00636D5E">
        <w:rPr>
          <w:i/>
          <w:sz w:val="20"/>
        </w:rPr>
        <w:t>SWOT analýz</w:t>
      </w:r>
      <w:r>
        <w:rPr>
          <w:i/>
          <w:sz w:val="20"/>
        </w:rPr>
        <w:t>a</w:t>
      </w:r>
      <w:r w:rsidRPr="00636D5E">
        <w:rPr>
          <w:sz w:val="20"/>
        </w:rPr>
        <w:t xml:space="preserve"> -  obsahuje hodnotenie jednotlivých prioritných oblastí obce z hľadiska jeho silných a slabých stránok, príležitostí a ohrození, poukazujúc na disparity – rozdielnosti medzi stávajúcim využitím a potenciálom rozvoja.</w:t>
      </w:r>
    </w:p>
    <w:p w:rsidR="00644D3D" w:rsidRPr="00636D5E" w:rsidRDefault="00644D3D" w:rsidP="00644D3D">
      <w:pPr>
        <w:pStyle w:val="Normlny1"/>
        <w:ind w:left="360" w:hanging="360"/>
        <w:jc w:val="both"/>
        <w:rPr>
          <w:sz w:val="20"/>
        </w:rPr>
      </w:pPr>
    </w:p>
    <w:p w:rsidR="00644D3D" w:rsidRPr="00636D5E" w:rsidRDefault="00644D3D" w:rsidP="00644D3D">
      <w:pPr>
        <w:pStyle w:val="Normlny1"/>
        <w:ind w:left="360" w:hanging="360"/>
        <w:jc w:val="both"/>
        <w:rPr>
          <w:sz w:val="20"/>
        </w:rPr>
      </w:pPr>
      <w:r>
        <w:rPr>
          <w:sz w:val="20"/>
        </w:rPr>
        <w:t>6</w:t>
      </w:r>
      <w:r w:rsidRPr="00636D5E">
        <w:rPr>
          <w:sz w:val="20"/>
        </w:rPr>
        <w:t>.</w:t>
      </w:r>
      <w:r w:rsidRPr="00636D5E">
        <w:rPr>
          <w:sz w:val="20"/>
        </w:rPr>
        <w:tab/>
      </w:r>
      <w:r w:rsidRPr="00636D5E">
        <w:rPr>
          <w:i/>
          <w:iCs/>
          <w:sz w:val="20"/>
        </w:rPr>
        <w:t>Merateľné indikátory</w:t>
      </w:r>
      <w:r w:rsidRPr="00636D5E">
        <w:rPr>
          <w:sz w:val="20"/>
        </w:rPr>
        <w:t xml:space="preserve"> - monitorovanie </w:t>
      </w:r>
      <w:r>
        <w:rPr>
          <w:sz w:val="20"/>
        </w:rPr>
        <w:t xml:space="preserve">PRO </w:t>
      </w:r>
      <w:r w:rsidRPr="00636D5E">
        <w:rPr>
          <w:sz w:val="20"/>
        </w:rPr>
        <w:t xml:space="preserve"> sa vykonáva na základe súboru indikátorov priradených k jednotlivým cieľom a opatreniam (ktoré môžu byť priebežne konkretizované). Indikátory podporujú oprávnenosť verejných výdavkov na jednotlivé opatrenia a zároveň preukazujú ekonomickú účinnosť realizovaných verejných výdavkov.</w:t>
      </w:r>
    </w:p>
    <w:p w:rsidR="00644D3D" w:rsidRPr="00636D5E" w:rsidRDefault="00644D3D" w:rsidP="00644D3D">
      <w:pPr>
        <w:pStyle w:val="Normlny1"/>
        <w:ind w:left="360" w:hanging="360"/>
        <w:jc w:val="both"/>
        <w:rPr>
          <w:sz w:val="20"/>
        </w:rPr>
      </w:pPr>
    </w:p>
    <w:p w:rsidR="00644D3D" w:rsidRPr="00636D5E" w:rsidRDefault="00644D3D" w:rsidP="00644D3D">
      <w:pPr>
        <w:pStyle w:val="Normlny1"/>
        <w:ind w:left="360" w:hanging="360"/>
        <w:jc w:val="both"/>
        <w:rPr>
          <w:sz w:val="20"/>
        </w:rPr>
      </w:pPr>
      <w:r>
        <w:rPr>
          <w:sz w:val="20"/>
        </w:rPr>
        <w:t>7</w:t>
      </w:r>
      <w:r w:rsidRPr="00636D5E">
        <w:rPr>
          <w:sz w:val="20"/>
        </w:rPr>
        <w:t xml:space="preserve">.  </w:t>
      </w:r>
      <w:r>
        <w:rPr>
          <w:sz w:val="20"/>
        </w:rPr>
        <w:t xml:space="preserve">  </w:t>
      </w:r>
      <w:r w:rsidRPr="00BA088E">
        <w:rPr>
          <w:b/>
          <w:i/>
          <w:sz w:val="20"/>
        </w:rPr>
        <w:t>Finančná časť</w:t>
      </w:r>
      <w:r>
        <w:rPr>
          <w:sz w:val="20"/>
        </w:rPr>
        <w:t xml:space="preserve"> - </w:t>
      </w:r>
      <w:r>
        <w:rPr>
          <w:i/>
          <w:sz w:val="20"/>
        </w:rPr>
        <w:t>a</w:t>
      </w:r>
      <w:r w:rsidRPr="00636D5E">
        <w:rPr>
          <w:i/>
          <w:sz w:val="20"/>
        </w:rPr>
        <w:t>kčný plán</w:t>
      </w:r>
      <w:r w:rsidRPr="00636D5E">
        <w:rPr>
          <w:sz w:val="20"/>
        </w:rPr>
        <w:t xml:space="preserve"> - je konkrétny a záväzný harmonogram činností súvisiacich s rozvojom obce v jednotlivých oblastiach sociálno-ekonomického rozvoja, vychádza zo stratégie, je jej logickou súčasťou a realizuje sa prostredníctvom konkrétnych nosných a podporných projektov. Akčný plán obsahuje záväzky týkajúce sa plnenia jednotlivých úloh ako aj zoznam inštitúcií zodpovedných za ich plnenie, predpokladané zdroje financovania, predpokladané objemy rozpočtov, dopad na rozpočet relevantného subjektu, ako aj stav momentálnej pripravenosti projektov. Súčasťou akčného plánu je predpokladaný časový harmonogram.</w:t>
      </w:r>
      <w:r>
        <w:rPr>
          <w:sz w:val="20"/>
        </w:rPr>
        <w:t xml:space="preserve"> Akčný plán </w:t>
      </w:r>
      <w:r w:rsidRPr="00636D5E">
        <w:rPr>
          <w:sz w:val="20"/>
        </w:rPr>
        <w:t>predstavuje predpokladaný plán realizácie programu s indikatívne stanovenými výškami rozpočtu.</w:t>
      </w:r>
      <w:r w:rsidRPr="00636D5E">
        <w:rPr>
          <w:sz w:val="20"/>
        </w:rPr>
        <w:tab/>
      </w:r>
    </w:p>
    <w:p w:rsidR="00644D3D" w:rsidRPr="00636D5E" w:rsidRDefault="00644D3D" w:rsidP="00644D3D">
      <w:pPr>
        <w:pStyle w:val="Normlny1"/>
        <w:ind w:left="360" w:hanging="360"/>
        <w:jc w:val="both"/>
        <w:rPr>
          <w:sz w:val="20"/>
        </w:rPr>
      </w:pPr>
    </w:p>
    <w:p w:rsidR="00644D3D" w:rsidRPr="00636D5E" w:rsidRDefault="00644D3D" w:rsidP="00644D3D">
      <w:pPr>
        <w:pStyle w:val="Normlny1"/>
        <w:ind w:left="360" w:hanging="360"/>
        <w:jc w:val="both"/>
        <w:rPr>
          <w:sz w:val="20"/>
        </w:rPr>
      </w:pPr>
      <w:r>
        <w:rPr>
          <w:sz w:val="20"/>
        </w:rPr>
        <w:t>8</w:t>
      </w:r>
      <w:r w:rsidRPr="00636D5E">
        <w:rPr>
          <w:sz w:val="20"/>
        </w:rPr>
        <w:t xml:space="preserve">. </w:t>
      </w:r>
      <w:r w:rsidRPr="00636D5E">
        <w:rPr>
          <w:sz w:val="20"/>
        </w:rPr>
        <w:tab/>
      </w:r>
      <w:r w:rsidRPr="00BA088E">
        <w:rPr>
          <w:b/>
          <w:i/>
          <w:sz w:val="20"/>
        </w:rPr>
        <w:t>Realizačná časť</w:t>
      </w:r>
      <w:r>
        <w:rPr>
          <w:sz w:val="20"/>
        </w:rPr>
        <w:t xml:space="preserve"> - </w:t>
      </w:r>
      <w:r>
        <w:rPr>
          <w:i/>
          <w:sz w:val="20"/>
        </w:rPr>
        <w:t>zabezpečenie P</w:t>
      </w:r>
      <w:r w:rsidRPr="00636D5E">
        <w:rPr>
          <w:i/>
          <w:sz w:val="20"/>
        </w:rPr>
        <w:t>R</w:t>
      </w:r>
      <w:r>
        <w:rPr>
          <w:i/>
          <w:sz w:val="20"/>
        </w:rPr>
        <w:t>O</w:t>
      </w:r>
      <w:r w:rsidRPr="00636D5E">
        <w:rPr>
          <w:i/>
          <w:sz w:val="20"/>
        </w:rPr>
        <w:t xml:space="preserve"> - </w:t>
      </w:r>
      <w:r w:rsidRPr="00636D5E">
        <w:rPr>
          <w:sz w:val="20"/>
        </w:rPr>
        <w:t xml:space="preserve">predstavuje definovanie finančných zdrojov, ktoré budú použité na realizáciu programu, ako aj stanovenie administratívnych kapacít, ktoré by mali realizáciu programu hodnotiť, program aktualizovať, atď.. </w:t>
      </w:r>
    </w:p>
    <w:p w:rsidR="00644D3D" w:rsidRPr="00636D5E" w:rsidRDefault="00644D3D" w:rsidP="00644D3D">
      <w:pPr>
        <w:pStyle w:val="Normlny1"/>
        <w:ind w:left="360" w:hanging="360"/>
        <w:jc w:val="both"/>
        <w:rPr>
          <w:sz w:val="20"/>
        </w:rPr>
      </w:pPr>
    </w:p>
    <w:p w:rsidR="00644D3D" w:rsidRPr="00636D5E" w:rsidRDefault="00644D3D" w:rsidP="00644D3D">
      <w:pPr>
        <w:pStyle w:val="Normlny1"/>
        <w:ind w:left="360" w:hanging="360"/>
        <w:jc w:val="both"/>
        <w:rPr>
          <w:sz w:val="20"/>
        </w:rPr>
      </w:pPr>
      <w:r>
        <w:rPr>
          <w:sz w:val="20"/>
        </w:rPr>
        <w:t>9</w:t>
      </w:r>
      <w:r w:rsidRPr="00636D5E">
        <w:rPr>
          <w:sz w:val="20"/>
        </w:rPr>
        <w:t>.</w:t>
      </w:r>
      <w:r w:rsidRPr="00636D5E">
        <w:rPr>
          <w:sz w:val="20"/>
        </w:rPr>
        <w:tab/>
      </w:r>
      <w:r w:rsidRPr="00636D5E">
        <w:rPr>
          <w:i/>
          <w:sz w:val="20"/>
        </w:rPr>
        <w:t>Monitorovanie</w:t>
      </w:r>
      <w:r w:rsidRPr="00636D5E">
        <w:rPr>
          <w:sz w:val="20"/>
        </w:rPr>
        <w:t xml:space="preserve"> </w:t>
      </w:r>
      <w:r w:rsidRPr="00636D5E">
        <w:rPr>
          <w:i/>
          <w:sz w:val="20"/>
        </w:rPr>
        <w:t xml:space="preserve">-  </w:t>
      </w:r>
      <w:r w:rsidRPr="00636D5E">
        <w:rPr>
          <w:sz w:val="20"/>
        </w:rPr>
        <w:t>definuje subjekty poverené monitorovaním programu.</w:t>
      </w:r>
    </w:p>
    <w:p w:rsidR="00644D3D" w:rsidRPr="00636D5E" w:rsidRDefault="00644D3D" w:rsidP="00644D3D">
      <w:pPr>
        <w:pStyle w:val="Normlny1"/>
        <w:ind w:left="360" w:hanging="360"/>
        <w:jc w:val="both"/>
        <w:rPr>
          <w:sz w:val="20"/>
        </w:rPr>
      </w:pPr>
    </w:p>
    <w:p w:rsidR="00644D3D" w:rsidRPr="00636D5E" w:rsidRDefault="00644D3D" w:rsidP="00644D3D">
      <w:pPr>
        <w:pStyle w:val="Normlny1"/>
        <w:ind w:left="360" w:hanging="360"/>
        <w:jc w:val="both"/>
        <w:rPr>
          <w:sz w:val="20"/>
        </w:rPr>
      </w:pPr>
      <w:r>
        <w:rPr>
          <w:sz w:val="20"/>
        </w:rPr>
        <w:t>10</w:t>
      </w:r>
      <w:r w:rsidRPr="00636D5E">
        <w:rPr>
          <w:sz w:val="20"/>
        </w:rPr>
        <w:t xml:space="preserve">. </w:t>
      </w:r>
      <w:r w:rsidRPr="00636D5E">
        <w:rPr>
          <w:sz w:val="20"/>
        </w:rPr>
        <w:tab/>
      </w:r>
      <w:r w:rsidRPr="00636D5E">
        <w:rPr>
          <w:i/>
          <w:sz w:val="20"/>
        </w:rPr>
        <w:t>Záver</w:t>
      </w:r>
      <w:r w:rsidRPr="00636D5E">
        <w:rPr>
          <w:sz w:val="20"/>
        </w:rPr>
        <w:t xml:space="preserve"> - stručné zhodnotenie dokumentu, ktorý je otvoreným materiálom, pravidelne ročne vyhodnocovaným a aktualizovaným. </w:t>
      </w:r>
    </w:p>
    <w:p w:rsidR="00644D3D" w:rsidRDefault="00644D3D" w:rsidP="00644D3D">
      <w:pPr>
        <w:pStyle w:val="Normlny1"/>
        <w:rPr>
          <w:sz w:val="20"/>
        </w:rPr>
      </w:pPr>
    </w:p>
    <w:p w:rsidR="00644D3D" w:rsidRPr="00636D5E" w:rsidRDefault="00644D3D" w:rsidP="00644D3D">
      <w:pPr>
        <w:pStyle w:val="Normlny1"/>
        <w:rPr>
          <w:sz w:val="20"/>
        </w:rPr>
      </w:pPr>
    </w:p>
    <w:p w:rsidR="00644D3D" w:rsidRPr="00FB0F35" w:rsidRDefault="00644D3D" w:rsidP="00644D3D">
      <w:pPr>
        <w:pStyle w:val="Nadpis1"/>
      </w:pPr>
      <w:bookmarkStart w:id="1" w:name="_Toc102176762"/>
      <w:bookmarkStart w:id="2" w:name="_Toc104355646"/>
      <w:bookmarkStart w:id="3" w:name="_Toc181969760"/>
      <w:r w:rsidRPr="00FB0F35">
        <w:lastRenderedPageBreak/>
        <w:t>2 ZÁKLADNÁ CHARAKTERISTIKA OBCE</w:t>
      </w:r>
      <w:bookmarkEnd w:id="1"/>
      <w:bookmarkEnd w:id="2"/>
      <w:bookmarkEnd w:id="3"/>
    </w:p>
    <w:p w:rsidR="00644D3D" w:rsidRPr="00636D5E" w:rsidRDefault="00644D3D" w:rsidP="00644D3D">
      <w:pPr>
        <w:jc w:val="both"/>
        <w:rPr>
          <w:rFonts w:ascii="Times New Roman" w:hAnsi="Times New Roman"/>
          <w:lang w:val="sk-SK"/>
        </w:rPr>
      </w:pP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Z hľadiska administratívneho členenia je obec Olováry súčasťou okresu Veľký Krtíš a Vyššieho územného celku Banská Bystrica. </w:t>
      </w:r>
    </w:p>
    <w:p w:rsidR="00644D3D" w:rsidRPr="00636D5E" w:rsidRDefault="00644D3D" w:rsidP="00644D3D">
      <w:pPr>
        <w:jc w:val="both"/>
        <w:rPr>
          <w:rFonts w:ascii="Times New Roman" w:hAnsi="Times New Roman"/>
          <w:lang w:val="sk-SK"/>
        </w:rPr>
      </w:pPr>
    </w:p>
    <w:tbl>
      <w:tblPr>
        <w:tblW w:w="88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35"/>
        <w:gridCol w:w="4513"/>
      </w:tblGrid>
      <w:tr w:rsidR="00644D3D" w:rsidRPr="00636D5E" w:rsidTr="00650656">
        <w:trPr>
          <w:trHeight w:val="94"/>
        </w:trPr>
        <w:tc>
          <w:tcPr>
            <w:tcW w:w="8848" w:type="dxa"/>
            <w:gridSpan w:val="2"/>
            <w:tcBorders>
              <w:bottom w:val="single" w:sz="4" w:space="0" w:color="auto"/>
            </w:tcBorders>
            <w:shd w:val="clear" w:color="auto" w:fill="F2DBDB"/>
            <w:vAlign w:val="bottom"/>
          </w:tcPr>
          <w:p w:rsidR="00644D3D" w:rsidRPr="00636D5E" w:rsidRDefault="00644D3D" w:rsidP="00650656">
            <w:pPr>
              <w:rPr>
                <w:rFonts w:ascii="Times New Roman" w:hAnsi="Times New Roman"/>
                <w:b/>
                <w:sz w:val="16"/>
                <w:szCs w:val="16"/>
                <w:lang w:val="sk-SK" w:eastAsia="sk-SK"/>
              </w:rPr>
            </w:pPr>
            <w:r w:rsidRPr="00636D5E">
              <w:rPr>
                <w:rFonts w:ascii="Times New Roman" w:hAnsi="Times New Roman"/>
                <w:b/>
                <w:sz w:val="16"/>
                <w:szCs w:val="16"/>
                <w:lang w:val="sk-SK" w:eastAsia="sk-SK"/>
              </w:rPr>
              <w:t>Tab. 1 Základná charakteristika obce Olováry</w:t>
            </w:r>
          </w:p>
        </w:tc>
      </w:tr>
      <w:tr w:rsidR="00644D3D" w:rsidRPr="00636D5E" w:rsidTr="00650656">
        <w:trPr>
          <w:trHeight w:val="94"/>
        </w:trPr>
        <w:tc>
          <w:tcPr>
            <w:tcW w:w="4335" w:type="dxa"/>
            <w:shd w:val="clear" w:color="auto" w:fill="auto"/>
            <w:vAlign w:val="center"/>
          </w:tcPr>
          <w:p w:rsidR="00644D3D" w:rsidRPr="00636D5E" w:rsidRDefault="00644D3D" w:rsidP="00650656">
            <w:pPr>
              <w:rPr>
                <w:rFonts w:ascii="Times New Roman" w:hAnsi="Times New Roman"/>
                <w:sz w:val="16"/>
                <w:szCs w:val="16"/>
              </w:rPr>
            </w:pPr>
            <w:r w:rsidRPr="00636D5E">
              <w:rPr>
                <w:rFonts w:ascii="Times New Roman" w:hAnsi="Times New Roman"/>
                <w:sz w:val="16"/>
                <w:szCs w:val="16"/>
              </w:rPr>
              <w:t>Kód obce</w:t>
            </w:r>
          </w:p>
        </w:tc>
        <w:tc>
          <w:tcPr>
            <w:tcW w:w="4513" w:type="dxa"/>
            <w:shd w:val="clear" w:color="auto" w:fill="auto"/>
            <w:vAlign w:val="center"/>
          </w:tcPr>
          <w:p w:rsidR="00644D3D" w:rsidRPr="00636D5E" w:rsidRDefault="00644D3D" w:rsidP="00650656">
            <w:pPr>
              <w:jc w:val="right"/>
              <w:rPr>
                <w:rFonts w:ascii="Times New Roman" w:hAnsi="Times New Roman"/>
                <w:sz w:val="16"/>
                <w:szCs w:val="16"/>
              </w:rPr>
            </w:pPr>
            <w:r w:rsidRPr="00636D5E">
              <w:rPr>
                <w:rFonts w:ascii="Times New Roman" w:hAnsi="Times New Roman"/>
                <w:sz w:val="16"/>
                <w:szCs w:val="16"/>
              </w:rPr>
              <w:t>516261</w:t>
            </w:r>
          </w:p>
        </w:tc>
      </w:tr>
      <w:tr w:rsidR="00644D3D" w:rsidRPr="00636D5E" w:rsidTr="00650656">
        <w:trPr>
          <w:trHeight w:val="94"/>
        </w:trPr>
        <w:tc>
          <w:tcPr>
            <w:tcW w:w="4335" w:type="dxa"/>
            <w:shd w:val="clear" w:color="auto" w:fill="auto"/>
            <w:vAlign w:val="center"/>
          </w:tcPr>
          <w:p w:rsidR="00644D3D" w:rsidRPr="00636D5E" w:rsidRDefault="00644D3D" w:rsidP="00650656">
            <w:pPr>
              <w:rPr>
                <w:rFonts w:ascii="Times New Roman" w:hAnsi="Times New Roman"/>
                <w:sz w:val="16"/>
                <w:szCs w:val="16"/>
              </w:rPr>
            </w:pPr>
            <w:r w:rsidRPr="00636D5E">
              <w:rPr>
                <w:rFonts w:ascii="Times New Roman" w:hAnsi="Times New Roman"/>
                <w:sz w:val="16"/>
                <w:szCs w:val="16"/>
              </w:rPr>
              <w:t>Názov okresu</w:t>
            </w:r>
          </w:p>
        </w:tc>
        <w:tc>
          <w:tcPr>
            <w:tcW w:w="4513" w:type="dxa"/>
            <w:shd w:val="clear" w:color="auto" w:fill="auto"/>
            <w:vAlign w:val="center"/>
          </w:tcPr>
          <w:p w:rsidR="00644D3D" w:rsidRPr="00636D5E" w:rsidRDefault="00644D3D" w:rsidP="00650656">
            <w:pPr>
              <w:jc w:val="right"/>
              <w:rPr>
                <w:rFonts w:ascii="Times New Roman" w:hAnsi="Times New Roman"/>
                <w:sz w:val="16"/>
                <w:szCs w:val="16"/>
              </w:rPr>
            </w:pPr>
            <w:r w:rsidRPr="00636D5E">
              <w:rPr>
                <w:rFonts w:ascii="Times New Roman" w:hAnsi="Times New Roman"/>
                <w:sz w:val="16"/>
                <w:szCs w:val="16"/>
              </w:rPr>
              <w:t xml:space="preserve">Veľký Krtíš </w:t>
            </w:r>
          </w:p>
        </w:tc>
      </w:tr>
      <w:tr w:rsidR="00644D3D" w:rsidRPr="00636D5E" w:rsidTr="00650656">
        <w:trPr>
          <w:trHeight w:val="94"/>
        </w:trPr>
        <w:tc>
          <w:tcPr>
            <w:tcW w:w="4335" w:type="dxa"/>
            <w:shd w:val="clear" w:color="auto" w:fill="auto"/>
            <w:vAlign w:val="center"/>
          </w:tcPr>
          <w:p w:rsidR="00644D3D" w:rsidRPr="00636D5E" w:rsidRDefault="00644D3D" w:rsidP="00650656">
            <w:pPr>
              <w:rPr>
                <w:rFonts w:ascii="Times New Roman" w:hAnsi="Times New Roman"/>
                <w:sz w:val="16"/>
                <w:szCs w:val="16"/>
              </w:rPr>
            </w:pPr>
            <w:r w:rsidRPr="00636D5E">
              <w:rPr>
                <w:rFonts w:ascii="Times New Roman" w:hAnsi="Times New Roman"/>
                <w:sz w:val="16"/>
                <w:szCs w:val="16"/>
              </w:rPr>
              <w:t>Názov kraja</w:t>
            </w:r>
          </w:p>
        </w:tc>
        <w:tc>
          <w:tcPr>
            <w:tcW w:w="4513" w:type="dxa"/>
            <w:shd w:val="clear" w:color="auto" w:fill="auto"/>
            <w:vAlign w:val="center"/>
          </w:tcPr>
          <w:p w:rsidR="00644D3D" w:rsidRPr="00636D5E" w:rsidRDefault="000D370F" w:rsidP="00650656">
            <w:pPr>
              <w:jc w:val="right"/>
              <w:rPr>
                <w:rFonts w:ascii="Times New Roman" w:hAnsi="Times New Roman"/>
                <w:sz w:val="16"/>
                <w:szCs w:val="16"/>
              </w:rPr>
            </w:pPr>
            <w:hyperlink r:id="rId8" w:history="1">
              <w:r w:rsidR="00644D3D" w:rsidRPr="00636D5E">
                <w:rPr>
                  <w:rStyle w:val="Hypertextovprepojenie"/>
                  <w:rFonts w:ascii="Times New Roman" w:hAnsi="Times New Roman"/>
                  <w:sz w:val="16"/>
                  <w:szCs w:val="16"/>
                </w:rPr>
                <w:t xml:space="preserve">Banskobystrický </w:t>
              </w:r>
            </w:hyperlink>
          </w:p>
        </w:tc>
      </w:tr>
      <w:tr w:rsidR="00644D3D" w:rsidRPr="00636D5E" w:rsidTr="00650656">
        <w:trPr>
          <w:trHeight w:val="94"/>
        </w:trPr>
        <w:tc>
          <w:tcPr>
            <w:tcW w:w="4335" w:type="dxa"/>
            <w:shd w:val="clear" w:color="auto" w:fill="auto"/>
            <w:vAlign w:val="center"/>
          </w:tcPr>
          <w:p w:rsidR="00644D3D" w:rsidRPr="00636D5E" w:rsidRDefault="00644D3D" w:rsidP="00650656">
            <w:pPr>
              <w:rPr>
                <w:rFonts w:ascii="Times New Roman" w:hAnsi="Times New Roman"/>
                <w:sz w:val="16"/>
                <w:szCs w:val="16"/>
              </w:rPr>
            </w:pPr>
            <w:r w:rsidRPr="00636D5E">
              <w:rPr>
                <w:rFonts w:ascii="Times New Roman" w:hAnsi="Times New Roman"/>
                <w:sz w:val="16"/>
                <w:szCs w:val="16"/>
              </w:rPr>
              <w:t>Štatút obce</w:t>
            </w:r>
          </w:p>
        </w:tc>
        <w:tc>
          <w:tcPr>
            <w:tcW w:w="4513" w:type="dxa"/>
            <w:shd w:val="clear" w:color="auto" w:fill="auto"/>
            <w:vAlign w:val="center"/>
          </w:tcPr>
          <w:p w:rsidR="00644D3D" w:rsidRPr="00636D5E" w:rsidRDefault="00644D3D" w:rsidP="00650656">
            <w:pPr>
              <w:jc w:val="right"/>
              <w:rPr>
                <w:rFonts w:ascii="Times New Roman" w:hAnsi="Times New Roman"/>
                <w:sz w:val="16"/>
                <w:szCs w:val="16"/>
              </w:rPr>
            </w:pPr>
            <w:r w:rsidRPr="00636D5E">
              <w:rPr>
                <w:rFonts w:ascii="Times New Roman" w:hAnsi="Times New Roman"/>
                <w:sz w:val="16"/>
                <w:szCs w:val="16"/>
              </w:rPr>
              <w:t xml:space="preserve">obec </w:t>
            </w:r>
          </w:p>
        </w:tc>
      </w:tr>
      <w:tr w:rsidR="00644D3D" w:rsidRPr="00636D5E" w:rsidTr="00650656">
        <w:trPr>
          <w:trHeight w:val="94"/>
        </w:trPr>
        <w:tc>
          <w:tcPr>
            <w:tcW w:w="4335" w:type="dxa"/>
            <w:shd w:val="clear" w:color="auto" w:fill="auto"/>
            <w:vAlign w:val="center"/>
          </w:tcPr>
          <w:p w:rsidR="00644D3D" w:rsidRPr="00636D5E" w:rsidRDefault="00644D3D" w:rsidP="00650656">
            <w:pPr>
              <w:rPr>
                <w:rFonts w:ascii="Times New Roman" w:hAnsi="Times New Roman"/>
                <w:sz w:val="16"/>
                <w:szCs w:val="16"/>
              </w:rPr>
            </w:pPr>
            <w:r w:rsidRPr="00636D5E">
              <w:rPr>
                <w:rFonts w:ascii="Times New Roman" w:hAnsi="Times New Roman"/>
                <w:sz w:val="16"/>
                <w:szCs w:val="16"/>
              </w:rPr>
              <w:t>PSČ</w:t>
            </w:r>
          </w:p>
        </w:tc>
        <w:tc>
          <w:tcPr>
            <w:tcW w:w="4513" w:type="dxa"/>
            <w:shd w:val="clear" w:color="auto" w:fill="auto"/>
            <w:vAlign w:val="center"/>
          </w:tcPr>
          <w:p w:rsidR="00644D3D" w:rsidRPr="00636D5E" w:rsidRDefault="00644D3D" w:rsidP="00650656">
            <w:pPr>
              <w:jc w:val="right"/>
              <w:rPr>
                <w:rFonts w:ascii="Times New Roman" w:hAnsi="Times New Roman"/>
                <w:sz w:val="16"/>
                <w:szCs w:val="16"/>
              </w:rPr>
            </w:pPr>
            <w:r w:rsidRPr="00636D5E">
              <w:rPr>
                <w:rFonts w:ascii="Times New Roman" w:hAnsi="Times New Roman"/>
                <w:sz w:val="16"/>
                <w:szCs w:val="16"/>
              </w:rPr>
              <w:t>991 22</w:t>
            </w:r>
          </w:p>
        </w:tc>
      </w:tr>
      <w:tr w:rsidR="00644D3D" w:rsidRPr="00636D5E" w:rsidTr="00650656">
        <w:trPr>
          <w:trHeight w:val="94"/>
        </w:trPr>
        <w:tc>
          <w:tcPr>
            <w:tcW w:w="4335" w:type="dxa"/>
            <w:shd w:val="clear" w:color="auto" w:fill="auto"/>
            <w:vAlign w:val="center"/>
          </w:tcPr>
          <w:p w:rsidR="00644D3D" w:rsidRPr="00636D5E" w:rsidRDefault="00644D3D" w:rsidP="00650656">
            <w:pPr>
              <w:rPr>
                <w:rFonts w:ascii="Times New Roman" w:hAnsi="Times New Roman"/>
                <w:sz w:val="16"/>
                <w:szCs w:val="16"/>
              </w:rPr>
            </w:pPr>
            <w:r w:rsidRPr="00636D5E">
              <w:rPr>
                <w:rFonts w:ascii="Times New Roman" w:hAnsi="Times New Roman"/>
                <w:sz w:val="16"/>
                <w:szCs w:val="16"/>
              </w:rPr>
              <w:t>Telefónne smerové číslo</w:t>
            </w:r>
          </w:p>
        </w:tc>
        <w:tc>
          <w:tcPr>
            <w:tcW w:w="4513" w:type="dxa"/>
            <w:shd w:val="clear" w:color="auto" w:fill="auto"/>
            <w:vAlign w:val="center"/>
          </w:tcPr>
          <w:p w:rsidR="00644D3D" w:rsidRPr="00636D5E" w:rsidRDefault="00644D3D" w:rsidP="00650656">
            <w:pPr>
              <w:jc w:val="right"/>
              <w:rPr>
                <w:rFonts w:ascii="Times New Roman" w:hAnsi="Times New Roman"/>
                <w:sz w:val="16"/>
                <w:szCs w:val="16"/>
              </w:rPr>
            </w:pPr>
            <w:r w:rsidRPr="00636D5E">
              <w:rPr>
                <w:rFonts w:ascii="Times New Roman" w:hAnsi="Times New Roman"/>
                <w:sz w:val="16"/>
                <w:szCs w:val="16"/>
              </w:rPr>
              <w:t xml:space="preserve">047 </w:t>
            </w:r>
          </w:p>
        </w:tc>
      </w:tr>
      <w:tr w:rsidR="00644D3D" w:rsidRPr="00636D5E" w:rsidTr="00650656">
        <w:trPr>
          <w:trHeight w:val="94"/>
        </w:trPr>
        <w:tc>
          <w:tcPr>
            <w:tcW w:w="4335" w:type="dxa"/>
            <w:shd w:val="clear" w:color="auto" w:fill="auto"/>
            <w:vAlign w:val="center"/>
          </w:tcPr>
          <w:p w:rsidR="00644D3D" w:rsidRPr="00636D5E" w:rsidRDefault="00644D3D" w:rsidP="00650656">
            <w:pPr>
              <w:rPr>
                <w:rFonts w:ascii="Times New Roman" w:hAnsi="Times New Roman"/>
                <w:sz w:val="16"/>
                <w:szCs w:val="16"/>
              </w:rPr>
            </w:pPr>
            <w:r w:rsidRPr="00636D5E">
              <w:rPr>
                <w:rFonts w:ascii="Times New Roman" w:hAnsi="Times New Roman"/>
                <w:sz w:val="16"/>
                <w:szCs w:val="16"/>
              </w:rPr>
              <w:t>Prvá písomná zmienka o obci - meste - rok</w:t>
            </w:r>
          </w:p>
        </w:tc>
        <w:tc>
          <w:tcPr>
            <w:tcW w:w="4513" w:type="dxa"/>
            <w:shd w:val="clear" w:color="auto" w:fill="auto"/>
            <w:vAlign w:val="center"/>
          </w:tcPr>
          <w:p w:rsidR="00644D3D" w:rsidRPr="00636D5E" w:rsidRDefault="00644D3D" w:rsidP="00650656">
            <w:pPr>
              <w:jc w:val="right"/>
              <w:rPr>
                <w:rFonts w:ascii="Times New Roman" w:hAnsi="Times New Roman"/>
                <w:sz w:val="16"/>
                <w:szCs w:val="16"/>
              </w:rPr>
            </w:pPr>
            <w:r w:rsidRPr="00636D5E">
              <w:rPr>
                <w:rFonts w:ascii="Times New Roman" w:hAnsi="Times New Roman"/>
                <w:sz w:val="16"/>
                <w:szCs w:val="16"/>
              </w:rPr>
              <w:t>1245</w:t>
            </w:r>
          </w:p>
        </w:tc>
      </w:tr>
      <w:tr w:rsidR="00644D3D" w:rsidRPr="00636D5E" w:rsidTr="00650656">
        <w:trPr>
          <w:trHeight w:val="94"/>
        </w:trPr>
        <w:tc>
          <w:tcPr>
            <w:tcW w:w="4335" w:type="dxa"/>
            <w:shd w:val="clear" w:color="auto" w:fill="auto"/>
            <w:vAlign w:val="center"/>
          </w:tcPr>
          <w:p w:rsidR="00644D3D" w:rsidRPr="00636D5E" w:rsidRDefault="00644D3D" w:rsidP="00650656">
            <w:pPr>
              <w:rPr>
                <w:rFonts w:ascii="Times New Roman" w:hAnsi="Times New Roman"/>
                <w:sz w:val="16"/>
                <w:szCs w:val="16"/>
              </w:rPr>
            </w:pPr>
            <w:r w:rsidRPr="00636D5E">
              <w:rPr>
                <w:rFonts w:ascii="Times New Roman" w:hAnsi="Times New Roman"/>
                <w:sz w:val="16"/>
                <w:szCs w:val="16"/>
              </w:rPr>
              <w:t>Nadmorská výška obce - mesta v m</w:t>
            </w:r>
          </w:p>
        </w:tc>
        <w:tc>
          <w:tcPr>
            <w:tcW w:w="4513" w:type="dxa"/>
            <w:shd w:val="clear" w:color="auto" w:fill="auto"/>
            <w:vAlign w:val="center"/>
          </w:tcPr>
          <w:p w:rsidR="00644D3D" w:rsidRPr="00636D5E" w:rsidRDefault="00644D3D" w:rsidP="00650656">
            <w:pPr>
              <w:jc w:val="right"/>
              <w:rPr>
                <w:rFonts w:ascii="Times New Roman" w:hAnsi="Times New Roman"/>
                <w:sz w:val="16"/>
                <w:szCs w:val="16"/>
              </w:rPr>
            </w:pPr>
            <w:r w:rsidRPr="00636D5E">
              <w:rPr>
                <w:rFonts w:ascii="Times New Roman" w:hAnsi="Times New Roman"/>
                <w:sz w:val="16"/>
                <w:szCs w:val="16"/>
              </w:rPr>
              <w:t xml:space="preserve">190 </w:t>
            </w:r>
          </w:p>
        </w:tc>
      </w:tr>
      <w:tr w:rsidR="00644D3D" w:rsidRPr="00636D5E" w:rsidTr="00650656">
        <w:trPr>
          <w:trHeight w:val="94"/>
        </w:trPr>
        <w:tc>
          <w:tcPr>
            <w:tcW w:w="4335" w:type="dxa"/>
            <w:shd w:val="clear" w:color="auto" w:fill="auto"/>
            <w:vAlign w:val="center"/>
          </w:tcPr>
          <w:p w:rsidR="00644D3D" w:rsidRPr="00636D5E" w:rsidRDefault="00644D3D" w:rsidP="00650656">
            <w:pPr>
              <w:rPr>
                <w:rFonts w:ascii="Times New Roman" w:hAnsi="Times New Roman"/>
                <w:sz w:val="16"/>
                <w:szCs w:val="16"/>
              </w:rPr>
            </w:pPr>
            <w:r w:rsidRPr="00636D5E">
              <w:rPr>
                <w:rFonts w:ascii="Times New Roman" w:hAnsi="Times New Roman"/>
                <w:sz w:val="16"/>
                <w:szCs w:val="16"/>
              </w:rPr>
              <w:t>Celková výmera územia obce [m</w:t>
            </w:r>
            <w:r w:rsidRPr="00636D5E">
              <w:rPr>
                <w:rFonts w:ascii="Times New Roman" w:hAnsi="Times New Roman"/>
                <w:sz w:val="16"/>
                <w:szCs w:val="16"/>
                <w:vertAlign w:val="superscript"/>
              </w:rPr>
              <w:t>2</w:t>
            </w:r>
            <w:r w:rsidRPr="00636D5E">
              <w:rPr>
                <w:rFonts w:ascii="Times New Roman" w:hAnsi="Times New Roman"/>
                <w:sz w:val="16"/>
                <w:szCs w:val="16"/>
              </w:rPr>
              <w:t>]</w:t>
            </w:r>
          </w:p>
        </w:tc>
        <w:tc>
          <w:tcPr>
            <w:tcW w:w="4513" w:type="dxa"/>
            <w:shd w:val="clear" w:color="auto" w:fill="auto"/>
            <w:vAlign w:val="center"/>
          </w:tcPr>
          <w:p w:rsidR="00644D3D" w:rsidRPr="00636D5E" w:rsidRDefault="00644D3D" w:rsidP="00650656">
            <w:pPr>
              <w:jc w:val="right"/>
              <w:rPr>
                <w:rFonts w:ascii="Times New Roman" w:hAnsi="Times New Roman"/>
                <w:sz w:val="16"/>
                <w:szCs w:val="16"/>
              </w:rPr>
            </w:pPr>
            <w:r w:rsidRPr="00636D5E">
              <w:rPr>
                <w:rFonts w:ascii="Times New Roman" w:hAnsi="Times New Roman"/>
                <w:sz w:val="16"/>
                <w:szCs w:val="16"/>
              </w:rPr>
              <w:t>18 619 191</w:t>
            </w:r>
          </w:p>
        </w:tc>
      </w:tr>
      <w:tr w:rsidR="00644D3D" w:rsidRPr="00636D5E" w:rsidTr="00650656">
        <w:trPr>
          <w:trHeight w:val="94"/>
        </w:trPr>
        <w:tc>
          <w:tcPr>
            <w:tcW w:w="4335" w:type="dxa"/>
            <w:shd w:val="clear" w:color="auto" w:fill="auto"/>
            <w:vAlign w:val="center"/>
          </w:tcPr>
          <w:p w:rsidR="00644D3D" w:rsidRPr="00636D5E" w:rsidRDefault="00644D3D" w:rsidP="00650656">
            <w:pPr>
              <w:rPr>
                <w:rFonts w:ascii="Times New Roman" w:hAnsi="Times New Roman"/>
                <w:sz w:val="16"/>
                <w:szCs w:val="16"/>
              </w:rPr>
            </w:pPr>
            <w:r w:rsidRPr="00636D5E">
              <w:rPr>
                <w:rFonts w:ascii="Times New Roman" w:hAnsi="Times New Roman"/>
                <w:sz w:val="16"/>
                <w:szCs w:val="16"/>
              </w:rPr>
              <w:t>Hustota obyvateľstva na km</w:t>
            </w:r>
            <w:r w:rsidRPr="00636D5E">
              <w:rPr>
                <w:rFonts w:ascii="Times New Roman" w:hAnsi="Times New Roman"/>
                <w:sz w:val="16"/>
                <w:szCs w:val="16"/>
                <w:vertAlign w:val="superscript"/>
              </w:rPr>
              <w:t>2</w:t>
            </w:r>
          </w:p>
        </w:tc>
        <w:tc>
          <w:tcPr>
            <w:tcW w:w="4513" w:type="dxa"/>
            <w:shd w:val="clear" w:color="auto" w:fill="auto"/>
            <w:vAlign w:val="center"/>
          </w:tcPr>
          <w:p w:rsidR="00644D3D" w:rsidRPr="00636D5E" w:rsidRDefault="00644D3D" w:rsidP="00650656">
            <w:pPr>
              <w:jc w:val="right"/>
              <w:rPr>
                <w:rFonts w:ascii="Times New Roman" w:hAnsi="Times New Roman"/>
                <w:sz w:val="16"/>
                <w:szCs w:val="16"/>
              </w:rPr>
            </w:pPr>
            <w:r w:rsidRPr="00636D5E">
              <w:rPr>
                <w:rFonts w:ascii="Times New Roman" w:hAnsi="Times New Roman"/>
                <w:sz w:val="16"/>
                <w:szCs w:val="16"/>
              </w:rPr>
              <w:t>18</w:t>
            </w:r>
          </w:p>
        </w:tc>
      </w:tr>
      <w:tr w:rsidR="00644D3D" w:rsidRPr="00636D5E" w:rsidTr="00650656">
        <w:trPr>
          <w:trHeight w:val="94"/>
        </w:trPr>
        <w:tc>
          <w:tcPr>
            <w:tcW w:w="8848" w:type="dxa"/>
            <w:gridSpan w:val="2"/>
            <w:shd w:val="clear" w:color="auto" w:fill="auto"/>
            <w:vAlign w:val="bottom"/>
          </w:tcPr>
          <w:p w:rsidR="00644D3D" w:rsidRPr="00636D5E" w:rsidRDefault="00644D3D" w:rsidP="00650656">
            <w:pPr>
              <w:rPr>
                <w:rFonts w:ascii="Times New Roman" w:hAnsi="Times New Roman"/>
                <w:sz w:val="16"/>
                <w:szCs w:val="16"/>
                <w:lang w:val="sk-SK" w:eastAsia="sk-SK"/>
              </w:rPr>
            </w:pPr>
            <w:r w:rsidRPr="00636D5E">
              <w:rPr>
                <w:rFonts w:ascii="Times New Roman" w:hAnsi="Times New Roman"/>
                <w:sz w:val="16"/>
                <w:szCs w:val="16"/>
                <w:lang w:val="sk-SK" w:eastAsia="sk-SK"/>
              </w:rPr>
              <w:t>Zdroj: ŠÚ SR</w:t>
            </w:r>
            <w:r>
              <w:rPr>
                <w:rFonts w:ascii="Times New Roman" w:hAnsi="Times New Roman"/>
                <w:sz w:val="16"/>
                <w:szCs w:val="16"/>
                <w:lang w:val="sk-SK" w:eastAsia="sk-SK"/>
              </w:rPr>
              <w:t>, 2015</w:t>
            </w:r>
          </w:p>
        </w:tc>
      </w:tr>
    </w:tbl>
    <w:p w:rsidR="00644D3D" w:rsidRPr="00636D5E" w:rsidRDefault="00644D3D" w:rsidP="00644D3D">
      <w:pPr>
        <w:jc w:val="both"/>
        <w:rPr>
          <w:rFonts w:ascii="Times New Roman" w:hAnsi="Times New Roman"/>
          <w:lang w:val="sk-SK"/>
        </w:rPr>
      </w:pP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Nadmorská výška obce je 190 m.n.m. a radí sa k nižšie položeným obciam. Celková výmera územia presahuje 18,6 mil. m</w:t>
      </w:r>
      <w:r w:rsidRPr="00636D5E">
        <w:rPr>
          <w:rFonts w:ascii="Times New Roman" w:hAnsi="Times New Roman"/>
          <w:szCs w:val="20"/>
          <w:vertAlign w:val="superscript"/>
          <w:lang w:val="sk-SK"/>
        </w:rPr>
        <w:t>2</w:t>
      </w:r>
      <w:r w:rsidRPr="00636D5E">
        <w:rPr>
          <w:rFonts w:ascii="Times New Roman" w:hAnsi="Times New Roman"/>
          <w:lang w:val="sk-SK"/>
        </w:rPr>
        <w:t>. Z hľadiska hustoty osídlenia patrí obec k slabo zaľudneným obciam.</w:t>
      </w:r>
    </w:p>
    <w:p w:rsidR="00644D3D" w:rsidRPr="00636D5E" w:rsidRDefault="00644D3D" w:rsidP="00644D3D">
      <w:pPr>
        <w:jc w:val="both"/>
        <w:rPr>
          <w:rFonts w:ascii="Times New Roman" w:hAnsi="Times New Roman"/>
          <w:lang w:val="sk-SK"/>
        </w:rPr>
      </w:pPr>
    </w:p>
    <w:p w:rsidR="00644D3D" w:rsidRPr="00FB0F35" w:rsidRDefault="00644D3D" w:rsidP="00644D3D">
      <w:pPr>
        <w:pStyle w:val="Nadpis2"/>
        <w:numPr>
          <w:ilvl w:val="0"/>
          <w:numId w:val="0"/>
        </w:numPr>
        <w:shd w:val="clear" w:color="auto" w:fill="F2DBDB"/>
        <w:rPr>
          <w:rFonts w:ascii="Times New Roman" w:hAnsi="Times New Roman" w:cs="Times New Roman"/>
          <w:bCs w:val="0"/>
        </w:rPr>
      </w:pPr>
      <w:bookmarkStart w:id="4" w:name="_Toc102176763"/>
      <w:bookmarkStart w:id="5" w:name="_Toc104355647"/>
      <w:r w:rsidRPr="00FB0F35">
        <w:rPr>
          <w:rFonts w:ascii="Times New Roman" w:hAnsi="Times New Roman" w:cs="Times New Roman"/>
          <w:bCs w:val="0"/>
        </w:rPr>
        <w:t xml:space="preserve">2.1 História obce  </w:t>
      </w:r>
      <w:bookmarkEnd w:id="4"/>
      <w:bookmarkEnd w:id="5"/>
    </w:p>
    <w:p w:rsidR="00644D3D" w:rsidRPr="00636D5E" w:rsidRDefault="00644D3D" w:rsidP="00644D3D">
      <w:pPr>
        <w:jc w:val="both"/>
        <w:rPr>
          <w:rFonts w:ascii="Times New Roman" w:hAnsi="Times New Roman"/>
          <w:lang w:val="pl-PL"/>
        </w:rPr>
      </w:pPr>
      <w:bookmarkStart w:id="6" w:name="_Toc102176764"/>
      <w:bookmarkStart w:id="7" w:name="_Toc104355648"/>
    </w:p>
    <w:p w:rsidR="00644D3D" w:rsidRPr="00636D5E" w:rsidRDefault="00644D3D" w:rsidP="00644D3D">
      <w:pPr>
        <w:jc w:val="both"/>
        <w:rPr>
          <w:rFonts w:ascii="Times New Roman" w:hAnsi="Times New Roman"/>
          <w:szCs w:val="20"/>
          <w:lang w:val="pl-PL"/>
        </w:rPr>
      </w:pPr>
      <w:r w:rsidRPr="00636D5E">
        <w:rPr>
          <w:rFonts w:ascii="Times New Roman" w:hAnsi="Times New Roman"/>
          <w:szCs w:val="20"/>
          <w:lang w:val="pl-PL"/>
        </w:rPr>
        <w:t xml:space="preserve">     Obec Olováry sa rozprestriera v Ipeľskom údolí, v kotline zo severu izolovane od ruchu sveta. Nerušený výhľad je len smerom na juh do spomenutej kotliny, cez ktorú vedie len poľná cesta k rieke Ipeľ. </w:t>
      </w:r>
    </w:p>
    <w:p w:rsidR="00644D3D" w:rsidRPr="00636D5E" w:rsidRDefault="00644D3D" w:rsidP="00644D3D">
      <w:pPr>
        <w:jc w:val="both"/>
        <w:rPr>
          <w:rFonts w:ascii="Times New Roman" w:hAnsi="Times New Roman"/>
          <w:szCs w:val="20"/>
          <w:lang w:val="pl-PL"/>
        </w:rPr>
      </w:pPr>
      <w:r w:rsidRPr="00636D5E">
        <w:rPr>
          <w:rFonts w:ascii="Times New Roman" w:hAnsi="Times New Roman"/>
          <w:szCs w:val="20"/>
          <w:lang w:val="pl-PL"/>
        </w:rPr>
        <w:t xml:space="preserve">     Prvú známu písomnu správu, ktorá sa zachovala o obci vydala kráľovská kancelária kráľa Bela IV. v desiatom roku jeho panovania. Z tohto obdobia, v listine, ktorá sa zachovala a datovaná je 9. septembra 1245 sa stretneme po prvýkrát mimo iných okolitých obci aj s názvom Olováry v tvare Olwar. Na základe  toho môžeme predpokladať, že rok pred panovaním Svätého Ladislava Olováry už existovali. Obec má oveľa dlhšiu históriu, avšak listiny vo väčšej miere sa zachovali len z obdobia po tatárskom vpáde. Nakoľko sme zo staršieho obdobia nenašli originálne dokumenty, preto dejiny obce rátame len od vydania listiny kráľom Belom IV. Oficiálne s názvom obce v tvare Óvár sa stretneme v dokumente z 18.mája 1818 z vizitácie cirkevného zboru, kde sa píše o obci Óvár, ktorá existovala už aj v roku 1245 pod názvom Alwar. Podľa niektorých prameňov dejiny obce Olováry úzko súvisia s dejinami hradu Modrý Kameň. Podľa starých zástav a bojových znakov oba hrady boli v úzkom prepojení. Aj Olováry patrili spolu s Modrým Kameňom do majetku rodu Balašovcov.      Táto časť Novohradu bola osídlená už niekoľko tisícročí. Archeológovia podľa doteraz známych výskumov v chotári obce odkryli stopy usadlosti z doby kamennej. Nad obcou na vrchu Starý hrad našli hradby z obdobia sťahovania národov. Dá sa predpokladať, že podobne ako blízke Bušince, aj chotár obce Olováry môže veľmi prekvapiť bádateľov starých dôb.</w:t>
      </w:r>
    </w:p>
    <w:p w:rsidR="00644D3D" w:rsidRPr="00636D5E" w:rsidRDefault="00644D3D" w:rsidP="00644D3D">
      <w:pPr>
        <w:jc w:val="both"/>
        <w:rPr>
          <w:rFonts w:ascii="Times New Roman" w:hAnsi="Times New Roman"/>
          <w:szCs w:val="20"/>
          <w:lang w:val="pl-PL"/>
        </w:rPr>
      </w:pPr>
      <w:r w:rsidRPr="00636D5E">
        <w:rPr>
          <w:rFonts w:ascii="Times New Roman" w:hAnsi="Times New Roman"/>
          <w:szCs w:val="20"/>
          <w:lang w:val="pl-PL"/>
        </w:rPr>
        <w:t xml:space="preserve">    Obec leží v údolí rieky Ipeľ. Patrila do Novohradskej župy. V 14. a 15. stor. patrila k divínskemu hradu. Počas tureckej nadvlády bola zadelená od r.1554 do roku 1593 do novohradského sandžaku. </w:t>
      </w:r>
    </w:p>
    <w:p w:rsidR="00644D3D" w:rsidRPr="00636D5E" w:rsidRDefault="00644D3D" w:rsidP="00644D3D">
      <w:pPr>
        <w:jc w:val="both"/>
        <w:rPr>
          <w:rFonts w:ascii="Times New Roman" w:hAnsi="Times New Roman"/>
          <w:szCs w:val="20"/>
          <w:lang w:val="pl-PL"/>
        </w:rPr>
      </w:pPr>
      <w:r w:rsidRPr="00636D5E">
        <w:rPr>
          <w:rFonts w:ascii="Times New Roman" w:hAnsi="Times New Roman"/>
          <w:szCs w:val="20"/>
          <w:lang w:val="pl-PL"/>
        </w:rPr>
        <w:t xml:space="preserve">    Od roku 1850 do roku 1916 patrila do okresu Balašské Ďarmoty. Od r.1916 až do r.1938 patrilado okresu Modrý Kameň, po mníchovskom diktáte bola pripojená k Maďarsku, v r.1938-1944 do okresu Balašské Ďarmoty. Po skončení II.sv. vojny od r.1945 obec znovu pripadla do Československa a patrila do r.1960 do okresu Modrý Kameň. Následkom územnej reorganizácie v r.1960 bola pripojená do okresu Lučenec. Tento okres neskôr v r.1968 znovu rozdelili a vznikol okres V.Krtíš, kde boli zadelené aj Olováry.</w:t>
      </w:r>
    </w:p>
    <w:p w:rsidR="00644D3D" w:rsidRPr="00636D5E" w:rsidRDefault="00644D3D" w:rsidP="00644D3D">
      <w:pPr>
        <w:jc w:val="both"/>
        <w:rPr>
          <w:rFonts w:ascii="Times New Roman" w:hAnsi="Times New Roman"/>
          <w:szCs w:val="20"/>
          <w:lang w:val="pl-PL"/>
        </w:rPr>
      </w:pPr>
    </w:p>
    <w:p w:rsidR="00644D3D" w:rsidRPr="00636D5E" w:rsidRDefault="00644D3D" w:rsidP="00644D3D">
      <w:pPr>
        <w:pStyle w:val="Nadpis2"/>
        <w:numPr>
          <w:ilvl w:val="0"/>
          <w:numId w:val="0"/>
        </w:numPr>
        <w:shd w:val="clear" w:color="auto" w:fill="F2DBDB"/>
        <w:rPr>
          <w:rFonts w:ascii="Times New Roman" w:hAnsi="Times New Roman" w:cs="Times New Roman"/>
        </w:rPr>
      </w:pPr>
      <w:bookmarkStart w:id="8" w:name="_Toc181969761"/>
      <w:r w:rsidRPr="00636D5E">
        <w:rPr>
          <w:rFonts w:ascii="Times New Roman" w:hAnsi="Times New Roman" w:cs="Times New Roman"/>
        </w:rPr>
        <w:t>2.2 Prírodné pomery</w:t>
      </w:r>
      <w:bookmarkEnd w:id="6"/>
      <w:bookmarkEnd w:id="7"/>
      <w:bookmarkEnd w:id="8"/>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rPr>
          <w:rFonts w:ascii="Times New Roman" w:hAnsi="Times New Roman"/>
          <w:b/>
          <w:bCs/>
          <w:szCs w:val="20"/>
          <w:lang w:val="sk-SK" w:eastAsia="en-US"/>
        </w:rPr>
      </w:pPr>
      <w:r w:rsidRPr="00636D5E">
        <w:rPr>
          <w:rFonts w:ascii="Times New Roman" w:hAnsi="Times New Roman"/>
          <w:b/>
          <w:bCs/>
          <w:szCs w:val="20"/>
          <w:lang w:val="sk-SK" w:eastAsia="en-US"/>
        </w:rPr>
        <w:t xml:space="preserve">Reliéf </w:t>
      </w:r>
    </w:p>
    <w:p w:rsidR="00644D3D" w:rsidRPr="00636D5E" w:rsidRDefault="00644D3D" w:rsidP="00644D3D">
      <w:pPr>
        <w:jc w:val="both"/>
        <w:rPr>
          <w:rFonts w:ascii="Times New Roman" w:hAnsi="Times New Roman"/>
        </w:rPr>
      </w:pPr>
      <w:r w:rsidRPr="00636D5E">
        <w:rPr>
          <w:rFonts w:ascii="Times New Roman" w:hAnsi="Times New Roman"/>
        </w:rPr>
        <w:t xml:space="preserve">     Časť územia, kde sa obec Olováry rozprestiera -  Ipeľská kotlina, patrí k vnútorným panvám a kotlinám vyplneným sedimentmi. Severná časť je priradená ku Krupinskej planine, vytvorenej vulkanicko-sedimentačnými formáciami. Odlišné látkové zloženie sedimentov a vulkanitov podmienili tvarovanie dvoch morfologických štruktúr: mierne zvlnenej Ipeľskej kotliny a výraznejšie členenej Krupinskej planiny. </w:t>
      </w:r>
    </w:p>
    <w:p w:rsidR="00644D3D" w:rsidRPr="00636D5E" w:rsidRDefault="00644D3D" w:rsidP="00644D3D">
      <w:pPr>
        <w:jc w:val="both"/>
        <w:rPr>
          <w:rFonts w:ascii="Times New Roman" w:hAnsi="Times New Roman"/>
        </w:rPr>
      </w:pPr>
      <w:r w:rsidRPr="00636D5E">
        <w:rPr>
          <w:rFonts w:ascii="Times New Roman" w:hAnsi="Times New Roman"/>
        </w:rPr>
        <w:t xml:space="preserve">     V severnej časti zasahuje Krupinská planina výbežkami v lokalite Ostrý vrch, Klinkovica, Babka, Dúbrava. Vystupujú tu hrubo až strednezrné epiklastické pieskovce, chaotické brekcie, bazálne tufické piesky. V strednej a južnej časti, v okolí potoka Krtíš až po obec Malý Krtíš, sú zastúpené fluviálne sedimenty, aleurity, íly, jemnozrné až hrubozrné piesky (krtíšske vrstvy), eolicko-deluviálne sedimenty. Ipeľská kotlina reprezentuje nížinu. Krupinskú planinu možno označiť ako nízku vyskočinu. Najvyšší vrch Krupinskej planiny na území okresu – Španí laz dosahuje nadmorskú výšku 643 m.</w:t>
      </w:r>
    </w:p>
    <w:p w:rsidR="00644D3D" w:rsidRPr="00636D5E" w:rsidRDefault="00644D3D" w:rsidP="00644D3D">
      <w:pPr>
        <w:pStyle w:val="Pta"/>
        <w:tabs>
          <w:tab w:val="clear" w:pos="4536"/>
          <w:tab w:val="clear" w:pos="9072"/>
        </w:tabs>
        <w:rPr>
          <w:rFonts w:ascii="Times New Roman" w:hAnsi="Times New Roman"/>
          <w:b/>
          <w:bCs/>
          <w:szCs w:val="20"/>
          <w:lang w:val="sk-SK" w:eastAsia="en-US"/>
        </w:rPr>
      </w:pPr>
    </w:p>
    <w:p w:rsidR="00644D3D" w:rsidRDefault="00644D3D" w:rsidP="00644D3D">
      <w:pPr>
        <w:pStyle w:val="Pta"/>
        <w:tabs>
          <w:tab w:val="clear" w:pos="4536"/>
          <w:tab w:val="clear" w:pos="9072"/>
        </w:tabs>
        <w:rPr>
          <w:rFonts w:ascii="Times New Roman" w:hAnsi="Times New Roman"/>
          <w:b/>
          <w:bCs/>
          <w:szCs w:val="20"/>
          <w:lang w:val="sk-SK" w:eastAsia="en-US"/>
        </w:rPr>
      </w:pPr>
    </w:p>
    <w:p w:rsidR="00644D3D" w:rsidRPr="00636D5E" w:rsidRDefault="00644D3D" w:rsidP="00644D3D">
      <w:pPr>
        <w:pStyle w:val="Pta"/>
        <w:tabs>
          <w:tab w:val="clear" w:pos="4536"/>
          <w:tab w:val="clear" w:pos="9072"/>
        </w:tabs>
        <w:rPr>
          <w:rFonts w:ascii="Times New Roman" w:hAnsi="Times New Roman"/>
          <w:b/>
          <w:bCs/>
          <w:szCs w:val="20"/>
          <w:lang w:val="sk-SK" w:eastAsia="en-US"/>
        </w:rPr>
      </w:pPr>
      <w:r w:rsidRPr="00636D5E">
        <w:rPr>
          <w:rFonts w:ascii="Times New Roman" w:hAnsi="Times New Roman"/>
          <w:b/>
          <w:bCs/>
          <w:szCs w:val="20"/>
          <w:lang w:val="sk-SK" w:eastAsia="en-US"/>
        </w:rPr>
        <w:lastRenderedPageBreak/>
        <w:t>Geologická stavba, nerastné suroviny</w:t>
      </w:r>
    </w:p>
    <w:p w:rsidR="00644D3D" w:rsidRPr="00636D5E" w:rsidRDefault="00644D3D" w:rsidP="00644D3D">
      <w:pPr>
        <w:rPr>
          <w:rFonts w:ascii="Times New Roman" w:hAnsi="Times New Roman"/>
        </w:rPr>
      </w:pPr>
    </w:p>
    <w:p w:rsidR="00644D3D" w:rsidRPr="00636D5E" w:rsidRDefault="00644D3D" w:rsidP="00644D3D">
      <w:pPr>
        <w:jc w:val="both"/>
        <w:rPr>
          <w:rFonts w:ascii="Times New Roman" w:hAnsi="Times New Roman"/>
          <w:i/>
        </w:rPr>
      </w:pPr>
      <w:r w:rsidRPr="00636D5E">
        <w:rPr>
          <w:rFonts w:ascii="Times New Roman" w:hAnsi="Times New Roman"/>
          <w:i/>
        </w:rPr>
        <w:t>Geológia</w:t>
      </w:r>
    </w:p>
    <w:p w:rsidR="00644D3D" w:rsidRPr="00636D5E" w:rsidRDefault="00644D3D" w:rsidP="00644D3D">
      <w:pPr>
        <w:jc w:val="both"/>
        <w:rPr>
          <w:rFonts w:ascii="Times New Roman" w:hAnsi="Times New Roman"/>
        </w:rPr>
      </w:pPr>
      <w:r w:rsidRPr="00636D5E">
        <w:rPr>
          <w:rFonts w:ascii="Times New Roman" w:hAnsi="Times New Roman"/>
        </w:rPr>
        <w:t xml:space="preserve">     Geologický vývoj územia prebiehal ako súčasť geologického vývoja Karpatskej sústavy. Vystupujú tu výlučne komplexy tercieru. Podložie tercieru tvoria horniny prvohôr a druhohôr. Významné horotvorné procesy v treťohorách prebehli na študovanom území v paleogéne. Vo vrchnom paleogéne sa celkove Karpatské hrebene dvíhali, pričom okraje Karpatského masívu, ktoré lemovali aj južné úpätie Karpát, sa začali prehýbať a vznikli tu viacmenej súvislé depresie. Na naše územie sa do takejto depresie v strednom oligocéne transgredovalo od juhu more, ktoré koncom vrchného burdigalu ustúpilo. Vo vrchnom burdigale sa však začali pohyby mobilnej zóny maďarského Stredohoria, preto naša oblasť poklesla a začal sa v nej nový helvétsky sedimentačný cyklus. Najprv vznikli pri severnom pobreží spodnohelvétskeho mora pobrežné jazerá, v ktorých sa usadili uhoľné sloje. Potom sa jazerá pomaly dostali do spojenia s transgredujúcim morom a vznikali lagúny, v ktorých sa sedimentovali brakické onkoforové vrstvy. </w:t>
      </w:r>
    </w:p>
    <w:p w:rsidR="00644D3D" w:rsidRPr="00636D5E" w:rsidRDefault="00644D3D" w:rsidP="00644D3D">
      <w:pPr>
        <w:jc w:val="both"/>
        <w:rPr>
          <w:rFonts w:ascii="Times New Roman" w:hAnsi="Times New Roman"/>
        </w:rPr>
      </w:pPr>
      <w:r w:rsidRPr="00636D5E">
        <w:rPr>
          <w:rFonts w:ascii="Times New Roman" w:hAnsi="Times New Roman"/>
        </w:rPr>
        <w:t xml:space="preserve">      Na rozhraní helvétu a tortonu sa pre veľké napätie utvorili veľké a hlboké zlomy, pozdĺž ktorých masív začal klesať. Smer zlomov je SZ-JZ. Keďže zlomy siahajú do veľkých hĺbok, vystupovali po nich strednobázické lávy a začali sa zjavovať aj početné vulkány. Výlevy láv sprevádzali výbuchy a vyvrhovanie plastického vulkanického materiálu. Pokles pevného masívu viedol na našom území k novej tortonskej transgresii mora. Koncom tortonu more ustúpilo, lebo pokles masívu prebiehal na pozadí zdvihu celej geosynklinály, takže vnútorná priehlbina stratila spojenie s Tethydou. Južná časť územia, Ipeľská kotlina, patrí k vnútorným panvám a kotlinám vyplneným sedimentmi. Severná časť je priradená ku Krupinskej planine, vytvorenej vulkanicko-sedimentačnými formáciami. Odlišné látkové zloženie sedimentov a vulkanitov podmienili tvarovanie dvoch morfologických štruktúr: mierne zvlnenej Ipeľskej kotliny a výraznejšie členenej Krupinskej planiny. Do severnej časti územia zasahuje Krupinská planina. Vystupujú tu hrubo až strednezrnné epiklastické pieskovce, chaotické brekcie, bazálne tufické piesky. V strednej a južnej časti územia, v okolí rieky Krtíš, sú zastúpené fluviálne sedimenty, aleurity, íly, jemnozrné až hrubozrné piesky, eolickodeluviálne sedimenty.</w:t>
      </w:r>
    </w:p>
    <w:p w:rsidR="00644D3D" w:rsidRPr="00636D5E" w:rsidRDefault="00644D3D" w:rsidP="00644D3D">
      <w:pPr>
        <w:rPr>
          <w:rFonts w:ascii="Times New Roman" w:hAnsi="Times New Roman"/>
        </w:rPr>
      </w:pPr>
    </w:p>
    <w:p w:rsidR="00644D3D" w:rsidRPr="00636D5E" w:rsidRDefault="00644D3D" w:rsidP="00644D3D">
      <w:pPr>
        <w:jc w:val="both"/>
        <w:rPr>
          <w:rFonts w:ascii="Times New Roman" w:hAnsi="Times New Roman"/>
          <w:i/>
        </w:rPr>
      </w:pPr>
      <w:r w:rsidRPr="00636D5E">
        <w:rPr>
          <w:rFonts w:ascii="Times New Roman" w:hAnsi="Times New Roman"/>
          <w:i/>
        </w:rPr>
        <w:t>Nerastné suroviny</w:t>
      </w:r>
    </w:p>
    <w:p w:rsidR="00644D3D" w:rsidRPr="00636D5E" w:rsidRDefault="00644D3D" w:rsidP="00644D3D">
      <w:pPr>
        <w:jc w:val="both"/>
        <w:rPr>
          <w:rFonts w:ascii="Times New Roman" w:hAnsi="Times New Roman"/>
        </w:rPr>
      </w:pPr>
      <w:r w:rsidRPr="00636D5E">
        <w:rPr>
          <w:rFonts w:ascii="Times New Roman" w:hAnsi="Times New Roman"/>
        </w:rPr>
        <w:t xml:space="preserve">     Okres V. Krtíš je pomerne chudobný na nerastné suroviny. Okrem palív (hnedé uhlie) a nerudných surovín, tu neboli zistené nijaké ložiská rúd.</w:t>
      </w:r>
    </w:p>
    <w:p w:rsidR="00644D3D" w:rsidRPr="00636D5E" w:rsidRDefault="00644D3D" w:rsidP="00644D3D">
      <w:pPr>
        <w:jc w:val="both"/>
        <w:rPr>
          <w:rFonts w:ascii="Times New Roman" w:hAnsi="Times New Roman"/>
        </w:rPr>
      </w:pPr>
      <w:r w:rsidRPr="00636D5E">
        <w:rPr>
          <w:rFonts w:ascii="Times New Roman" w:hAnsi="Times New Roman"/>
        </w:rPr>
        <w:t xml:space="preserve">     Hnedé uhlie sa nachádza v oblasti označovanej ako Juhoslovenská uhoľná panva, ktorá sa delí do niekoľkých tektonických celkov, oddelených od seba veľkými stupňovitými poklesmi smeru severozápad – juhovýchod. Najzápadnejšia časť ložiska sa tiahne na západ od zlomu, ktorý prebieha od Horných Plachtiniec južným smerom k Dolným Plachtinciam. Táto oblasť je prakticky bezvýznamná, pretože tu uhoľné sloje nedosahujú bilančnú mocnosť. Ďalšou oblasťou je oblasť Modrého Kameňa, ktorú na východe obmedzuje tektonická línia Horné Strháre – Žihľava – Bušince. Spomínaná oblasť, nazývaná aj Modrokamenská uhoľná panva, má najpriaznivejšie uloženie, pretože uhoľné sloje sa nachádzajú v pomerne malých hĺbkach a sú dostatočne mocné.</w:t>
      </w:r>
    </w:p>
    <w:p w:rsidR="00644D3D" w:rsidRPr="00636D5E" w:rsidRDefault="00644D3D" w:rsidP="00644D3D">
      <w:pPr>
        <w:jc w:val="both"/>
        <w:rPr>
          <w:rFonts w:ascii="Times New Roman" w:hAnsi="Times New Roman"/>
        </w:rPr>
      </w:pPr>
      <w:r w:rsidRPr="00636D5E">
        <w:rPr>
          <w:rFonts w:ascii="Times New Roman" w:hAnsi="Times New Roman"/>
        </w:rPr>
        <w:t xml:space="preserve">     Z nerudných surovín majú najväčší význam piesky a štrky, ďalej sú to tehliarske hliny a stavebný kameň. Najviac sa využívajú štrky, a to na stavebné účely. Ťažia sa z alúvia Ipľa a niektorých jeho prítokov. Piesky boli využívané ako sklárske a lejárske, avšak kvôli ich nízkej kvalite sa od toho upustilo. Miestne sa využívajú na stavebné účely. V minulosti bol ťažený i stavebný kameň – najmä andezit, ktorého lomy sú už značne vyťažené.</w:t>
      </w:r>
    </w:p>
    <w:p w:rsidR="00644D3D" w:rsidRPr="00636D5E" w:rsidRDefault="00644D3D" w:rsidP="00644D3D">
      <w:pPr>
        <w:rPr>
          <w:rFonts w:ascii="Times New Roman" w:hAnsi="Times New Roman"/>
        </w:rPr>
      </w:pPr>
    </w:p>
    <w:p w:rsidR="00644D3D" w:rsidRPr="00636D5E" w:rsidRDefault="00644D3D" w:rsidP="00644D3D">
      <w:pPr>
        <w:rPr>
          <w:rFonts w:ascii="Times New Roman" w:hAnsi="Times New Roman"/>
          <w:b/>
        </w:rPr>
      </w:pPr>
      <w:r w:rsidRPr="00636D5E">
        <w:rPr>
          <w:rFonts w:ascii="Times New Roman" w:hAnsi="Times New Roman"/>
          <w:b/>
        </w:rPr>
        <w:t>Geomorfológia</w:t>
      </w:r>
    </w:p>
    <w:p w:rsidR="00644D3D" w:rsidRPr="00636D5E" w:rsidRDefault="00644D3D" w:rsidP="00644D3D">
      <w:pPr>
        <w:jc w:val="both"/>
        <w:rPr>
          <w:rFonts w:ascii="Times New Roman" w:hAnsi="Times New Roman"/>
        </w:rPr>
      </w:pPr>
      <w:r w:rsidRPr="00636D5E">
        <w:rPr>
          <w:rFonts w:ascii="Times New Roman" w:hAnsi="Times New Roman"/>
        </w:rPr>
        <w:t xml:space="preserve">      Ipeľská kotlina reprezentuje nížinu. Krupinskú planinu možno označiť ako vysočinu, zaradenú do kategórie nízkych vysočín. Rozhranie medzi nížinou a vysočinou sa u nás pokladá vrstevnica 300m. Územie okresu sa nachádza na rozhraní Ipeľskej kotliny a Krupinskej planiny. Severná časť územia má relatívnu výškovú členitosť od 101 do 108m, teda silne zvlnený až mierne rezaný reliéf. Južná časť územia má relatívnu výškovú členitosť od 31 do 100m, čiže mierne až stredne zvlnený reliéf. Na vývoj tohto územia vplývali v značnej miere zmeny podnebia v pleistocéne. V chladných obdobiach sa dostávalo pôdotokom a zmývaním zo svahom veľa hornín uvoľnených mrazovým zvetrávaním. V teplých medziľadových dobách rieky prehlbovali svoje korytá a prerezávali dná dolín, v ktorých si vyhlbovali nové. Zvyšky dien starých korýt tvoria riečne terasy. Takéto má aj rieka Krtíš. Pretože sa tieto toky premiestňovali na východ, terasové stupne lemujú len pravé strany dolín tokov a doliny tak majú asymetrický tvar. Tieto terasy v pleistocéne pokrývala spraš. Po ľavej strane rieky Krtíš môžeme nájsť zastúpenie profluviálnych sedimentov, náplavové kužele, piesčité hliny a zahlinené piesky. Na základe geologického vývoja sa územie od severu pozvoľne skláňa k juhu. Sklonitosť územia je v priemere 2°. Nadmorské výšky sa smerom na juh zmenšujú a dosahujú hodnoty 250m.n.m. a 237m.n.m. Len jeden vrchol dosahuje nadmorskú výšku nad 300m a je to Babka, 339m.n.m. </w:t>
      </w:r>
    </w:p>
    <w:p w:rsidR="00644D3D" w:rsidRPr="00636D5E" w:rsidRDefault="00644D3D" w:rsidP="00644D3D">
      <w:pPr>
        <w:rPr>
          <w:rFonts w:ascii="Times New Roman" w:hAnsi="Times New Roman"/>
          <w:lang w:val="sk-SK"/>
        </w:rPr>
      </w:pPr>
    </w:p>
    <w:p w:rsidR="00650656" w:rsidRDefault="00650656">
      <w:pPr>
        <w:spacing w:after="160" w:line="259" w:lineRule="auto"/>
        <w:rPr>
          <w:rFonts w:ascii="Times New Roman" w:hAnsi="Times New Roman"/>
          <w:b/>
          <w:bCs/>
          <w:lang w:val="sk-SK"/>
        </w:rPr>
      </w:pPr>
      <w:r>
        <w:rPr>
          <w:rFonts w:ascii="Times New Roman" w:hAnsi="Times New Roman"/>
          <w:b/>
          <w:bCs/>
          <w:lang w:val="sk-SK"/>
        </w:rPr>
        <w:br w:type="page"/>
      </w:r>
    </w:p>
    <w:p w:rsidR="00644D3D" w:rsidRPr="00636D5E" w:rsidRDefault="00644D3D" w:rsidP="00644D3D">
      <w:pPr>
        <w:pStyle w:val="Pta"/>
        <w:tabs>
          <w:tab w:val="clear" w:pos="4536"/>
          <w:tab w:val="clear" w:pos="9072"/>
        </w:tabs>
        <w:rPr>
          <w:rFonts w:ascii="Times New Roman" w:hAnsi="Times New Roman"/>
          <w:b/>
          <w:bCs/>
          <w:lang w:val="sk-SK" w:eastAsia="en-US"/>
        </w:rPr>
      </w:pPr>
      <w:r w:rsidRPr="00636D5E">
        <w:rPr>
          <w:rFonts w:ascii="Times New Roman" w:hAnsi="Times New Roman"/>
          <w:b/>
          <w:bCs/>
          <w:lang w:val="sk-SK" w:eastAsia="en-US"/>
        </w:rPr>
        <w:lastRenderedPageBreak/>
        <w:t>Pôdne pomery</w:t>
      </w:r>
    </w:p>
    <w:p w:rsidR="00644D3D" w:rsidRPr="00636D5E" w:rsidRDefault="00644D3D" w:rsidP="00644D3D">
      <w:pPr>
        <w:rPr>
          <w:rFonts w:ascii="Times New Roman" w:hAnsi="Times New Roman"/>
        </w:rPr>
      </w:pPr>
    </w:p>
    <w:p w:rsidR="00644D3D" w:rsidRPr="00636D5E" w:rsidRDefault="00644D3D" w:rsidP="00644D3D">
      <w:pPr>
        <w:jc w:val="both"/>
        <w:rPr>
          <w:rFonts w:ascii="Times New Roman" w:hAnsi="Times New Roman"/>
          <w:i/>
        </w:rPr>
      </w:pPr>
      <w:r w:rsidRPr="00636D5E">
        <w:rPr>
          <w:rFonts w:ascii="Times New Roman" w:hAnsi="Times New Roman"/>
          <w:i/>
        </w:rPr>
        <w:t>Pôdne druhy</w:t>
      </w:r>
    </w:p>
    <w:p w:rsidR="00644D3D" w:rsidRPr="00636D5E" w:rsidRDefault="00644D3D" w:rsidP="00644D3D">
      <w:pPr>
        <w:jc w:val="both"/>
        <w:rPr>
          <w:rFonts w:ascii="Times New Roman" w:hAnsi="Times New Roman"/>
        </w:rPr>
      </w:pPr>
      <w:r w:rsidRPr="00636D5E">
        <w:rPr>
          <w:rFonts w:ascii="Times New Roman" w:hAnsi="Times New Roman"/>
        </w:rPr>
        <w:t xml:space="preserve">      V rámci vybraného územia možno vyčleniť niekoľko pôdnych druhov, pričom možno pozorovať súvislosť medzi zrnitostným zložením jemnozeme a materskými horninami. Nachádzajú sa tu ílovito-hlinené až ílovité pôdy, ktoré vznikajú na andezitových tufotoch, tufitoch, sprašových hlinách, na ťažkých aluviálnych náplavoch, treťohorných íloch. Hlinité pôdy vznikajú na vápnitých pieskovcoch, andezitoch, sprašiach. Piesočnato - hlinité pôdy produkujú pieskovce, treťohorné štrky. Hlinito – piesočnaté až piesočnaté pôdy sa tvoria na viatych pieskoch a hrubých aluviálnych náplavoch, na terasových štrkopieskoch. </w:t>
      </w:r>
    </w:p>
    <w:p w:rsidR="00644D3D" w:rsidRPr="00636D5E" w:rsidRDefault="00644D3D" w:rsidP="00644D3D">
      <w:pPr>
        <w:jc w:val="both"/>
        <w:rPr>
          <w:rFonts w:ascii="Times New Roman" w:hAnsi="Times New Roman"/>
        </w:rPr>
      </w:pPr>
      <w:r w:rsidRPr="00636D5E">
        <w:rPr>
          <w:rFonts w:ascii="Times New Roman" w:hAnsi="Times New Roman"/>
        </w:rPr>
        <w:t xml:space="preserve">      Najväčšie plochy s uvedených pôdnych druhov pokrývajú ílovito- hlinité až ílovité pôdy. Pretože horniny, na ktorých sa tieto pôdy tvoria, plošne prevládajú - sú to najmä tufy, tufyty, sprašové hliny, ťažšie aluvialne náplavy. Potom nasledujú hlinité pôdy, piesočnato- hlinité len veľmi malé plochy pokrývajú hlinito- piesočnaté až piesočnaté pôdy.</w:t>
      </w:r>
    </w:p>
    <w:p w:rsidR="00644D3D" w:rsidRPr="00636D5E" w:rsidRDefault="00644D3D" w:rsidP="00644D3D">
      <w:pPr>
        <w:jc w:val="both"/>
        <w:rPr>
          <w:rFonts w:ascii="Times New Roman" w:hAnsi="Times New Roman"/>
        </w:rPr>
      </w:pPr>
    </w:p>
    <w:p w:rsidR="00644D3D" w:rsidRPr="00636D5E" w:rsidRDefault="00644D3D" w:rsidP="00644D3D">
      <w:pPr>
        <w:jc w:val="both"/>
        <w:rPr>
          <w:rFonts w:ascii="Times New Roman" w:hAnsi="Times New Roman"/>
          <w:i/>
        </w:rPr>
      </w:pPr>
      <w:r w:rsidRPr="00636D5E">
        <w:rPr>
          <w:rFonts w:ascii="Times New Roman" w:hAnsi="Times New Roman"/>
          <w:i/>
        </w:rPr>
        <w:t>Pôdne typy</w:t>
      </w:r>
    </w:p>
    <w:p w:rsidR="00644D3D" w:rsidRPr="00636D5E" w:rsidRDefault="00644D3D" w:rsidP="00644D3D">
      <w:pPr>
        <w:jc w:val="both"/>
        <w:rPr>
          <w:rFonts w:ascii="Times New Roman" w:hAnsi="Times New Roman"/>
        </w:rPr>
      </w:pPr>
      <w:r w:rsidRPr="00636D5E">
        <w:rPr>
          <w:rFonts w:ascii="Times New Roman" w:hAnsi="Times New Roman"/>
        </w:rPr>
        <w:t xml:space="preserve">    V Ipeľskej kotline výrazne dominujú hnedozeme - typické a oglejené. Hnedozeme typické sa utvorili na sprašiach a sprašových hlinách, menej na polygentických hlinách. Značné plochy v Ipeľskej kotline pokrývajú aj ilemerizované pôdy, ktoré sa viažu na vlhkejšiu klímu, pričom ich substrátom môžu byť aj sprašové a polygenetické hliny. Oglejené pôdy( pseudogleje) sú viazané na najvlhšie časti Ipeľskej kotliny. Často vystupujú v súbore s hnedými lesnými pôdami.</w:t>
      </w:r>
    </w:p>
    <w:p w:rsidR="00644D3D" w:rsidRPr="00636D5E" w:rsidRDefault="00644D3D" w:rsidP="00644D3D">
      <w:pPr>
        <w:jc w:val="both"/>
        <w:rPr>
          <w:rFonts w:ascii="Times New Roman" w:hAnsi="Times New Roman"/>
        </w:rPr>
      </w:pPr>
      <w:r w:rsidRPr="00636D5E">
        <w:rPr>
          <w:rFonts w:ascii="Times New Roman" w:hAnsi="Times New Roman"/>
        </w:rPr>
        <w:t xml:space="preserve">     Menšie ostrovčeky tvoria v Ipeľskej kotline pararedziny, ktoré vznikli na stredne ťažkých zvetralinách silikátovo - karbonátových hornín, tu sa často vyskytujú v súbore s hnedozemami. Aluviálne nivy vodných tokov, najmä nivu Ipľa, Čebovského potoka a iných tokov, pokrývajú nivné pôdy glejové, ktoré sa vyskytujú v súbore s glejovými pôdami, lokálne aj s lužnými pôdami. Malé plochy v okolí Bušiniec a Slovenských Ďarmot pokrývajú soľné pôdy- slaniská a slance, ktoré majú nepriaznivé vlastnosti:ťažko prijímajú vodu, v suchých obdobiach sú tvrdé, vo vlhkých napučia, obsah soli v nich je pre rastliny škodlivý, takže nie sú vhodné na obrábanie.</w:t>
      </w: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jc w:val="both"/>
        <w:rPr>
          <w:rFonts w:ascii="Times New Roman" w:hAnsi="Times New Roman"/>
          <w:b/>
          <w:bCs/>
          <w:szCs w:val="20"/>
          <w:lang w:val="sk-SK" w:eastAsia="en-US"/>
        </w:rPr>
      </w:pPr>
      <w:r w:rsidRPr="00636D5E">
        <w:rPr>
          <w:rFonts w:ascii="Times New Roman" w:hAnsi="Times New Roman"/>
          <w:b/>
          <w:bCs/>
          <w:szCs w:val="20"/>
          <w:lang w:val="sk-SK" w:eastAsia="en-US"/>
        </w:rPr>
        <w:t>Hydrologické pomery</w:t>
      </w:r>
    </w:p>
    <w:p w:rsidR="00644D3D" w:rsidRPr="00636D5E" w:rsidRDefault="00644D3D" w:rsidP="00644D3D">
      <w:pPr>
        <w:rPr>
          <w:rFonts w:ascii="Times New Roman" w:hAnsi="Times New Roman"/>
        </w:rPr>
      </w:pPr>
    </w:p>
    <w:p w:rsidR="00644D3D" w:rsidRPr="00636D5E" w:rsidRDefault="00644D3D" w:rsidP="00644D3D">
      <w:pPr>
        <w:jc w:val="both"/>
        <w:rPr>
          <w:rFonts w:ascii="Times New Roman" w:hAnsi="Times New Roman"/>
          <w:i/>
        </w:rPr>
      </w:pPr>
      <w:r w:rsidRPr="00636D5E">
        <w:rPr>
          <w:rFonts w:ascii="Times New Roman" w:hAnsi="Times New Roman"/>
          <w:i/>
        </w:rPr>
        <w:t>Povrchové vodstvo</w:t>
      </w:r>
    </w:p>
    <w:p w:rsidR="00644D3D" w:rsidRPr="00636D5E" w:rsidRDefault="00644D3D" w:rsidP="00644D3D">
      <w:pPr>
        <w:jc w:val="both"/>
        <w:rPr>
          <w:rFonts w:ascii="Times New Roman" w:hAnsi="Times New Roman"/>
        </w:rPr>
      </w:pPr>
      <w:r w:rsidRPr="00636D5E">
        <w:rPr>
          <w:rFonts w:ascii="Times New Roman" w:hAnsi="Times New Roman"/>
        </w:rPr>
        <w:t xml:space="preserve">      Územie okresu patrí do povodia Ipľa. Rieka Ipeľ tvorí južnú hranicu okresu Veľký Krtíš a súčasne je hraničným tokom s Maďarskou republikou. Najväčšími postrannými prítokmi Ipľa sú: Tisovník, Stracinský potok, Čebovský potok, Veľký potok, Krtíšsky potok /Krtíš/ a Stará rieka. Krtíš ako jeden z väčších pravostranných prítokov Ipľa má dve zdrojnice, a to Krtíšok a Riečku, spájajúce sa južne od Modrého Kameňa, Krtíš priberá z ľavej strany Medokýšny potok a z pravej Plachtinský potok, Plocha povodia predstavuje 238,79 km2 a tečie v dĺžke 36,5 km. Od prameňa po Malý Krtíš tečie v úzkom údolí. Od polovice Veľkého Krtíša je potok upravený v dĺžke 825 metrov. Dno je 4 m široké a svahy opevnené prefabrikátmi. Na hornom toku má Krtíš bystrinný charakter, v dolnej časti koryto Krtíša sa rozširuje asi na 5 m s hĺbkou 1-2 m. Ústí pri Selešťanoch do Ipľa.</w:t>
      </w:r>
    </w:p>
    <w:p w:rsidR="00644D3D" w:rsidRPr="00636D5E" w:rsidRDefault="00644D3D" w:rsidP="00644D3D">
      <w:pPr>
        <w:jc w:val="both"/>
        <w:rPr>
          <w:rFonts w:ascii="Times New Roman" w:hAnsi="Times New Roman"/>
        </w:rPr>
      </w:pPr>
      <w:r w:rsidRPr="00636D5E">
        <w:rPr>
          <w:rFonts w:ascii="Times New Roman" w:hAnsi="Times New Roman"/>
        </w:rPr>
        <w:t xml:space="preserve">     Hladina vodných tokov stúpa najmä na jeseň a na jar, v letných mesiacoch klesá. Jarné maximum spôsobuje topenie snehu v Krupinskej vrchovine a pod Javorím a jesenné maximum zvýšené zrážky. (Mázor, 1979, s. 10.)</w:t>
      </w:r>
    </w:p>
    <w:p w:rsidR="00644D3D" w:rsidRPr="00636D5E" w:rsidRDefault="00644D3D" w:rsidP="00644D3D">
      <w:pPr>
        <w:jc w:val="both"/>
        <w:rPr>
          <w:rFonts w:ascii="Times New Roman" w:hAnsi="Times New Roman"/>
        </w:rPr>
      </w:pPr>
      <w:r w:rsidRPr="00636D5E">
        <w:rPr>
          <w:rFonts w:ascii="Times New Roman" w:hAnsi="Times New Roman"/>
        </w:rPr>
        <w:t xml:space="preserve">    Koncentrácia obyvateľstva a priemyselného areálu pozdĺž potoka si vyžiadala vybudovanie čistiarne odpadových vôd, ktorá bola v prevádzke od roku 1970. Čistiareň však bola látkovo i hydraulicky preťažená, preto sa pristúpilo k vybudovaniu novej čističky, čím sa zlepšila kvalita vody v Krtíšskom potoku.</w:t>
      </w:r>
    </w:p>
    <w:p w:rsidR="00644D3D" w:rsidRPr="00636D5E" w:rsidRDefault="00644D3D" w:rsidP="00644D3D">
      <w:pPr>
        <w:jc w:val="both"/>
        <w:rPr>
          <w:rFonts w:ascii="Times New Roman" w:hAnsi="Times New Roman"/>
        </w:rPr>
      </w:pPr>
    </w:p>
    <w:p w:rsidR="00644D3D" w:rsidRPr="00636D5E" w:rsidRDefault="00644D3D" w:rsidP="00644D3D">
      <w:pPr>
        <w:jc w:val="both"/>
        <w:rPr>
          <w:rFonts w:ascii="Times New Roman" w:hAnsi="Times New Roman"/>
          <w:i/>
        </w:rPr>
      </w:pPr>
      <w:r w:rsidRPr="00636D5E">
        <w:rPr>
          <w:rFonts w:ascii="Times New Roman" w:hAnsi="Times New Roman"/>
          <w:i/>
        </w:rPr>
        <w:t>Podpovrchové vodstvo</w:t>
      </w:r>
    </w:p>
    <w:p w:rsidR="00644D3D" w:rsidRPr="00636D5E" w:rsidRDefault="00644D3D" w:rsidP="00644D3D">
      <w:pPr>
        <w:jc w:val="both"/>
        <w:rPr>
          <w:rFonts w:ascii="Times New Roman" w:hAnsi="Times New Roman"/>
        </w:rPr>
      </w:pPr>
      <w:r w:rsidRPr="00636D5E">
        <w:rPr>
          <w:rFonts w:ascii="Times New Roman" w:hAnsi="Times New Roman"/>
        </w:rPr>
        <w:t xml:space="preserve">      Zo sopečných hornín sú zastúpené andezitové pyroklastiká: tufy a tufity. Voda v týchto horninách cirkuluje po puklinách a póroch. Voda v tufoch má charakter pórovej vody. Utvárajú sa tu samostatné horizonty podzemnej vody. Z pyroklastík vyvierajú puklinové a puklinovo-vrstevnaté pramene. Predpokladá sa, že smer prúdenia podzemnej vody je S-J, ovplyvňuje ho však morfológia terénu. Neogénne sedimenty budujú celú Ipeľskú kotlinu. Striedajú sa priepustné vrstvy štrkov, pieskov s nepriepustnými ílovitými vrstvami. Striedanie priepustných a nepriepustných vrstiev a ich panvovité uloženie vytvára podmienky na vznik podzemnej vody s napätou hladinou – tzv. artézskej podzemnej vody. Na území okresu Veľkého Krtíša je niekoľko zvodnených horizontov artézskych podzemných vôd. Najbohatšie zásoby podzemných vôd sa utvárajú v aluviálnych nivách, ktorých materiál sa skladá zo štrkov, pieskov a hlín. Pramene v aluviálnych nivách sú zriedkavé, no takmer na celom území sú v nich vyhĺbené domové studne. Osobitne bohaté na podzemnú vodu je alúvium Ipľa. Okres Veľký Krtíš je pomerne bohatý na minerálne vody. Podľa teploty možno rozlíšiť v okrese studené minerálne s teplotou do 20°C a teplé alebo termálne minerálne vody s teplotou nad 20°C, no nie vyššou ako 50°C. </w:t>
      </w:r>
    </w:p>
    <w:p w:rsidR="00644D3D" w:rsidRPr="00636D5E" w:rsidRDefault="00644D3D" w:rsidP="00644D3D">
      <w:pPr>
        <w:rPr>
          <w:rFonts w:ascii="Times New Roman" w:hAnsi="Times New Roman"/>
        </w:rPr>
      </w:pPr>
    </w:p>
    <w:p w:rsidR="00644D3D" w:rsidRPr="00636D5E" w:rsidRDefault="00644D3D" w:rsidP="00644D3D">
      <w:pPr>
        <w:jc w:val="both"/>
        <w:rPr>
          <w:rFonts w:ascii="Times New Roman" w:hAnsi="Times New Roman"/>
          <w:i/>
        </w:rPr>
      </w:pPr>
      <w:r w:rsidRPr="00636D5E">
        <w:rPr>
          <w:rFonts w:ascii="Times New Roman" w:hAnsi="Times New Roman"/>
          <w:i/>
        </w:rPr>
        <w:t>Minerálne a termálne pramene</w:t>
      </w:r>
    </w:p>
    <w:p w:rsidR="00644D3D" w:rsidRPr="00636D5E" w:rsidRDefault="00644D3D" w:rsidP="00644D3D">
      <w:pPr>
        <w:jc w:val="both"/>
        <w:rPr>
          <w:rFonts w:ascii="Times New Roman" w:hAnsi="Times New Roman"/>
        </w:rPr>
      </w:pPr>
      <w:r w:rsidRPr="00636D5E">
        <w:rPr>
          <w:rFonts w:ascii="Times New Roman" w:hAnsi="Times New Roman"/>
        </w:rPr>
        <w:t xml:space="preserve">     Na území okresu sa vyskytujú aj mnohé minerálne pramene a termálne minerálne pramene (Dolná Strehová, Ľuboriečka, Slovenské Kľačany), ktoré sa viažu na tektonické zlomy zemskej kôry. Obyčajné kyselky sa nachádzajú v Horných Plachtinciach, Malom Krtíši a v Dolných Strhároch. Slané pramene, kyselky zásadité a zemité sa nachádzajú v Želovciach a v Bušinciach. Železnaté minerálne vody a kyselky vyvierajú v Horných Strhároch, Muli a Pôtri. (Mázor, 1979, s. 11.)</w:t>
      </w:r>
    </w:p>
    <w:p w:rsidR="00644D3D" w:rsidRPr="00636D5E" w:rsidRDefault="00644D3D" w:rsidP="00644D3D">
      <w:pPr>
        <w:pStyle w:val="Pta"/>
        <w:jc w:val="both"/>
        <w:rPr>
          <w:rFonts w:ascii="Times New Roman" w:hAnsi="Times New Roman"/>
          <w:lang w:val="pl-PL" w:eastAsia="en-US"/>
        </w:rPr>
      </w:pPr>
    </w:p>
    <w:p w:rsidR="00644D3D" w:rsidRPr="00636D5E" w:rsidRDefault="00644D3D" w:rsidP="00644D3D">
      <w:pPr>
        <w:pStyle w:val="Pta"/>
        <w:tabs>
          <w:tab w:val="clear" w:pos="4536"/>
          <w:tab w:val="clear" w:pos="9072"/>
        </w:tabs>
        <w:jc w:val="both"/>
        <w:rPr>
          <w:rFonts w:ascii="Times New Roman" w:hAnsi="Times New Roman"/>
          <w:b/>
          <w:bCs/>
          <w:szCs w:val="20"/>
          <w:lang w:val="sk-SK" w:eastAsia="en-US"/>
        </w:rPr>
      </w:pPr>
      <w:r w:rsidRPr="00636D5E">
        <w:rPr>
          <w:rFonts w:ascii="Times New Roman" w:hAnsi="Times New Roman"/>
          <w:b/>
          <w:bCs/>
          <w:szCs w:val="20"/>
          <w:lang w:val="sk-SK" w:eastAsia="en-US"/>
        </w:rPr>
        <w:t>Klimatické pomery</w:t>
      </w:r>
    </w:p>
    <w:p w:rsidR="00644D3D" w:rsidRPr="00636D5E" w:rsidRDefault="00644D3D" w:rsidP="00644D3D">
      <w:pPr>
        <w:jc w:val="both"/>
        <w:rPr>
          <w:rFonts w:ascii="Times New Roman" w:hAnsi="Times New Roman"/>
        </w:rPr>
      </w:pPr>
      <w:r w:rsidRPr="00636D5E">
        <w:rPr>
          <w:rFonts w:ascii="Times New Roman" w:hAnsi="Times New Roman"/>
        </w:rPr>
        <w:t xml:space="preserve">      Systematické meteorologické pozorovania na území Slovenska sa začali robiť až v polovici 19.st., najmä však po založení Centrálneho meteorologického ústavu vo Viedni a Budapešti. Koncom 19.st. sa začalo s výstavbou zrážkomerných staníc. Patrila k ním aj stanica v Horných Plachtinciach a neskôr aj stanica vo Veľkom Krtíši. Avšak na území mesta nie je vybudovaná komplexná meteorologická stanica. Pre klimatickú charakteristiku slúžia a používali sa aj v minulosti údaje zo stanice v Želovciach, ktorá sa uvádza ako najnižšie položená stanica v nadmorskej výške 154m.n.m. a je len dolnková. Druhá stanica stanica sa nachádza v Dolných Plachtinciach, v nadmorskej výške 208m.n.m. a je ombrometrická. </w:t>
      </w:r>
    </w:p>
    <w:p w:rsidR="00644D3D" w:rsidRPr="00636D5E" w:rsidRDefault="00644D3D" w:rsidP="00644D3D">
      <w:pPr>
        <w:jc w:val="both"/>
        <w:rPr>
          <w:rFonts w:ascii="Times New Roman" w:hAnsi="Times New Roman"/>
        </w:rPr>
      </w:pPr>
    </w:p>
    <w:p w:rsidR="00644D3D" w:rsidRPr="00636D5E" w:rsidRDefault="00644D3D" w:rsidP="00644D3D">
      <w:pPr>
        <w:jc w:val="both"/>
        <w:rPr>
          <w:rFonts w:ascii="Times New Roman" w:hAnsi="Times New Roman"/>
          <w:i/>
        </w:rPr>
      </w:pPr>
      <w:r w:rsidRPr="00636D5E">
        <w:rPr>
          <w:rFonts w:ascii="Times New Roman" w:hAnsi="Times New Roman"/>
          <w:i/>
        </w:rPr>
        <w:t>Teplota vzduchu</w:t>
      </w:r>
    </w:p>
    <w:p w:rsidR="00644D3D" w:rsidRPr="00636D5E" w:rsidRDefault="00644D3D" w:rsidP="00644D3D">
      <w:pPr>
        <w:jc w:val="both"/>
        <w:rPr>
          <w:rFonts w:ascii="Times New Roman" w:hAnsi="Times New Roman"/>
        </w:rPr>
      </w:pPr>
      <w:r w:rsidRPr="00636D5E">
        <w:rPr>
          <w:rFonts w:ascii="Times New Roman" w:hAnsi="Times New Roman"/>
        </w:rPr>
        <w:t xml:space="preserve">      Podľa priemernej teploty je júl najteplejším mesiacom vo všetkých polohách územia. Najvyššia priemerná teplota 22,8°C bola nameraná v rokoch 1983 a 1994. V roku 1992 bol najteplejší mesiac august, keď bola zaznamenaná priemerná teplota 23,7°C. Podľa priemernej mesačnej teploty vzduchu býva spravidla najstudenším mesiacom v roku január, no pri premenlivosti teploty vzduchu v strdnej Európe sa stáva,že v niektorých rokoch ním býva február. Najnižšia priemerná teplota v januári bla nameraná v roku 1985 - 6,6°C, ale v roku 1966 bol najchladnejším mesiacom február s priemernou teplotou - 8,6°C. Podľa priemernej ročnej teploty bol najteplejší rok 1994 s hodnotou 10,6°C. Najchladnejší bol rok 1978, kedy bola nameraná priemerná ročná teplota 8,3°C. V ročnom chode teploty sa vyskytujú aj na našom území určité singularity, ako napr. oteplenie začiatkom februára (hromničný odmäk) s nasledujúcim novým ochladením, ochladenie v polovici marca, ochladenie koncom 1.dekády mája (ľadoví muži), ochladenie okolo 8.júna (Medard), vrcholenie leta v polovici júla, oteplenie konco novembra, oteplenie v polovici 3.dekády decembra (vianočný odmäk) a vrcholenie zimy. Extrémne teploty umožňujú zistiť amplitúdu teploty vzduchu, určiť charakter dní podľa výskytu maximálnej prípadne minimálnej teploty dňa. Absolútne minimum teploty dosiahlo v roku 1969 - 24,8°C a v roku 1987 klela teplota na -24,7°C. Najvyššie vystúpila teplota v roku 1983 v auguste na 37,0°C. Druhým najteplejším rokom, kedy extrémna teplota dňa vystúpila na 36,4°C, bol rok 1994.</w:t>
      </w:r>
    </w:p>
    <w:p w:rsidR="00644D3D" w:rsidRPr="00636D5E" w:rsidRDefault="00644D3D" w:rsidP="00644D3D">
      <w:pPr>
        <w:jc w:val="both"/>
        <w:rPr>
          <w:rFonts w:ascii="Times New Roman" w:hAnsi="Times New Roman"/>
        </w:rPr>
      </w:pPr>
    </w:p>
    <w:p w:rsidR="00644D3D" w:rsidRPr="00636D5E" w:rsidRDefault="00644D3D" w:rsidP="00644D3D">
      <w:pPr>
        <w:jc w:val="both"/>
        <w:rPr>
          <w:rFonts w:ascii="Times New Roman" w:hAnsi="Times New Roman"/>
          <w:i/>
        </w:rPr>
      </w:pPr>
      <w:r w:rsidRPr="00636D5E">
        <w:rPr>
          <w:rFonts w:ascii="Times New Roman" w:hAnsi="Times New Roman"/>
          <w:i/>
        </w:rPr>
        <w:t>Zrážky</w:t>
      </w:r>
    </w:p>
    <w:p w:rsidR="00644D3D" w:rsidRPr="00636D5E" w:rsidRDefault="00644D3D" w:rsidP="00644D3D">
      <w:pPr>
        <w:jc w:val="both"/>
        <w:rPr>
          <w:rFonts w:ascii="Times New Roman" w:hAnsi="Times New Roman"/>
        </w:rPr>
      </w:pPr>
      <w:r w:rsidRPr="00636D5E">
        <w:rPr>
          <w:rFonts w:ascii="Times New Roman" w:hAnsi="Times New Roman"/>
        </w:rPr>
        <w:t xml:space="preserve">     Atmosferické zrážky majú rozhodujúci význam ako ukazovateľ podnebia. Najvyššie úhrny zrážok v okrese Veľký Krtíš boli namerané v rokoch 1970 a 1966, kedy bol ročný úhrn zrážok vyšší ako 700mm. Naopak najnižšie úhrny zrážok boli v roku 1986, kedy bol ročný úhrn 401mm. Charakteristika ročného chodu zrážok sa doplňuje na základe denných úhrnov vo všetkých mesiacoch roka. Najvyššie hodnoty zrážok sa vyskytujú najčastejšie v období letných búrok, a to v mesiaci júl a august. Najvyššie úhrny zrážok boli zaznamenané aj v miestnej kronike. V auguste roku 1936 veľká prietrž mračien spôsobila záplavy a veľké hmotné škody na celom okolí. Prietrž mračien, prudké dažde sprevádzané ľadovcom spôsobili povodne 5. až 7.mája 1984. Inak je pre Veľký Krtíš charakteristický nízky úhrn zrážok.</w:t>
      </w:r>
    </w:p>
    <w:p w:rsidR="00644D3D" w:rsidRPr="00636D5E" w:rsidRDefault="00644D3D" w:rsidP="00644D3D">
      <w:pPr>
        <w:jc w:val="both"/>
        <w:rPr>
          <w:rFonts w:ascii="Times New Roman" w:hAnsi="Times New Roman"/>
        </w:rPr>
      </w:pPr>
    </w:p>
    <w:p w:rsidR="00644D3D" w:rsidRPr="00636D5E" w:rsidRDefault="00644D3D" w:rsidP="00644D3D">
      <w:pPr>
        <w:jc w:val="both"/>
        <w:rPr>
          <w:rFonts w:ascii="Times New Roman" w:hAnsi="Times New Roman"/>
          <w:i/>
        </w:rPr>
      </w:pPr>
      <w:r w:rsidRPr="00636D5E">
        <w:rPr>
          <w:rFonts w:ascii="Times New Roman" w:hAnsi="Times New Roman"/>
          <w:i/>
        </w:rPr>
        <w:t>Veterné pomery</w:t>
      </w:r>
    </w:p>
    <w:p w:rsidR="00644D3D" w:rsidRPr="00636D5E" w:rsidRDefault="00644D3D" w:rsidP="00644D3D">
      <w:pPr>
        <w:jc w:val="both"/>
        <w:rPr>
          <w:rFonts w:ascii="Times New Roman" w:hAnsi="Times New Roman"/>
        </w:rPr>
      </w:pPr>
      <w:r w:rsidRPr="00636D5E">
        <w:rPr>
          <w:rFonts w:ascii="Times New Roman" w:hAnsi="Times New Roman"/>
        </w:rPr>
        <w:t xml:space="preserve">     Vietor je dôležitým nositeľom rázu počasia, lebo často predstavuje prílev novej vzduchovej hmoty s odlišnými meteorologickými prvkami. Prúdenie vetra je ovplyvnené aj orografickými pomermi. V Ipeľskej kotline prevláda juhozápadný vietor a na druhom mieste je severovýchodný vietor. Podľa dlhodobých priemerov môžeme konštatovať, že územie okresu patrí do mierne teplej až teplej oblasti s mierne suchou a miernou zimou. </w:t>
      </w:r>
    </w:p>
    <w:p w:rsidR="00644D3D" w:rsidRPr="00636D5E" w:rsidRDefault="00644D3D" w:rsidP="00644D3D">
      <w:pPr>
        <w:jc w:val="both"/>
        <w:rPr>
          <w:rFonts w:ascii="Times New Roman" w:hAnsi="Times New Roman"/>
        </w:rPr>
      </w:pPr>
    </w:p>
    <w:p w:rsidR="00644D3D" w:rsidRPr="00636D5E" w:rsidRDefault="00644D3D" w:rsidP="00644D3D">
      <w:pPr>
        <w:jc w:val="both"/>
        <w:rPr>
          <w:rFonts w:ascii="Times New Roman" w:hAnsi="Times New Roman"/>
          <w:i/>
        </w:rPr>
      </w:pPr>
      <w:r w:rsidRPr="00636D5E">
        <w:rPr>
          <w:rFonts w:ascii="Times New Roman" w:hAnsi="Times New Roman"/>
          <w:i/>
        </w:rPr>
        <w:t>Oblačnosť</w:t>
      </w:r>
    </w:p>
    <w:p w:rsidR="00644D3D" w:rsidRPr="00636D5E" w:rsidRDefault="00644D3D" w:rsidP="00644D3D">
      <w:pPr>
        <w:jc w:val="both"/>
        <w:rPr>
          <w:rFonts w:ascii="Times New Roman" w:hAnsi="Times New Roman"/>
        </w:rPr>
      </w:pPr>
      <w:r w:rsidRPr="00636D5E">
        <w:rPr>
          <w:rFonts w:ascii="Times New Roman" w:hAnsi="Times New Roman"/>
        </w:rPr>
        <w:t xml:space="preserve">      Od najmenšej mesačnej priemernej hodnoty oblačnosti,ktorá sa vyskytuje v septembri,pribúda oblačnosť po november, s maximálnymi hodnotami v priebehu roka. Potom oblačnosť postupne klesá k minimu. Ročné priemery sa pohybujú od 57% do 62%.</w:t>
      </w:r>
    </w:p>
    <w:p w:rsidR="00644D3D" w:rsidRPr="00636D5E" w:rsidRDefault="00644D3D" w:rsidP="00644D3D">
      <w:pPr>
        <w:jc w:val="both"/>
        <w:rPr>
          <w:rFonts w:ascii="Times New Roman" w:hAnsi="Times New Roman"/>
        </w:rPr>
      </w:pPr>
    </w:p>
    <w:p w:rsidR="00644D3D" w:rsidRPr="00636D5E" w:rsidRDefault="00644D3D" w:rsidP="00644D3D">
      <w:pPr>
        <w:jc w:val="both"/>
        <w:rPr>
          <w:rFonts w:ascii="Times New Roman" w:hAnsi="Times New Roman"/>
          <w:i/>
        </w:rPr>
      </w:pPr>
      <w:r w:rsidRPr="00636D5E">
        <w:rPr>
          <w:rFonts w:ascii="Times New Roman" w:hAnsi="Times New Roman"/>
          <w:i/>
        </w:rPr>
        <w:t>Slnečný svit</w:t>
      </w:r>
    </w:p>
    <w:p w:rsidR="00644D3D" w:rsidRPr="00636D5E" w:rsidRDefault="00644D3D" w:rsidP="00644D3D">
      <w:pPr>
        <w:jc w:val="both"/>
        <w:rPr>
          <w:rFonts w:ascii="Times New Roman" w:hAnsi="Times New Roman"/>
        </w:rPr>
      </w:pPr>
      <w:r w:rsidRPr="00636D5E">
        <w:rPr>
          <w:rFonts w:ascii="Times New Roman" w:hAnsi="Times New Roman"/>
        </w:rPr>
        <w:t xml:space="preserve">     Ročný chod trvania slnečného svitu má maximum v júli, minimum v decembri. Decembrové priemery sú 4-6 krát menšie ako júlové. </w:t>
      </w:r>
    </w:p>
    <w:p w:rsidR="00644D3D" w:rsidRPr="00636D5E" w:rsidRDefault="00644D3D" w:rsidP="00644D3D">
      <w:pPr>
        <w:pStyle w:val="Pta"/>
        <w:jc w:val="both"/>
        <w:rPr>
          <w:rFonts w:ascii="Times New Roman" w:hAnsi="Times New Roman"/>
          <w:color w:val="000000"/>
          <w:szCs w:val="20"/>
          <w:lang w:val="sk-SK"/>
        </w:rPr>
      </w:pPr>
    </w:p>
    <w:p w:rsidR="00650656" w:rsidRDefault="00650656">
      <w:pPr>
        <w:spacing w:after="160" w:line="259" w:lineRule="auto"/>
        <w:rPr>
          <w:rFonts w:ascii="Times New Roman" w:hAnsi="Times New Roman"/>
          <w:b/>
          <w:bCs/>
          <w:lang w:val="sk-SK"/>
        </w:rPr>
      </w:pPr>
      <w:r>
        <w:rPr>
          <w:rFonts w:ascii="Times New Roman" w:hAnsi="Times New Roman"/>
          <w:b/>
          <w:bCs/>
          <w:lang w:val="sk-SK"/>
        </w:rPr>
        <w:br w:type="page"/>
      </w:r>
    </w:p>
    <w:p w:rsidR="00644D3D" w:rsidRPr="00636D5E" w:rsidRDefault="00644D3D" w:rsidP="00644D3D">
      <w:pPr>
        <w:pStyle w:val="Pta"/>
        <w:tabs>
          <w:tab w:val="clear" w:pos="4536"/>
          <w:tab w:val="clear" w:pos="9072"/>
        </w:tabs>
        <w:rPr>
          <w:rFonts w:ascii="Times New Roman" w:hAnsi="Times New Roman"/>
          <w:b/>
          <w:bCs/>
          <w:lang w:val="sk-SK" w:eastAsia="en-US"/>
        </w:rPr>
      </w:pPr>
      <w:r w:rsidRPr="00636D5E">
        <w:rPr>
          <w:rFonts w:ascii="Times New Roman" w:hAnsi="Times New Roman"/>
          <w:b/>
          <w:bCs/>
          <w:lang w:val="sk-SK" w:eastAsia="en-US"/>
        </w:rPr>
        <w:lastRenderedPageBreak/>
        <w:t xml:space="preserve">Rastlinstvo a živočíšstvo </w:t>
      </w:r>
    </w:p>
    <w:p w:rsidR="00644D3D" w:rsidRPr="00636D5E" w:rsidRDefault="00644D3D" w:rsidP="00644D3D">
      <w:pPr>
        <w:pStyle w:val="Pta"/>
        <w:tabs>
          <w:tab w:val="clear" w:pos="4536"/>
          <w:tab w:val="clear" w:pos="9072"/>
        </w:tabs>
        <w:jc w:val="both"/>
        <w:rPr>
          <w:rFonts w:ascii="Times New Roman" w:hAnsi="Times New Roman"/>
          <w:lang w:val="sk-SK"/>
        </w:rPr>
      </w:pPr>
    </w:p>
    <w:p w:rsidR="00644D3D" w:rsidRPr="00636D5E" w:rsidRDefault="00644D3D" w:rsidP="00644D3D">
      <w:pPr>
        <w:jc w:val="both"/>
        <w:rPr>
          <w:rFonts w:ascii="Times New Roman" w:hAnsi="Times New Roman"/>
          <w:i/>
        </w:rPr>
      </w:pPr>
      <w:r w:rsidRPr="00636D5E">
        <w:rPr>
          <w:rFonts w:ascii="Times New Roman" w:hAnsi="Times New Roman"/>
          <w:i/>
        </w:rPr>
        <w:t>Rastlinstvo</w:t>
      </w:r>
    </w:p>
    <w:p w:rsidR="00644D3D" w:rsidRPr="00636D5E" w:rsidRDefault="00644D3D" w:rsidP="00644D3D">
      <w:pPr>
        <w:jc w:val="both"/>
        <w:rPr>
          <w:rFonts w:ascii="Times New Roman" w:hAnsi="Times New Roman"/>
        </w:rPr>
      </w:pPr>
    </w:p>
    <w:p w:rsidR="00644D3D" w:rsidRPr="00636D5E" w:rsidRDefault="00644D3D" w:rsidP="00644D3D">
      <w:pPr>
        <w:jc w:val="both"/>
        <w:rPr>
          <w:rFonts w:ascii="Times New Roman" w:hAnsi="Times New Roman"/>
        </w:rPr>
      </w:pPr>
      <w:r w:rsidRPr="00636D5E">
        <w:rPr>
          <w:rFonts w:ascii="Times New Roman" w:hAnsi="Times New Roman"/>
        </w:rPr>
        <w:t>Fytogeografické zaradenie</w:t>
      </w:r>
    </w:p>
    <w:p w:rsidR="00644D3D" w:rsidRPr="00636D5E" w:rsidRDefault="00644D3D" w:rsidP="00644D3D">
      <w:pPr>
        <w:jc w:val="both"/>
        <w:rPr>
          <w:rFonts w:ascii="Times New Roman" w:hAnsi="Times New Roman"/>
        </w:rPr>
      </w:pPr>
      <w:r w:rsidRPr="00636D5E">
        <w:rPr>
          <w:rFonts w:ascii="Times New Roman" w:hAnsi="Times New Roman"/>
        </w:rPr>
        <w:t xml:space="preserve">      Územie možno zaradiť do oblasti panónskej flóry a v rámci nej do podoblasti matranskej flóry. Na celú oblasť panónskej flóry sa viažu mnohé teplomilné druhy.</w:t>
      </w:r>
    </w:p>
    <w:p w:rsidR="00644D3D" w:rsidRPr="00636D5E" w:rsidRDefault="00644D3D" w:rsidP="00644D3D">
      <w:pPr>
        <w:jc w:val="both"/>
        <w:rPr>
          <w:rFonts w:ascii="Times New Roman" w:hAnsi="Times New Roman"/>
        </w:rPr>
      </w:pPr>
      <w:r w:rsidRPr="00636D5E">
        <w:rPr>
          <w:rFonts w:ascii="Times New Roman" w:hAnsi="Times New Roman"/>
        </w:rPr>
        <w:t>Územie patrí do stupňa teplomilných dubín a stupňa dubohrabín. Rozsiahle plochy v Ipeľskej kotline zaberali kedysi dubovo-hrabové lesy. Na stanovištiach dubovo-hrabových lesov sa darí viniciam a sú to aj výborné plochy pre ovocinárstvo.</w:t>
      </w:r>
    </w:p>
    <w:p w:rsidR="00644D3D" w:rsidRPr="00636D5E" w:rsidRDefault="00644D3D" w:rsidP="00644D3D">
      <w:pPr>
        <w:jc w:val="both"/>
        <w:rPr>
          <w:rFonts w:ascii="Times New Roman" w:hAnsi="Times New Roman"/>
        </w:rPr>
      </w:pPr>
      <w:r w:rsidRPr="00636D5E">
        <w:rPr>
          <w:rFonts w:ascii="Times New Roman" w:hAnsi="Times New Roman"/>
        </w:rPr>
        <w:t xml:space="preserve">     V stromovom poschodí prevláda dub zimný, niekedy dub letný, ďalej hrab, javor poľný, čerešňa vtáčia a buk. Z krovín je významná ruža poľná (Rosa arvensis), zemolez obyčajný (Lonicera xylosteum), svíb krvavý (Cornus sanguinea), lieska obyčajná (Corylus avellana), vtáči zob obyčajný (Ligustum vulgare). V bylinnom poschodí sú najčastejšie: reznačka laločnatá mnohosnubná (Dactylis polygama), ostrica chlpatá (Carex pilosa), ľubovník chlpatý (Hypericum hirsutum), iskerník zlatožltý (Ranunculus auricomus). V Ipeľskej kotline prevláda miestami zvyšky teplomilných a suchomilných zmiešaných dubových lesov. Tieto spoločenstvá pôvodne plošne prevládali v Ipeľskej kotline, kde boli spraše a sprašové hliny príhodnými stanovišťami na ich rast. Dnešné lesy, sú zasiahnuté hospodárskou činnosťou, pretože ich stanovištia sú po odlesnení vhodné pre rozličné poľnohospodárske kultúry, pšenica, kukurica a pod. Len menšiu plochu z celkovej rozlohy pokrývajú a pokrývali bučiny. Zastúpená je tu skupina bučín, tzv. submontánne bučiny. V rámci submontánnych bučín vystupujú v študovanom území kvetnaté bukové lesy. K lesnej pokrývke na území možno zaradiť aj lužné lesy. Treba však pripomenúť, že tieto spoločenstvá sa nikde nezachovali v súvislejších plochách, ale sú vyvinuté len fragmentárne, v podobe úzkych pásov stromov, ktoré sprevádzajú Ipeľ, ale aj všetky ostatné toky v kotline.</w:t>
      </w:r>
    </w:p>
    <w:p w:rsidR="00644D3D" w:rsidRPr="00636D5E" w:rsidRDefault="00644D3D" w:rsidP="00644D3D">
      <w:pPr>
        <w:jc w:val="both"/>
        <w:rPr>
          <w:rFonts w:ascii="Times New Roman" w:hAnsi="Times New Roman"/>
        </w:rPr>
      </w:pPr>
      <w:r w:rsidRPr="00636D5E">
        <w:rPr>
          <w:rFonts w:ascii="Times New Roman" w:hAnsi="Times New Roman"/>
        </w:rPr>
        <w:t xml:space="preserve">     Hlavným činiteľom, ktorý sa zúčastňoval na odstránení pôvodných lužných lesov, bol človek. Ich pôvodné stanovištia človek odlesnil, premenil na lúky, zreguloval toky a odvodnil nivy pozdĺž tokov. Z prirodzených spoločenstiev sa pri Ipeľskom Predmostí zistili aj panónske piesočnaté spoločenstvá kostravy pošvatej (Festucion vaginatae). Z druhov sú významné trávy: kostrava pošvatá (Festuca vaginata), stoklas strechový (Bromus tectorum), kavyľ piesočnatý(Stipa Sabulosa), jasienka piesočnatá (Colchicum arenaria), klinček neskorý (Dianthus serotinus).</w:t>
      </w:r>
    </w:p>
    <w:p w:rsidR="00644D3D" w:rsidRPr="00636D5E" w:rsidRDefault="00644D3D" w:rsidP="00644D3D">
      <w:pPr>
        <w:jc w:val="both"/>
        <w:rPr>
          <w:rFonts w:ascii="Times New Roman" w:hAnsi="Times New Roman"/>
        </w:rPr>
      </w:pPr>
      <w:r w:rsidRPr="00636D5E">
        <w:rPr>
          <w:rFonts w:ascii="Times New Roman" w:hAnsi="Times New Roman"/>
        </w:rPr>
        <w:t xml:space="preserve">     Na menších plochách v Ipeľskej kotline sa rozprestierajú spoločenstvá slaných a zasolených lúk. Sú to spoločenstvá halofytných a suhalofytných stanovíšť s ťažkými alkalickými a neutrálnymi pôdami, ktoré sú silno zamokrené a na jar celkom zaplavené. Významnými druhmi sú: ďatelina jahodová( Trifolium fragiferum), sitina Gerardova( Juncus gerardii), ostrica delená( Carex divisa). Rozsiahle plochy pokrývajú hospodárske lúky a pasienky. Z pasienkových spoločenstiev sú najväčšmi rozšírené suchšie svahové pasienky. Osobitné postavenie zajímajú spoločenstvá agátových monokultúr.</w:t>
      </w:r>
    </w:p>
    <w:p w:rsidR="00644D3D" w:rsidRPr="00636D5E" w:rsidRDefault="00644D3D" w:rsidP="00644D3D">
      <w:pPr>
        <w:jc w:val="both"/>
        <w:rPr>
          <w:rFonts w:ascii="Times New Roman" w:hAnsi="Times New Roman"/>
        </w:rPr>
      </w:pPr>
    </w:p>
    <w:p w:rsidR="00644D3D" w:rsidRPr="00636D5E" w:rsidRDefault="00644D3D" w:rsidP="00644D3D">
      <w:pPr>
        <w:jc w:val="both"/>
        <w:rPr>
          <w:rFonts w:ascii="Times New Roman" w:hAnsi="Times New Roman"/>
          <w:i/>
        </w:rPr>
      </w:pPr>
      <w:r w:rsidRPr="00636D5E">
        <w:rPr>
          <w:rFonts w:ascii="Times New Roman" w:hAnsi="Times New Roman"/>
          <w:i/>
        </w:rPr>
        <w:t xml:space="preserve">Živočíšstvo </w:t>
      </w:r>
    </w:p>
    <w:p w:rsidR="00644D3D" w:rsidRPr="00636D5E" w:rsidRDefault="00644D3D" w:rsidP="00644D3D">
      <w:pPr>
        <w:jc w:val="both"/>
        <w:rPr>
          <w:rFonts w:ascii="Times New Roman" w:hAnsi="Times New Roman"/>
        </w:rPr>
      </w:pPr>
    </w:p>
    <w:p w:rsidR="00644D3D" w:rsidRPr="00636D5E" w:rsidRDefault="00644D3D" w:rsidP="00644D3D">
      <w:pPr>
        <w:jc w:val="both"/>
        <w:rPr>
          <w:rFonts w:ascii="Times New Roman" w:hAnsi="Times New Roman"/>
        </w:rPr>
      </w:pPr>
      <w:r w:rsidRPr="00636D5E">
        <w:rPr>
          <w:rFonts w:ascii="Times New Roman" w:hAnsi="Times New Roman"/>
        </w:rPr>
        <w:t xml:space="preserve">     Územie možno zo zoo geografickej stránky zaradiť do palearktickej oblasti. V tejto oblasti je súčasťou jej eurosibírskej podoblasti. Prevažná časť územia je súčasťou stepnej zóny eurosibírskej podoblasti a severná časť je súčasťou lesnej zóny.</w:t>
      </w:r>
    </w:p>
    <w:p w:rsidR="00644D3D" w:rsidRPr="00636D5E" w:rsidRDefault="00644D3D" w:rsidP="00644D3D">
      <w:pPr>
        <w:jc w:val="both"/>
        <w:rPr>
          <w:rFonts w:ascii="Times New Roman" w:hAnsi="Times New Roman"/>
        </w:rPr>
      </w:pPr>
    </w:p>
    <w:p w:rsidR="00644D3D" w:rsidRPr="00636D5E" w:rsidRDefault="00644D3D" w:rsidP="00644D3D">
      <w:pPr>
        <w:jc w:val="both"/>
        <w:rPr>
          <w:rFonts w:ascii="Times New Roman" w:hAnsi="Times New Roman"/>
        </w:rPr>
      </w:pPr>
      <w:r w:rsidRPr="00636D5E">
        <w:rPr>
          <w:rFonts w:ascii="Times New Roman" w:hAnsi="Times New Roman"/>
        </w:rPr>
        <w:t>Biotop listnatých lesov</w:t>
      </w:r>
    </w:p>
    <w:p w:rsidR="00644D3D" w:rsidRPr="00636D5E" w:rsidRDefault="00644D3D" w:rsidP="00644D3D">
      <w:pPr>
        <w:jc w:val="both"/>
        <w:rPr>
          <w:rFonts w:ascii="Times New Roman" w:hAnsi="Times New Roman"/>
        </w:rPr>
      </w:pPr>
      <w:r w:rsidRPr="00636D5E">
        <w:rPr>
          <w:rFonts w:ascii="Times New Roman" w:hAnsi="Times New Roman"/>
        </w:rPr>
        <w:t xml:space="preserve">      Listnaté lesy pokrývajú menšie plochy v Ipeľskej kotline. Z poľovníckej zver súvislejších lesných porastoch žijú: jeleň obyčajný (Carvus elaphus), daniel škvnitý (Dama dama), srnec hôrny (Capreolus capreolus), sviňa divá (Sus scrofa), líška obyčajná (Vulpes vulpes). K dravcom patrí kuna hôrna (Martes martes), jazvec obyčajný(Meles meles), tchor obyčajný (Putorius putorius). Z cicavcov: zajac poľný (Lepus europaeus), králik divý (Oryctolagus cuniculus), veverica obyčajná (Sciurus vulgaris), jež obyčajný (Erinaceus europaeus)a i.</w:t>
      </w:r>
    </w:p>
    <w:p w:rsidR="00644D3D" w:rsidRPr="00636D5E" w:rsidRDefault="00644D3D" w:rsidP="00644D3D">
      <w:pPr>
        <w:jc w:val="both"/>
        <w:rPr>
          <w:rFonts w:ascii="Times New Roman" w:hAnsi="Times New Roman"/>
        </w:rPr>
      </w:pPr>
    </w:p>
    <w:p w:rsidR="00644D3D" w:rsidRPr="00636D5E" w:rsidRDefault="00644D3D" w:rsidP="00644D3D">
      <w:pPr>
        <w:jc w:val="both"/>
        <w:rPr>
          <w:rFonts w:ascii="Times New Roman" w:hAnsi="Times New Roman"/>
        </w:rPr>
      </w:pPr>
      <w:r w:rsidRPr="00636D5E">
        <w:rPr>
          <w:rFonts w:ascii="Times New Roman" w:hAnsi="Times New Roman"/>
        </w:rPr>
        <w:t>Biotop poľných hôrok</w:t>
      </w:r>
    </w:p>
    <w:p w:rsidR="00644D3D" w:rsidRPr="00636D5E" w:rsidRDefault="00644D3D" w:rsidP="00644D3D">
      <w:pPr>
        <w:jc w:val="both"/>
        <w:rPr>
          <w:rFonts w:ascii="Times New Roman" w:hAnsi="Times New Roman"/>
        </w:rPr>
      </w:pPr>
      <w:r w:rsidRPr="00636D5E">
        <w:rPr>
          <w:rFonts w:ascii="Times New Roman" w:hAnsi="Times New Roman"/>
        </w:rPr>
        <w:t xml:space="preserve">     Charakteristické druhy sú: bažant obyčajný, dateľ hnedkastý (Dendrocopos syriacus), drozd čvikotavý (Turdus pilaris)…</w:t>
      </w:r>
    </w:p>
    <w:p w:rsidR="00644D3D" w:rsidRPr="00636D5E" w:rsidRDefault="00644D3D" w:rsidP="00644D3D">
      <w:pPr>
        <w:jc w:val="both"/>
        <w:rPr>
          <w:rFonts w:ascii="Times New Roman" w:hAnsi="Times New Roman"/>
        </w:rPr>
      </w:pPr>
    </w:p>
    <w:p w:rsidR="00644D3D" w:rsidRPr="00636D5E" w:rsidRDefault="00644D3D" w:rsidP="00644D3D">
      <w:pPr>
        <w:jc w:val="both"/>
        <w:rPr>
          <w:rFonts w:ascii="Times New Roman" w:hAnsi="Times New Roman"/>
        </w:rPr>
      </w:pPr>
      <w:r w:rsidRPr="00636D5E">
        <w:rPr>
          <w:rFonts w:ascii="Times New Roman" w:hAnsi="Times New Roman"/>
        </w:rPr>
        <w:t>Biotop polí a lúk</w:t>
      </w:r>
    </w:p>
    <w:p w:rsidR="00644D3D" w:rsidRPr="00636D5E" w:rsidRDefault="00644D3D" w:rsidP="00644D3D">
      <w:pPr>
        <w:jc w:val="both"/>
        <w:rPr>
          <w:rFonts w:ascii="Times New Roman" w:hAnsi="Times New Roman"/>
        </w:rPr>
      </w:pPr>
      <w:r w:rsidRPr="00636D5E">
        <w:rPr>
          <w:rFonts w:ascii="Times New Roman" w:hAnsi="Times New Roman"/>
        </w:rPr>
        <w:t xml:space="preserve">    Sú to druhy: hrabavka škvrnitá (Pelobates fuscus), prepelica poľná (Coturnix coturnix), jarabica poľná (Perdix perdix), kaňa sivá (Circus cyaneus)…</w:t>
      </w:r>
    </w:p>
    <w:p w:rsidR="00644D3D" w:rsidRPr="00636D5E" w:rsidRDefault="00644D3D" w:rsidP="00644D3D">
      <w:pPr>
        <w:jc w:val="both"/>
        <w:rPr>
          <w:rFonts w:ascii="Times New Roman" w:hAnsi="Times New Roman"/>
        </w:rPr>
      </w:pPr>
    </w:p>
    <w:p w:rsidR="00644D3D" w:rsidRPr="00636D5E" w:rsidRDefault="00644D3D" w:rsidP="00644D3D">
      <w:pPr>
        <w:jc w:val="both"/>
        <w:rPr>
          <w:rFonts w:ascii="Times New Roman" w:hAnsi="Times New Roman"/>
        </w:rPr>
      </w:pPr>
      <w:r w:rsidRPr="00636D5E">
        <w:rPr>
          <w:rFonts w:ascii="Times New Roman" w:hAnsi="Times New Roman"/>
        </w:rPr>
        <w:t>Biotop ľudských sídlisk</w:t>
      </w:r>
    </w:p>
    <w:p w:rsidR="00644D3D" w:rsidRPr="00636D5E" w:rsidRDefault="00644D3D" w:rsidP="00644D3D">
      <w:pPr>
        <w:jc w:val="both"/>
        <w:rPr>
          <w:rFonts w:ascii="Times New Roman" w:hAnsi="Times New Roman"/>
        </w:rPr>
      </w:pPr>
      <w:r w:rsidRPr="00636D5E">
        <w:rPr>
          <w:rFonts w:ascii="Times New Roman" w:hAnsi="Times New Roman"/>
        </w:rPr>
        <w:t xml:space="preserve">    Tvoria skupiny zvierat: potkan obyčajný (Ratus norvegicus), bocian biely (Ciconia ciconia), dáždovník obyčajný (Apus apus), lastovička obyčajná (Hirundo rostica)…</w:t>
      </w:r>
    </w:p>
    <w:p w:rsidR="00644D3D" w:rsidRPr="00636D5E" w:rsidRDefault="00644D3D" w:rsidP="00644D3D">
      <w:pPr>
        <w:jc w:val="both"/>
        <w:rPr>
          <w:rFonts w:ascii="Times New Roman" w:hAnsi="Times New Roman"/>
        </w:rPr>
      </w:pPr>
    </w:p>
    <w:p w:rsidR="00644D3D" w:rsidRPr="00636D5E" w:rsidRDefault="00644D3D" w:rsidP="00644D3D">
      <w:pPr>
        <w:jc w:val="both"/>
        <w:rPr>
          <w:rFonts w:ascii="Times New Roman" w:hAnsi="Times New Roman"/>
        </w:rPr>
      </w:pPr>
      <w:r w:rsidRPr="00636D5E">
        <w:rPr>
          <w:rFonts w:ascii="Times New Roman" w:hAnsi="Times New Roman"/>
        </w:rPr>
        <w:t>Biotop vôd</w:t>
      </w:r>
    </w:p>
    <w:p w:rsidR="00644D3D" w:rsidRPr="00636D5E" w:rsidRDefault="00644D3D" w:rsidP="00644D3D">
      <w:pPr>
        <w:jc w:val="both"/>
        <w:rPr>
          <w:rFonts w:ascii="Times New Roman" w:hAnsi="Times New Roman"/>
        </w:rPr>
      </w:pPr>
      <w:r w:rsidRPr="00636D5E">
        <w:rPr>
          <w:rFonts w:ascii="Times New Roman" w:hAnsi="Times New Roman"/>
        </w:rPr>
        <w:t xml:space="preserve">     Sú to napr.: rybárik obyčajný (Alcedo atthis), vodnár obyčajný (Cinclus cinclus), kačica divá (Anas platyrhynchos), šťuka obyčajná (Esox lucius)…</w:t>
      </w:r>
    </w:p>
    <w:p w:rsidR="00644D3D" w:rsidRPr="00636D5E" w:rsidRDefault="00644D3D" w:rsidP="00644D3D">
      <w:pPr>
        <w:pStyle w:val="Pta"/>
        <w:jc w:val="both"/>
        <w:rPr>
          <w:rFonts w:ascii="Times New Roman" w:hAnsi="Times New Roman"/>
          <w:lang w:val="sk-SK"/>
        </w:rPr>
      </w:pPr>
    </w:p>
    <w:p w:rsidR="00644D3D" w:rsidRPr="00636D5E" w:rsidRDefault="00644D3D" w:rsidP="00644D3D">
      <w:pPr>
        <w:pStyle w:val="Nadpis2"/>
        <w:numPr>
          <w:ilvl w:val="1"/>
          <w:numId w:val="22"/>
        </w:numPr>
        <w:shd w:val="clear" w:color="auto" w:fill="F2DBDB"/>
        <w:rPr>
          <w:rFonts w:ascii="Times New Roman" w:hAnsi="Times New Roman" w:cs="Times New Roman"/>
        </w:rPr>
      </w:pPr>
      <w:bookmarkStart w:id="9" w:name="_Toc102176765"/>
      <w:bookmarkStart w:id="10" w:name="_Toc104355649"/>
      <w:bookmarkStart w:id="11" w:name="_Toc181969762"/>
      <w:r w:rsidRPr="00636D5E">
        <w:rPr>
          <w:rFonts w:ascii="Times New Roman" w:hAnsi="Times New Roman" w:cs="Times New Roman"/>
        </w:rPr>
        <w:t>Technická infraštruktúra</w:t>
      </w:r>
      <w:bookmarkEnd w:id="9"/>
      <w:bookmarkEnd w:id="10"/>
      <w:bookmarkEnd w:id="11"/>
    </w:p>
    <w:p w:rsidR="00644D3D" w:rsidRPr="00636D5E" w:rsidRDefault="00644D3D" w:rsidP="00644D3D">
      <w:pPr>
        <w:jc w:val="both"/>
        <w:rPr>
          <w:rFonts w:ascii="Times New Roman" w:hAnsi="Times New Roman"/>
          <w:lang w:val="sk-SK"/>
        </w:rPr>
      </w:pPr>
    </w:p>
    <w:p w:rsidR="00644D3D" w:rsidRPr="00636D5E" w:rsidRDefault="00644D3D" w:rsidP="00644D3D">
      <w:pPr>
        <w:autoSpaceDE w:val="0"/>
        <w:autoSpaceDN w:val="0"/>
        <w:adjustRightInd w:val="0"/>
        <w:rPr>
          <w:rFonts w:ascii="Times New Roman" w:hAnsi="Times New Roman"/>
          <w:b/>
          <w:bCs/>
          <w:szCs w:val="22"/>
          <w:lang w:val="cs-CZ" w:eastAsia="cs-CZ"/>
        </w:rPr>
      </w:pPr>
      <w:r w:rsidRPr="00636D5E">
        <w:rPr>
          <w:rFonts w:ascii="Times New Roman" w:hAnsi="Times New Roman"/>
          <w:b/>
          <w:bCs/>
          <w:szCs w:val="22"/>
          <w:lang w:val="cs-CZ" w:eastAsia="cs-CZ"/>
        </w:rPr>
        <w:t>Odvádzanie a čistenie odpadových vôd</w:t>
      </w:r>
    </w:p>
    <w:p w:rsidR="00644D3D" w:rsidRPr="00636D5E" w:rsidRDefault="00644D3D" w:rsidP="00644D3D">
      <w:pPr>
        <w:autoSpaceDE w:val="0"/>
        <w:autoSpaceDN w:val="0"/>
        <w:adjustRightInd w:val="0"/>
        <w:jc w:val="both"/>
        <w:rPr>
          <w:rFonts w:ascii="Times New Roman" w:hAnsi="Times New Roman"/>
          <w:szCs w:val="22"/>
          <w:lang w:val="cs-CZ" w:eastAsia="cs-CZ"/>
        </w:rPr>
      </w:pPr>
      <w:r w:rsidRPr="00636D5E">
        <w:rPr>
          <w:rFonts w:ascii="Times New Roman" w:hAnsi="Times New Roman"/>
          <w:szCs w:val="22"/>
          <w:lang w:val="cs-CZ" w:eastAsia="cs-CZ"/>
        </w:rPr>
        <w:t xml:space="preserve">     V obci nie je vybudovaná verejná splašková kanalizácia. Objekty občianskeho vybavenia a novšie realizované rodinné domy majú žumpy. Čistenie odpadových vôd je nevyhovujúce. Sústavná dažďová kanalizácia je v obci vybudovaná len formou odtokových rigolov popri miestnych komunikáciách. Pokrytie územia dažďovou kanalizáciou na 70 %.</w:t>
      </w:r>
    </w:p>
    <w:p w:rsidR="00644D3D" w:rsidRPr="00636D5E" w:rsidRDefault="00644D3D" w:rsidP="00644D3D">
      <w:pPr>
        <w:autoSpaceDE w:val="0"/>
        <w:autoSpaceDN w:val="0"/>
        <w:adjustRightInd w:val="0"/>
        <w:jc w:val="both"/>
        <w:rPr>
          <w:rFonts w:ascii="Times New Roman" w:hAnsi="Times New Roman"/>
          <w:szCs w:val="22"/>
          <w:lang w:val="cs-CZ" w:eastAsia="cs-CZ"/>
        </w:rPr>
      </w:pPr>
      <w:r w:rsidRPr="00636D5E">
        <w:rPr>
          <w:rFonts w:ascii="Times New Roman" w:hAnsi="Times New Roman"/>
          <w:szCs w:val="22"/>
          <w:lang w:val="cs-CZ" w:eastAsia="cs-CZ"/>
        </w:rPr>
        <w:t xml:space="preserve">     Splaškovú kanalizáciu je v budúcnosti potrebné riešiť z obce so zaústením splaškových vôd  do vlastnej ČOV. Splašková kanalizácia by mala byť riešená a realizovaná tak, aby nedochádzalo k úniku splaškov. </w:t>
      </w:r>
    </w:p>
    <w:p w:rsidR="00644D3D" w:rsidRPr="00636D5E" w:rsidRDefault="00644D3D" w:rsidP="00644D3D">
      <w:pPr>
        <w:autoSpaceDE w:val="0"/>
        <w:autoSpaceDN w:val="0"/>
        <w:adjustRightInd w:val="0"/>
        <w:jc w:val="both"/>
        <w:rPr>
          <w:rFonts w:ascii="Times New Roman" w:hAnsi="Times New Roman"/>
          <w:szCs w:val="22"/>
          <w:lang w:val="cs-CZ" w:eastAsia="cs-CZ"/>
        </w:rPr>
      </w:pPr>
      <w:r w:rsidRPr="00636D5E">
        <w:rPr>
          <w:rFonts w:ascii="Times New Roman" w:hAnsi="Times New Roman"/>
          <w:szCs w:val="22"/>
          <w:lang w:val="cs-CZ" w:eastAsia="cs-CZ"/>
        </w:rPr>
        <w:t xml:space="preserve">     Podľa STN 736701, ak vodohospodársky orgán oprávnený povoľovať vodohospodárske dielo neurčí šírku ochranného pásma kanalizácie, tak je potrebné dodržať ochranné pásmo v šírke 3,0 m od okrajov pôdorysných rozmerov kanalizačnej stoky a súvisiacich objektov.</w:t>
      </w:r>
    </w:p>
    <w:p w:rsidR="00644D3D" w:rsidRPr="00636D5E" w:rsidRDefault="00644D3D" w:rsidP="00644D3D">
      <w:pPr>
        <w:autoSpaceDE w:val="0"/>
        <w:autoSpaceDN w:val="0"/>
        <w:adjustRightInd w:val="0"/>
        <w:jc w:val="both"/>
        <w:rPr>
          <w:rFonts w:ascii="Times New Roman" w:hAnsi="Times New Roman"/>
          <w:szCs w:val="22"/>
          <w:lang w:val="cs-CZ" w:eastAsia="cs-CZ"/>
        </w:rPr>
      </w:pPr>
      <w:r w:rsidRPr="00636D5E">
        <w:rPr>
          <w:rFonts w:ascii="Times New Roman" w:hAnsi="Times New Roman"/>
          <w:szCs w:val="22"/>
          <w:lang w:val="cs-CZ" w:eastAsia="cs-CZ"/>
        </w:rPr>
        <w:t xml:space="preserve">     V ochrannom pásme je možné robiť akúkoľvek stavebnú činnosť len so súhlasom správcu kanalizácie.</w:t>
      </w:r>
    </w:p>
    <w:p w:rsidR="00644D3D" w:rsidRPr="00636D5E" w:rsidRDefault="00644D3D" w:rsidP="00644D3D">
      <w:pPr>
        <w:rPr>
          <w:rFonts w:ascii="Times New Roman" w:hAnsi="Times New Roman"/>
          <w:lang w:val="cs-CZ"/>
        </w:rPr>
      </w:pPr>
    </w:p>
    <w:p w:rsidR="00644D3D" w:rsidRPr="00636D5E" w:rsidRDefault="00644D3D" w:rsidP="00644D3D">
      <w:pPr>
        <w:rPr>
          <w:rFonts w:ascii="Times New Roman" w:hAnsi="Times New Roman"/>
          <w:lang w:val="cs-CZ"/>
        </w:rPr>
      </w:pPr>
    </w:p>
    <w:p w:rsidR="00644D3D" w:rsidRPr="00636D5E" w:rsidRDefault="00644D3D" w:rsidP="00644D3D">
      <w:pPr>
        <w:autoSpaceDE w:val="0"/>
        <w:autoSpaceDN w:val="0"/>
        <w:adjustRightInd w:val="0"/>
        <w:jc w:val="both"/>
        <w:rPr>
          <w:rFonts w:ascii="Times New Roman" w:hAnsi="Times New Roman"/>
          <w:b/>
          <w:bCs/>
          <w:szCs w:val="22"/>
          <w:lang w:val="cs-CZ" w:eastAsia="cs-CZ"/>
        </w:rPr>
      </w:pPr>
      <w:r w:rsidRPr="00636D5E">
        <w:rPr>
          <w:rFonts w:ascii="Times New Roman" w:hAnsi="Times New Roman"/>
          <w:b/>
          <w:bCs/>
          <w:szCs w:val="22"/>
          <w:lang w:val="cs-CZ" w:eastAsia="cs-CZ"/>
        </w:rPr>
        <w:t>Zásobovanie elektrickou energiou</w:t>
      </w:r>
    </w:p>
    <w:p w:rsidR="00644D3D" w:rsidRPr="00636D5E" w:rsidRDefault="00644D3D" w:rsidP="00644D3D">
      <w:pPr>
        <w:autoSpaceDE w:val="0"/>
        <w:autoSpaceDN w:val="0"/>
        <w:adjustRightInd w:val="0"/>
        <w:jc w:val="both"/>
        <w:rPr>
          <w:rFonts w:ascii="Times New Roman" w:hAnsi="Times New Roman"/>
          <w:szCs w:val="22"/>
          <w:lang w:val="cs-CZ" w:eastAsia="cs-CZ"/>
        </w:rPr>
      </w:pPr>
      <w:r w:rsidRPr="00636D5E">
        <w:rPr>
          <w:rFonts w:ascii="Times New Roman" w:hAnsi="Times New Roman"/>
          <w:szCs w:val="22"/>
          <w:lang w:val="cs-CZ" w:eastAsia="cs-CZ"/>
        </w:rPr>
        <w:t xml:space="preserve">    Obec je v súčasnosti zásobovaná elektrickou energiou z existujúcej nízko napäťovej siete, ktorá je v obci vedená po stĺpových podperách od jednotlivých trafostaníc. Stav elektrického vedenia je nedostatečný.</w:t>
      </w:r>
    </w:p>
    <w:p w:rsidR="00644D3D" w:rsidRPr="00636D5E" w:rsidRDefault="00644D3D" w:rsidP="00644D3D">
      <w:pPr>
        <w:autoSpaceDE w:val="0"/>
        <w:autoSpaceDN w:val="0"/>
        <w:adjustRightInd w:val="0"/>
        <w:jc w:val="both"/>
        <w:rPr>
          <w:rFonts w:ascii="Times New Roman" w:hAnsi="Times New Roman"/>
          <w:color w:val="0000FF"/>
          <w:szCs w:val="22"/>
          <w:lang w:val="de-DE"/>
        </w:rPr>
      </w:pPr>
      <w:r w:rsidRPr="00636D5E">
        <w:rPr>
          <w:rFonts w:ascii="Times New Roman" w:hAnsi="Times New Roman"/>
          <w:color w:val="000000"/>
          <w:szCs w:val="22"/>
          <w:lang w:val="de-DE"/>
        </w:rPr>
        <w:t xml:space="preserve">     Katastrom obce Olováry prechádza vedenie VVN 110kV a vedenie 22kV. Obec je zásobovaná z tohoto vzdušného 22 kV primárneho systému samostatnými odbočujúcimi 22 kV prípojkami, a to: Vzdušná sekundárna sieť je sčasti starého prevedenia a bola postupne rekonštruovaná v rámci obnovy ZEZ a rozširovaná podľa rastu zástavby obce</w:t>
      </w:r>
      <w:r w:rsidRPr="00636D5E">
        <w:rPr>
          <w:rFonts w:ascii="Times New Roman" w:hAnsi="Times New Roman"/>
          <w:color w:val="0000FF"/>
          <w:szCs w:val="22"/>
          <w:lang w:val="de-DE"/>
        </w:rPr>
        <w:t>.</w:t>
      </w:r>
    </w:p>
    <w:p w:rsidR="00644D3D" w:rsidRPr="00636D5E" w:rsidRDefault="00644D3D" w:rsidP="00644D3D">
      <w:pPr>
        <w:pStyle w:val="Zkladntext"/>
        <w:rPr>
          <w:rFonts w:ascii="Times New Roman" w:hAnsi="Times New Roman"/>
          <w:color w:val="000000"/>
          <w:lang w:val="de-DE"/>
        </w:rPr>
      </w:pPr>
      <w:r w:rsidRPr="00636D5E">
        <w:rPr>
          <w:rFonts w:ascii="Times New Roman" w:hAnsi="Times New Roman"/>
          <w:color w:val="000000"/>
          <w:lang w:val="de-DE"/>
        </w:rPr>
        <w:t xml:space="preserve">     Vzdušné vedenie 22 kV, prechádzajúce do obce zo severu, sa postupne dostáva do zastavaného územia obce. </w:t>
      </w:r>
    </w:p>
    <w:p w:rsidR="00644D3D" w:rsidRPr="00636D5E" w:rsidRDefault="00644D3D" w:rsidP="00644D3D">
      <w:pPr>
        <w:pStyle w:val="Zkladntext"/>
        <w:rPr>
          <w:rFonts w:ascii="Times New Roman" w:hAnsi="Times New Roman"/>
          <w:color w:val="000000"/>
          <w:lang w:val="de-DE"/>
        </w:rPr>
      </w:pPr>
      <w:r w:rsidRPr="00636D5E">
        <w:rPr>
          <w:rFonts w:ascii="Times New Roman" w:hAnsi="Times New Roman"/>
          <w:color w:val="000000"/>
          <w:lang w:val="de-DE"/>
        </w:rPr>
        <w:t xml:space="preserve">     Vplyv na technické riešenie môže mať časový sled realizácie zámerov obce. Pri návrhu jednotlivých etáp je potrebné a účelné zohľadniť ďalší vývoj realizácie zámerov.</w:t>
      </w:r>
    </w:p>
    <w:p w:rsidR="00644D3D" w:rsidRPr="00636D5E" w:rsidRDefault="00644D3D" w:rsidP="00644D3D">
      <w:pPr>
        <w:autoSpaceDE w:val="0"/>
        <w:autoSpaceDN w:val="0"/>
        <w:adjustRightInd w:val="0"/>
        <w:jc w:val="both"/>
        <w:rPr>
          <w:rFonts w:ascii="Times New Roman" w:hAnsi="Times New Roman"/>
          <w:szCs w:val="20"/>
          <w:lang w:val="cs-CZ" w:eastAsia="cs-CZ"/>
        </w:rPr>
      </w:pPr>
      <w:r w:rsidRPr="00636D5E">
        <w:rPr>
          <w:rFonts w:ascii="Times New Roman" w:hAnsi="Times New Roman"/>
          <w:szCs w:val="22"/>
          <w:lang w:val="cs-CZ" w:eastAsia="cs-CZ"/>
        </w:rPr>
        <w:t xml:space="preserve">     Pri predpokladanom vývoji obce do roku </w:t>
      </w:r>
      <w:r>
        <w:rPr>
          <w:rFonts w:ascii="Times New Roman" w:hAnsi="Times New Roman"/>
          <w:szCs w:val="22"/>
          <w:lang w:val="cs-CZ" w:eastAsia="cs-CZ"/>
        </w:rPr>
        <w:t>2014-2020</w:t>
      </w:r>
      <w:r w:rsidRPr="00636D5E">
        <w:rPr>
          <w:rFonts w:ascii="Times New Roman" w:hAnsi="Times New Roman"/>
          <w:szCs w:val="22"/>
          <w:lang w:val="cs-CZ" w:eastAsia="cs-CZ"/>
        </w:rPr>
        <w:t xml:space="preserve"> je potrebné uvažovať s novým zdrojom elektrickej energie a trafostanicou.</w:t>
      </w:r>
    </w:p>
    <w:p w:rsidR="00644D3D" w:rsidRPr="00636D5E" w:rsidRDefault="00644D3D" w:rsidP="00644D3D">
      <w:pPr>
        <w:pStyle w:val="Pta"/>
        <w:tabs>
          <w:tab w:val="clear" w:pos="4536"/>
          <w:tab w:val="clear" w:pos="9072"/>
        </w:tabs>
        <w:rPr>
          <w:rFonts w:ascii="Times New Roman" w:hAnsi="Times New Roman"/>
          <w:lang w:eastAsia="en-US"/>
        </w:rPr>
      </w:pPr>
    </w:p>
    <w:p w:rsidR="00644D3D" w:rsidRPr="00636D5E" w:rsidRDefault="00644D3D" w:rsidP="00644D3D">
      <w:pPr>
        <w:autoSpaceDE w:val="0"/>
        <w:autoSpaceDN w:val="0"/>
        <w:adjustRightInd w:val="0"/>
        <w:rPr>
          <w:rFonts w:ascii="Times New Roman" w:hAnsi="Times New Roman"/>
          <w:b/>
          <w:bCs/>
          <w:szCs w:val="22"/>
          <w:lang w:val="cs-CZ" w:eastAsia="cs-CZ"/>
        </w:rPr>
      </w:pPr>
      <w:r w:rsidRPr="00636D5E">
        <w:rPr>
          <w:rFonts w:ascii="Times New Roman" w:hAnsi="Times New Roman"/>
          <w:b/>
          <w:bCs/>
          <w:szCs w:val="22"/>
          <w:lang w:val="cs-CZ" w:eastAsia="cs-CZ"/>
        </w:rPr>
        <w:t>Verejné osvetlenie</w:t>
      </w:r>
    </w:p>
    <w:p w:rsidR="00644D3D" w:rsidRPr="00636D5E" w:rsidRDefault="00644D3D" w:rsidP="00644D3D">
      <w:pPr>
        <w:pStyle w:val="Zkladntext2"/>
        <w:autoSpaceDE w:val="0"/>
        <w:autoSpaceDN w:val="0"/>
        <w:adjustRightInd w:val="0"/>
        <w:rPr>
          <w:rFonts w:ascii="Times New Roman" w:hAnsi="Times New Roman"/>
          <w:sz w:val="20"/>
          <w:szCs w:val="22"/>
          <w:lang w:val="cs-CZ"/>
        </w:rPr>
      </w:pPr>
      <w:r w:rsidRPr="00636D5E">
        <w:rPr>
          <w:rFonts w:ascii="Times New Roman" w:hAnsi="Times New Roman"/>
          <w:sz w:val="20"/>
          <w:szCs w:val="22"/>
          <w:lang w:val="cs-CZ"/>
        </w:rPr>
        <w:t xml:space="preserve">     Verejné osvetlenie je tvorené vodičom AlFe a výbojkovými svietidlami na podperných bodoch elektrickej siete NN. S rekonštrukciou NN siete sa postupne zrekonštruuje aj verejné osvetlenie jednotným vodičom AlFe upevneným na spoločných konzolách s elektrickým NN vedením zospodu, pričom sa využijú prevádzkyschopné jestvujúce svietidlá, respektíve sa použije jednotný typ svietidiel vhodný na osvetľovanie komunikácii. Pri preferovanom ukladaní jestvujúcej elektrickej NN siete do zeme bude verejné osvetlenie riešené samostatnými osvetľovacími stožiarmi s kábelovým rozvodom v zemi. Napájanie a ovládanie verejného osvetlenia bude zrealizované z rozvádzačov verejného osvetlenia.</w:t>
      </w:r>
    </w:p>
    <w:p w:rsidR="00644D3D" w:rsidRPr="00636D5E" w:rsidRDefault="00644D3D" w:rsidP="00644D3D">
      <w:pPr>
        <w:autoSpaceDE w:val="0"/>
        <w:autoSpaceDN w:val="0"/>
        <w:adjustRightInd w:val="0"/>
        <w:rPr>
          <w:rFonts w:ascii="Times New Roman" w:hAnsi="Times New Roman"/>
          <w:b/>
          <w:bCs/>
          <w:sz w:val="22"/>
          <w:szCs w:val="22"/>
          <w:lang w:val="cs-CZ" w:eastAsia="cs-CZ"/>
        </w:rPr>
      </w:pPr>
    </w:p>
    <w:p w:rsidR="00644D3D" w:rsidRPr="00636D5E" w:rsidRDefault="00644D3D" w:rsidP="00644D3D">
      <w:pPr>
        <w:autoSpaceDE w:val="0"/>
        <w:autoSpaceDN w:val="0"/>
        <w:adjustRightInd w:val="0"/>
        <w:jc w:val="both"/>
        <w:rPr>
          <w:rFonts w:ascii="Times New Roman" w:hAnsi="Times New Roman"/>
          <w:b/>
          <w:bCs/>
          <w:szCs w:val="22"/>
          <w:lang w:val="cs-CZ" w:eastAsia="cs-CZ"/>
        </w:rPr>
      </w:pPr>
      <w:r w:rsidRPr="00636D5E">
        <w:rPr>
          <w:rFonts w:ascii="Times New Roman" w:hAnsi="Times New Roman"/>
          <w:b/>
          <w:bCs/>
          <w:szCs w:val="22"/>
          <w:lang w:val="cs-CZ" w:eastAsia="cs-CZ"/>
        </w:rPr>
        <w:t>Zásobovanie plynom</w:t>
      </w:r>
    </w:p>
    <w:p w:rsidR="00644D3D" w:rsidRPr="00636D5E" w:rsidRDefault="00644D3D" w:rsidP="00644D3D">
      <w:pPr>
        <w:autoSpaceDE w:val="0"/>
        <w:autoSpaceDN w:val="0"/>
        <w:adjustRightInd w:val="0"/>
        <w:jc w:val="both"/>
        <w:rPr>
          <w:rFonts w:ascii="Times New Roman" w:hAnsi="Times New Roman"/>
          <w:szCs w:val="22"/>
          <w:lang w:val="cs-CZ" w:eastAsia="cs-CZ"/>
        </w:rPr>
      </w:pPr>
      <w:r w:rsidRPr="00636D5E">
        <w:rPr>
          <w:rFonts w:ascii="Times New Roman" w:hAnsi="Times New Roman"/>
          <w:szCs w:val="22"/>
          <w:lang w:val="cs-CZ" w:eastAsia="cs-CZ"/>
        </w:rPr>
        <w:t xml:space="preserve">     Obec nie je zásobovaná zemným plynom.</w:t>
      </w:r>
    </w:p>
    <w:p w:rsidR="00644D3D" w:rsidRPr="00636D5E" w:rsidRDefault="00644D3D" w:rsidP="00644D3D">
      <w:pPr>
        <w:rPr>
          <w:rFonts w:ascii="Times New Roman" w:hAnsi="Times New Roman"/>
          <w:lang w:val="cs-CZ"/>
        </w:rPr>
      </w:pPr>
    </w:p>
    <w:p w:rsidR="00644D3D" w:rsidRPr="00636D5E" w:rsidRDefault="00644D3D" w:rsidP="00644D3D">
      <w:pPr>
        <w:autoSpaceDE w:val="0"/>
        <w:autoSpaceDN w:val="0"/>
        <w:adjustRightInd w:val="0"/>
        <w:jc w:val="both"/>
        <w:rPr>
          <w:rFonts w:ascii="Times New Roman" w:hAnsi="Times New Roman"/>
          <w:b/>
          <w:bCs/>
          <w:szCs w:val="22"/>
          <w:lang w:val="cs-CZ" w:eastAsia="cs-CZ"/>
        </w:rPr>
      </w:pPr>
      <w:r w:rsidRPr="00636D5E">
        <w:rPr>
          <w:rFonts w:ascii="Times New Roman" w:hAnsi="Times New Roman"/>
          <w:b/>
          <w:bCs/>
          <w:szCs w:val="22"/>
          <w:lang w:val="cs-CZ" w:eastAsia="cs-CZ"/>
        </w:rPr>
        <w:t>Zásobovanie teplom</w:t>
      </w:r>
    </w:p>
    <w:p w:rsidR="00644D3D" w:rsidRPr="00636D5E" w:rsidRDefault="00644D3D" w:rsidP="00644D3D">
      <w:pPr>
        <w:autoSpaceDE w:val="0"/>
        <w:autoSpaceDN w:val="0"/>
        <w:adjustRightInd w:val="0"/>
        <w:jc w:val="both"/>
        <w:rPr>
          <w:rFonts w:ascii="Times New Roman" w:hAnsi="Times New Roman"/>
          <w:szCs w:val="22"/>
          <w:lang w:val="cs-CZ" w:eastAsia="cs-CZ"/>
        </w:rPr>
      </w:pPr>
      <w:r w:rsidRPr="00636D5E">
        <w:rPr>
          <w:rFonts w:ascii="Times New Roman" w:hAnsi="Times New Roman"/>
          <w:szCs w:val="22"/>
          <w:lang w:val="cs-CZ" w:eastAsia="cs-CZ"/>
        </w:rPr>
        <w:t xml:space="preserve">    Zdroje tepla väčšieho rozsahu sa v obci nenachádzajú. Jednotlivé nehnuteľnosti v prevažnej miere majú svoje lokálne zdroje tepla na spotrebu vykurovacieho média drevnej hmoty a elektrickej energie. Pri stanovení tepelnej potreby je potrebné vychádzať z STN 383350 o zásobovaní teplom. </w:t>
      </w:r>
    </w:p>
    <w:p w:rsidR="00644D3D" w:rsidRPr="00636D5E" w:rsidRDefault="00644D3D" w:rsidP="00644D3D">
      <w:pPr>
        <w:autoSpaceDE w:val="0"/>
        <w:autoSpaceDN w:val="0"/>
        <w:adjustRightInd w:val="0"/>
        <w:rPr>
          <w:rFonts w:ascii="Times New Roman" w:hAnsi="Times New Roman"/>
          <w:b/>
          <w:bCs/>
          <w:szCs w:val="20"/>
          <w:lang w:val="cs-CZ" w:eastAsia="cs-CZ"/>
        </w:rPr>
      </w:pPr>
    </w:p>
    <w:p w:rsidR="00644D3D" w:rsidRPr="00636D5E" w:rsidRDefault="00644D3D" w:rsidP="00644D3D">
      <w:pPr>
        <w:autoSpaceDE w:val="0"/>
        <w:autoSpaceDN w:val="0"/>
        <w:adjustRightInd w:val="0"/>
        <w:jc w:val="both"/>
        <w:rPr>
          <w:rFonts w:ascii="Times New Roman" w:hAnsi="Times New Roman"/>
          <w:b/>
          <w:bCs/>
          <w:szCs w:val="22"/>
          <w:lang w:val="cs-CZ" w:eastAsia="cs-CZ"/>
        </w:rPr>
      </w:pPr>
      <w:r w:rsidRPr="00636D5E">
        <w:rPr>
          <w:rFonts w:ascii="Times New Roman" w:hAnsi="Times New Roman"/>
          <w:b/>
          <w:bCs/>
          <w:szCs w:val="22"/>
          <w:lang w:val="cs-CZ" w:eastAsia="cs-CZ"/>
        </w:rPr>
        <w:t>Netradičné druhy energie</w:t>
      </w:r>
    </w:p>
    <w:p w:rsidR="00644D3D" w:rsidRPr="00636D5E" w:rsidRDefault="00644D3D" w:rsidP="00644D3D">
      <w:pPr>
        <w:pStyle w:val="Zkladntext"/>
        <w:autoSpaceDE w:val="0"/>
        <w:autoSpaceDN w:val="0"/>
        <w:adjustRightInd w:val="0"/>
        <w:rPr>
          <w:rFonts w:ascii="Times New Roman" w:hAnsi="Times New Roman"/>
          <w:szCs w:val="22"/>
          <w:lang w:val="cs-CZ" w:eastAsia="cs-CZ"/>
        </w:rPr>
      </w:pPr>
      <w:r w:rsidRPr="00636D5E">
        <w:rPr>
          <w:rFonts w:ascii="Times New Roman" w:hAnsi="Times New Roman"/>
          <w:szCs w:val="22"/>
          <w:lang w:val="cs-CZ" w:eastAsia="cs-CZ"/>
        </w:rPr>
        <w:t xml:space="preserve">     Zdroje a zariadenia na výrobu netradičných druhov energie tepla väčšieho rozsahu sa v obci nenachádzajú. Odporúča sa však zmena (v jednotlivých prípadoch) palivovej základne prechodom na biomasu. V prípade nedostatočného využitia orných pôd pre poľnohospodárske účely, je možné tieto plochy preorientovať na pestovanie plodín pre energetické účely a ich využitie pri zásobovaním teplom. Zároveň je možné pre energetické účely využívať aj odpady z lesných plôch a bioodpady z obce.</w:t>
      </w:r>
    </w:p>
    <w:p w:rsidR="00644D3D" w:rsidRPr="00636D5E" w:rsidRDefault="00644D3D" w:rsidP="00644D3D">
      <w:pPr>
        <w:autoSpaceDE w:val="0"/>
        <w:autoSpaceDN w:val="0"/>
        <w:adjustRightInd w:val="0"/>
        <w:rPr>
          <w:rFonts w:ascii="Times New Roman" w:hAnsi="Times New Roman"/>
          <w:b/>
          <w:bCs/>
          <w:szCs w:val="20"/>
          <w:lang w:val="cs-CZ" w:eastAsia="cs-CZ"/>
        </w:rPr>
      </w:pPr>
    </w:p>
    <w:p w:rsidR="00644D3D" w:rsidRPr="00636D5E" w:rsidRDefault="00644D3D" w:rsidP="00644D3D">
      <w:pPr>
        <w:autoSpaceDE w:val="0"/>
        <w:autoSpaceDN w:val="0"/>
        <w:adjustRightInd w:val="0"/>
        <w:jc w:val="both"/>
        <w:rPr>
          <w:rFonts w:ascii="Times New Roman" w:hAnsi="Times New Roman"/>
          <w:b/>
          <w:bCs/>
          <w:szCs w:val="22"/>
          <w:lang w:val="cs-CZ" w:eastAsia="cs-CZ"/>
        </w:rPr>
      </w:pPr>
      <w:r w:rsidRPr="00636D5E">
        <w:rPr>
          <w:rFonts w:ascii="Times New Roman" w:hAnsi="Times New Roman"/>
          <w:b/>
          <w:bCs/>
          <w:szCs w:val="22"/>
          <w:lang w:val="cs-CZ" w:eastAsia="cs-CZ"/>
        </w:rPr>
        <w:t>Tele</w:t>
      </w:r>
      <w:r>
        <w:rPr>
          <w:rFonts w:ascii="Times New Roman" w:hAnsi="Times New Roman"/>
          <w:b/>
          <w:bCs/>
          <w:szCs w:val="22"/>
          <w:lang w:val="cs-CZ" w:eastAsia="cs-CZ"/>
        </w:rPr>
        <w:t>komunikácia</w:t>
      </w:r>
    </w:p>
    <w:p w:rsidR="00644D3D" w:rsidRPr="00636D5E" w:rsidRDefault="00644D3D" w:rsidP="00644D3D">
      <w:pPr>
        <w:pStyle w:val="Zkladntext"/>
        <w:autoSpaceDE w:val="0"/>
        <w:autoSpaceDN w:val="0"/>
        <w:adjustRightInd w:val="0"/>
        <w:rPr>
          <w:rFonts w:ascii="Times New Roman" w:hAnsi="Times New Roman"/>
          <w:lang w:val="cs-CZ" w:eastAsia="cs-CZ"/>
        </w:rPr>
      </w:pPr>
      <w:r w:rsidRPr="00636D5E">
        <w:rPr>
          <w:rFonts w:ascii="Times New Roman" w:hAnsi="Times New Roman"/>
          <w:lang w:val="cs-CZ" w:eastAsia="cs-CZ"/>
        </w:rPr>
        <w:t xml:space="preserve">    Obec má vlastnú telefónnu ústredňu. Ústředna je digitálnaa nachádza sa v blízkosti obecného úradu. Jestvujúca telefónna sieť je v prevažnej miere realizovaná vzdušným vedením. Z hľadiska obsadzovania </w:t>
      </w:r>
      <w:r w:rsidRPr="00636D5E">
        <w:rPr>
          <w:rFonts w:ascii="Times New Roman" w:hAnsi="Times New Roman"/>
          <w:lang w:val="cs-CZ" w:eastAsia="cs-CZ"/>
        </w:rPr>
        <w:lastRenderedPageBreak/>
        <w:t xml:space="preserve">účastníckych staníc je telefónna sieť v obci vyhovujúca. Technické údaje o kapacitách a využití telefónnych ústredni a telefónnych trasách sú predmetom obchodného tajomstva Slovak Telekom a.s. a preto sa v PHSR neúvadzajú. Ich prípadné rozšírenie zabezpečia podľa potreby na vlastné náklady jednotliví investori. Požiadavky na napojenie nových lokalít obce na verejnú telefónnu sieť budú riešené priamo z existujúcej telefónnej ústredne v obci. Podľa požiadaviek Slovak Telekom a.s. je potrebné miestnu telefónnu sieť v sústredenej zástavbe pre bytové stanice dimenzovať na 1-1,5 páru pre novú bytovú výstavbu a 2 páry na občiansku vybavenosť. </w:t>
      </w:r>
    </w:p>
    <w:p w:rsidR="00644D3D" w:rsidRPr="00636D5E" w:rsidRDefault="00644D3D" w:rsidP="00644D3D">
      <w:pPr>
        <w:autoSpaceDE w:val="0"/>
        <w:autoSpaceDN w:val="0"/>
        <w:adjustRightInd w:val="0"/>
        <w:jc w:val="both"/>
        <w:rPr>
          <w:rFonts w:ascii="Times New Roman" w:hAnsi="Times New Roman"/>
          <w:szCs w:val="20"/>
          <w:lang w:val="cs-CZ" w:eastAsia="cs-CZ"/>
        </w:rPr>
      </w:pPr>
      <w:r w:rsidRPr="00636D5E">
        <w:rPr>
          <w:rFonts w:ascii="Times New Roman" w:hAnsi="Times New Roman"/>
          <w:szCs w:val="20"/>
          <w:lang w:val="cs-CZ" w:eastAsia="cs-CZ"/>
        </w:rPr>
        <w:t xml:space="preserve">     V budúcnosti je potrebné u jestvujúcich telefónnych rozvodov kabelizáciu všetkých nadzemných rozvodov riešiť úložným káblom v zemi a u nových telefónnych rozvodov kabelizáciu v trasách do všetkých ulíc obce pre možnosť pripojenia každého bytu kábelovými rozvodmi situovanými vedľa miestnych komunikácii.</w:t>
      </w:r>
    </w:p>
    <w:p w:rsidR="00644D3D" w:rsidRPr="00636D5E" w:rsidRDefault="00644D3D" w:rsidP="00644D3D">
      <w:pPr>
        <w:autoSpaceDE w:val="0"/>
        <w:autoSpaceDN w:val="0"/>
        <w:adjustRightInd w:val="0"/>
        <w:jc w:val="both"/>
        <w:rPr>
          <w:rFonts w:ascii="Times New Roman" w:hAnsi="Times New Roman"/>
          <w:bCs/>
          <w:szCs w:val="20"/>
          <w:lang w:val="cs-CZ" w:eastAsia="cs-CZ"/>
        </w:rPr>
      </w:pPr>
      <w:r w:rsidRPr="00636D5E">
        <w:rPr>
          <w:rFonts w:ascii="Times New Roman" w:hAnsi="Times New Roman"/>
          <w:bCs/>
          <w:szCs w:val="20"/>
          <w:lang w:val="cs-CZ" w:eastAsia="cs-CZ"/>
        </w:rPr>
        <w:t xml:space="preserve">     Obec má problém s pokrytím signálom mobilných operátorov. Obec nie je pokrytá signálom mobilných operátorov.</w:t>
      </w:r>
    </w:p>
    <w:p w:rsidR="00644D3D" w:rsidRPr="00636D5E" w:rsidRDefault="00644D3D" w:rsidP="00644D3D">
      <w:pPr>
        <w:autoSpaceDE w:val="0"/>
        <w:autoSpaceDN w:val="0"/>
        <w:adjustRightInd w:val="0"/>
        <w:jc w:val="both"/>
        <w:rPr>
          <w:rFonts w:ascii="Times New Roman" w:hAnsi="Times New Roman"/>
          <w:b/>
          <w:bCs/>
          <w:szCs w:val="20"/>
          <w:lang w:val="cs-CZ" w:eastAsia="cs-CZ"/>
        </w:rPr>
      </w:pPr>
    </w:p>
    <w:p w:rsidR="00644D3D" w:rsidRPr="00636D5E" w:rsidRDefault="00644D3D" w:rsidP="00644D3D">
      <w:pPr>
        <w:autoSpaceDE w:val="0"/>
        <w:autoSpaceDN w:val="0"/>
        <w:adjustRightInd w:val="0"/>
        <w:jc w:val="both"/>
        <w:rPr>
          <w:rFonts w:ascii="Times New Roman" w:hAnsi="Times New Roman"/>
          <w:b/>
          <w:bCs/>
          <w:szCs w:val="20"/>
          <w:lang w:val="cs-CZ" w:eastAsia="cs-CZ"/>
        </w:rPr>
      </w:pPr>
      <w:r w:rsidRPr="00636D5E">
        <w:rPr>
          <w:rFonts w:ascii="Times New Roman" w:hAnsi="Times New Roman"/>
          <w:b/>
          <w:bCs/>
          <w:szCs w:val="20"/>
          <w:lang w:val="cs-CZ" w:eastAsia="cs-CZ"/>
        </w:rPr>
        <w:t>Telekomunikačné a rádiokomunikačné zariadenia</w:t>
      </w:r>
    </w:p>
    <w:p w:rsidR="00644D3D" w:rsidRPr="00636D5E" w:rsidRDefault="00644D3D" w:rsidP="00644D3D">
      <w:pPr>
        <w:autoSpaceDE w:val="0"/>
        <w:autoSpaceDN w:val="0"/>
        <w:adjustRightInd w:val="0"/>
        <w:jc w:val="both"/>
        <w:rPr>
          <w:rFonts w:ascii="Times New Roman" w:hAnsi="Times New Roman"/>
          <w:szCs w:val="20"/>
          <w:lang w:val="cs-CZ" w:eastAsia="cs-CZ"/>
        </w:rPr>
      </w:pPr>
      <w:r w:rsidRPr="00636D5E">
        <w:rPr>
          <w:rFonts w:ascii="Times New Roman" w:hAnsi="Times New Roman"/>
          <w:szCs w:val="20"/>
          <w:lang w:val="cs-CZ" w:eastAsia="cs-CZ"/>
        </w:rPr>
        <w:t xml:space="preserve">     Rozvod miestneho rozhlasu je zabezpečený z ústredne v objekte obecného úradu. Odtiaľ je vyvedený vzdušný rozvod vedený na samostatných oceľových stožiaroch.</w:t>
      </w:r>
    </w:p>
    <w:p w:rsidR="00644D3D" w:rsidRPr="00636D5E" w:rsidRDefault="00644D3D" w:rsidP="00644D3D">
      <w:pPr>
        <w:autoSpaceDE w:val="0"/>
        <w:autoSpaceDN w:val="0"/>
        <w:adjustRightInd w:val="0"/>
        <w:jc w:val="both"/>
        <w:rPr>
          <w:rFonts w:ascii="Times New Roman" w:hAnsi="Times New Roman"/>
          <w:szCs w:val="20"/>
          <w:lang w:val="cs-CZ" w:eastAsia="cs-CZ"/>
        </w:rPr>
      </w:pPr>
      <w:r w:rsidRPr="00636D5E">
        <w:rPr>
          <w:rFonts w:ascii="Times New Roman" w:hAnsi="Times New Roman"/>
          <w:szCs w:val="20"/>
          <w:lang w:val="cs-CZ" w:eastAsia="cs-CZ"/>
        </w:rPr>
        <w:t xml:space="preserve">     Príjem rozhlasového signálu v obci je zabezpečený individuálne prostredníctvom antén z vysielača nachádzajúceho sa mimo katastrálního územia. Príjem rozhlasového signálu v obci je dobrý a plne postačuje. Príjem televízneho signálu v obci je zabezpečený individuálne prostredníctvom antén vo vyhovujúcej kvalite. V obci je príjem signálu STV 1 a 2, TV Markíza, MTV1 a MTV2.</w:t>
      </w:r>
    </w:p>
    <w:p w:rsidR="00644D3D" w:rsidRPr="00636D5E" w:rsidRDefault="00644D3D" w:rsidP="00644D3D">
      <w:pPr>
        <w:rPr>
          <w:rFonts w:ascii="Times New Roman" w:hAnsi="Times New Roman"/>
          <w:lang w:val="sk-SK"/>
        </w:rPr>
      </w:pPr>
    </w:p>
    <w:p w:rsidR="00644D3D" w:rsidRPr="00636D5E" w:rsidRDefault="00644D3D" w:rsidP="00644D3D">
      <w:pPr>
        <w:jc w:val="both"/>
        <w:rPr>
          <w:rFonts w:ascii="Times New Roman" w:hAnsi="Times New Roman"/>
          <w:b/>
          <w:lang w:val="sk-SK"/>
        </w:rPr>
      </w:pPr>
      <w:r w:rsidRPr="00636D5E">
        <w:rPr>
          <w:rFonts w:ascii="Times New Roman" w:hAnsi="Times New Roman"/>
          <w:b/>
          <w:lang w:val="sk-SK"/>
        </w:rPr>
        <w:t>Zásobovanie pitnou vodou</w:t>
      </w: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V obci nie je vybudovaný verejný vodovod. V budúcnosti sa bude  obci zásobovanie pitnou vodou realizovať formou skupinového vodovodu. Obyvatelia v súčasnosti využívajú vlastné studne. V obci sa nachádza 10 verejných studní.</w:t>
      </w:r>
    </w:p>
    <w:p w:rsidR="00644D3D" w:rsidRPr="00636D5E" w:rsidRDefault="00644D3D" w:rsidP="00644D3D">
      <w:pPr>
        <w:rPr>
          <w:rFonts w:ascii="Times New Roman" w:hAnsi="Times New Roman"/>
          <w:lang w:val="sk-SK"/>
        </w:rPr>
      </w:pPr>
    </w:p>
    <w:p w:rsidR="00644D3D" w:rsidRPr="00636D5E" w:rsidRDefault="00644D3D" w:rsidP="00644D3D">
      <w:pPr>
        <w:pStyle w:val="Nadpis2"/>
        <w:numPr>
          <w:ilvl w:val="1"/>
          <w:numId w:val="22"/>
        </w:numPr>
        <w:shd w:val="clear" w:color="auto" w:fill="F2DBDB"/>
        <w:rPr>
          <w:rFonts w:ascii="Times New Roman" w:hAnsi="Times New Roman" w:cs="Times New Roman"/>
        </w:rPr>
      </w:pPr>
      <w:bookmarkStart w:id="12" w:name="_Toc102176766"/>
      <w:bookmarkStart w:id="13" w:name="_Toc104355650"/>
      <w:bookmarkStart w:id="14" w:name="_Toc181969763"/>
      <w:r w:rsidRPr="00636D5E">
        <w:rPr>
          <w:rFonts w:ascii="Times New Roman" w:hAnsi="Times New Roman" w:cs="Times New Roman"/>
        </w:rPr>
        <w:t>Doprava</w:t>
      </w:r>
      <w:bookmarkEnd w:id="12"/>
      <w:bookmarkEnd w:id="13"/>
      <w:bookmarkEnd w:id="14"/>
      <w:r w:rsidRPr="00636D5E">
        <w:rPr>
          <w:rFonts w:ascii="Times New Roman" w:hAnsi="Times New Roman" w:cs="Times New Roman"/>
        </w:rPr>
        <w:t xml:space="preserve"> </w:t>
      </w:r>
    </w:p>
    <w:p w:rsidR="00644D3D" w:rsidRPr="00636D5E" w:rsidRDefault="00644D3D" w:rsidP="00644D3D">
      <w:pPr>
        <w:jc w:val="both"/>
        <w:rPr>
          <w:rFonts w:ascii="Times New Roman" w:hAnsi="Times New Roman"/>
          <w:color w:val="000000"/>
          <w:sz w:val="16"/>
          <w:szCs w:val="16"/>
          <w:lang w:val="sk-SK"/>
        </w:rPr>
      </w:pP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Dopravne je obec prístupná, najmä v hlavnom smere sever – juh po ceste III. triedy. Z hľadiska rozvoja cestovného ruchu je rozhodujúca severná cestná a železničná magistrála vedúca cez Veľký Krtíš. </w:t>
      </w:r>
    </w:p>
    <w:p w:rsidR="00644D3D" w:rsidRPr="00636D5E" w:rsidRDefault="00644D3D" w:rsidP="00644D3D">
      <w:pPr>
        <w:pStyle w:val="Normlnywebov"/>
        <w:spacing w:before="0" w:beforeAutospacing="0" w:after="0" w:afterAutospacing="0"/>
        <w:jc w:val="both"/>
        <w:rPr>
          <w:rFonts w:ascii="Times New Roman" w:hAnsi="Times New Roman"/>
          <w:color w:val="0000FF"/>
        </w:rPr>
      </w:pPr>
    </w:p>
    <w:p w:rsidR="00644D3D" w:rsidRPr="00636D5E" w:rsidRDefault="00644D3D" w:rsidP="00644D3D">
      <w:pPr>
        <w:pStyle w:val="Normlny1"/>
        <w:rPr>
          <w:b/>
          <w:bCs/>
          <w:iCs/>
          <w:sz w:val="20"/>
        </w:rPr>
      </w:pPr>
      <w:r w:rsidRPr="00636D5E">
        <w:rPr>
          <w:b/>
          <w:bCs/>
          <w:iCs/>
          <w:sz w:val="20"/>
        </w:rPr>
        <w:t>Cestná doprava</w:t>
      </w:r>
    </w:p>
    <w:p w:rsidR="00644D3D" w:rsidRPr="00636D5E" w:rsidRDefault="00644D3D" w:rsidP="00644D3D">
      <w:pPr>
        <w:pStyle w:val="Normlny1"/>
        <w:jc w:val="both"/>
        <w:rPr>
          <w:sz w:val="20"/>
        </w:rPr>
      </w:pPr>
      <w:r w:rsidRPr="00636D5E">
        <w:t xml:space="preserve">    </w:t>
      </w:r>
      <w:r w:rsidRPr="00636D5E">
        <w:rPr>
          <w:sz w:val="20"/>
        </w:rPr>
        <w:t xml:space="preserve">Cestná sieť v okolí obce je, podľa charakteru, delená na štátne cesty a miestne komunikácie ktoré obhospodaruje a spravuje obecný úrad Olováry. Celková dĺžka štátnej cesty vedúcej cez obec Olováry je cca. 0,5 km. Členitý terén spôsobuje ťažkosti v doprave hlavne v zimnom období. Z hľadiska rozvoja cestovného ruchu je dôležitá jej rekonštrukcia a rozšírenie v kritických miestach. </w:t>
      </w:r>
    </w:p>
    <w:p w:rsidR="00644D3D" w:rsidRPr="00636D5E" w:rsidRDefault="00644D3D" w:rsidP="00644D3D">
      <w:pPr>
        <w:pStyle w:val="Normlny1"/>
        <w:jc w:val="both"/>
        <w:rPr>
          <w:sz w:val="20"/>
        </w:rPr>
      </w:pPr>
      <w:r w:rsidRPr="00636D5E">
        <w:rPr>
          <w:sz w:val="20"/>
        </w:rPr>
        <w:t xml:space="preserve">     Celková dĺžka miestnych komunikácií v obci je cca. 2 km. V dôsledku zlých poveternostných vplyvov a nadmerného využívania bude v krátkom období potrebná ich čiastočná, v dlhšom časovom horizonte komplexná rekonštrukcia. Negatívom cestnej siete priamo v intraviláni obce je absencia chodníkov po jednej zo strán cesty. Absencia chodníkov a jej naliehavá potreba vystupuje do popredia hlavne v zimnom období, kde dochádza k zúženiu vozovky v dôsledku nahrnutého snehu.</w:t>
      </w:r>
    </w:p>
    <w:p w:rsidR="00644D3D" w:rsidRPr="00636D5E" w:rsidRDefault="00644D3D" w:rsidP="00644D3D">
      <w:pPr>
        <w:rPr>
          <w:rFonts w:ascii="Times New Roman" w:hAnsi="Times New Roman"/>
          <w:lang w:val="sk-SK"/>
        </w:rPr>
      </w:pPr>
    </w:p>
    <w:p w:rsidR="00644D3D" w:rsidRPr="00636D5E" w:rsidRDefault="00644D3D" w:rsidP="00644D3D">
      <w:pPr>
        <w:pStyle w:val="Normlny1"/>
        <w:rPr>
          <w:b/>
          <w:bCs/>
          <w:iCs/>
          <w:sz w:val="20"/>
        </w:rPr>
      </w:pPr>
      <w:r w:rsidRPr="00636D5E">
        <w:rPr>
          <w:b/>
          <w:bCs/>
          <w:iCs/>
          <w:sz w:val="20"/>
        </w:rPr>
        <w:t>Prímestská doprava</w:t>
      </w:r>
    </w:p>
    <w:p w:rsidR="00644D3D" w:rsidRPr="00636D5E" w:rsidRDefault="00644D3D" w:rsidP="00644D3D">
      <w:pPr>
        <w:pStyle w:val="Normlny1"/>
        <w:jc w:val="both"/>
        <w:rPr>
          <w:sz w:val="20"/>
        </w:rPr>
      </w:pPr>
      <w:r w:rsidRPr="00636D5E">
        <w:rPr>
          <w:sz w:val="20"/>
        </w:rPr>
        <w:t xml:space="preserve">     Obyvatelia majú možnosť využiť dopravné služby autobusovými prímestskými linkami smerom na okresné mesto Veľký Krtíš. Frekvenciu autobusového spojenia možno považovať za primeranú, vzhľadom na veľkosť obce. Počet zastávok SAD je 2.</w:t>
      </w:r>
    </w:p>
    <w:p w:rsidR="00644D3D" w:rsidRPr="00636D5E" w:rsidRDefault="00644D3D" w:rsidP="00644D3D">
      <w:pPr>
        <w:pStyle w:val="Normlny1"/>
        <w:jc w:val="both"/>
        <w:rPr>
          <w:b/>
          <w:bCs/>
          <w:sz w:val="20"/>
          <w:szCs w:val="20"/>
        </w:rPr>
      </w:pPr>
    </w:p>
    <w:p w:rsidR="00644D3D" w:rsidRPr="00636D5E" w:rsidRDefault="00644D3D" w:rsidP="00644D3D">
      <w:pPr>
        <w:autoSpaceDE w:val="0"/>
        <w:autoSpaceDN w:val="0"/>
        <w:adjustRightInd w:val="0"/>
        <w:jc w:val="both"/>
        <w:rPr>
          <w:rFonts w:ascii="Times New Roman" w:hAnsi="Times New Roman"/>
          <w:b/>
          <w:bCs/>
          <w:szCs w:val="20"/>
          <w:lang w:val="cs-CZ" w:eastAsia="cs-CZ"/>
        </w:rPr>
      </w:pPr>
      <w:r w:rsidRPr="00636D5E">
        <w:rPr>
          <w:rFonts w:ascii="Times New Roman" w:hAnsi="Times New Roman"/>
          <w:b/>
          <w:bCs/>
          <w:szCs w:val="20"/>
          <w:lang w:val="cs-CZ" w:eastAsia="cs-CZ"/>
        </w:rPr>
        <w:t>Parkovacie, odstavné plochy a priestranstva, garáže</w:t>
      </w:r>
    </w:p>
    <w:p w:rsidR="00644D3D" w:rsidRPr="00636D5E" w:rsidRDefault="00644D3D" w:rsidP="00644D3D">
      <w:pPr>
        <w:autoSpaceDE w:val="0"/>
        <w:autoSpaceDN w:val="0"/>
        <w:adjustRightInd w:val="0"/>
        <w:jc w:val="both"/>
        <w:rPr>
          <w:rFonts w:ascii="Times New Roman" w:hAnsi="Times New Roman"/>
          <w:szCs w:val="20"/>
          <w:lang w:val="cs-CZ" w:eastAsia="cs-CZ"/>
        </w:rPr>
      </w:pPr>
      <w:r w:rsidRPr="00636D5E">
        <w:rPr>
          <w:rFonts w:ascii="Times New Roman" w:hAnsi="Times New Roman"/>
          <w:szCs w:val="20"/>
          <w:lang w:val="cs-CZ" w:eastAsia="cs-CZ"/>
        </w:rPr>
        <w:t xml:space="preserve">     Pre potreby parkovania osobných áut mimo pozemkov rodinných domov sa na území obce nachádza plocha statickej dopravy pred objektom obecného úradu (8 miest na parkovanie), cintorína – 15 miest a športovej infraštruktúry, kde sa nachádza 10 parkovaích miest.</w:t>
      </w:r>
    </w:p>
    <w:p w:rsidR="00644D3D" w:rsidRPr="00636D5E" w:rsidRDefault="00644D3D" w:rsidP="00644D3D">
      <w:pPr>
        <w:autoSpaceDE w:val="0"/>
        <w:autoSpaceDN w:val="0"/>
        <w:adjustRightInd w:val="0"/>
        <w:jc w:val="both"/>
        <w:rPr>
          <w:rFonts w:ascii="Times New Roman" w:hAnsi="Times New Roman"/>
          <w:szCs w:val="20"/>
          <w:lang w:val="cs-CZ" w:eastAsia="cs-CZ"/>
        </w:rPr>
      </w:pPr>
      <w:r w:rsidRPr="00636D5E">
        <w:rPr>
          <w:rFonts w:ascii="Times New Roman" w:hAnsi="Times New Roman"/>
          <w:szCs w:val="20"/>
          <w:lang w:val="cs-CZ" w:eastAsia="cs-CZ"/>
        </w:rPr>
        <w:t xml:space="preserve">     Odstavné plochy a parkoviská majú asfaltový a spevnený štrkový povrch. Situovanie ďalších plôch statickej dopravy súvisí s rozmiestnením občianskej vybavenosti podľa druhu a potrieb.</w:t>
      </w:r>
    </w:p>
    <w:p w:rsidR="00644D3D" w:rsidRPr="00636D5E" w:rsidRDefault="00644D3D" w:rsidP="00644D3D">
      <w:pPr>
        <w:rPr>
          <w:rFonts w:ascii="Times New Roman" w:hAnsi="Times New Roman"/>
          <w:lang w:val="cs-CZ"/>
        </w:rPr>
      </w:pPr>
    </w:p>
    <w:p w:rsidR="00644D3D" w:rsidRDefault="00644D3D" w:rsidP="00644D3D">
      <w:pPr>
        <w:autoSpaceDE w:val="0"/>
        <w:autoSpaceDN w:val="0"/>
        <w:adjustRightInd w:val="0"/>
        <w:jc w:val="both"/>
        <w:rPr>
          <w:rFonts w:ascii="Times New Roman" w:hAnsi="Times New Roman"/>
          <w:b/>
          <w:bCs/>
          <w:szCs w:val="20"/>
          <w:lang w:val="cs-CZ" w:eastAsia="cs-CZ"/>
        </w:rPr>
      </w:pPr>
    </w:p>
    <w:p w:rsidR="00644D3D" w:rsidRPr="00636D5E" w:rsidRDefault="00644D3D" w:rsidP="00644D3D">
      <w:pPr>
        <w:autoSpaceDE w:val="0"/>
        <w:autoSpaceDN w:val="0"/>
        <w:adjustRightInd w:val="0"/>
        <w:jc w:val="both"/>
        <w:rPr>
          <w:rFonts w:ascii="Times New Roman" w:hAnsi="Times New Roman"/>
          <w:b/>
          <w:bCs/>
          <w:szCs w:val="20"/>
          <w:lang w:val="cs-CZ" w:eastAsia="cs-CZ"/>
        </w:rPr>
      </w:pPr>
      <w:r>
        <w:rPr>
          <w:rFonts w:ascii="Times New Roman" w:hAnsi="Times New Roman"/>
          <w:b/>
          <w:bCs/>
          <w:szCs w:val="20"/>
          <w:lang w:val="cs-CZ" w:eastAsia="cs-CZ"/>
        </w:rPr>
        <w:t>Chodníky</w:t>
      </w:r>
    </w:p>
    <w:p w:rsidR="00644D3D" w:rsidRPr="00217E6C" w:rsidRDefault="00644D3D" w:rsidP="00644D3D">
      <w:pPr>
        <w:autoSpaceDE w:val="0"/>
        <w:autoSpaceDN w:val="0"/>
        <w:adjustRightInd w:val="0"/>
        <w:jc w:val="both"/>
        <w:rPr>
          <w:rFonts w:ascii="Times New Roman" w:hAnsi="Times New Roman"/>
          <w:b/>
          <w:szCs w:val="20"/>
          <w:lang w:val="cs-CZ" w:eastAsia="cs-CZ"/>
        </w:rPr>
      </w:pPr>
      <w:r w:rsidRPr="00636D5E">
        <w:rPr>
          <w:rFonts w:ascii="Times New Roman" w:hAnsi="Times New Roman"/>
          <w:szCs w:val="20"/>
          <w:lang w:val="cs-CZ" w:eastAsia="cs-CZ"/>
        </w:rPr>
        <w:t xml:space="preserve">    Cesta, ktorá prechádza intravilánom obce v dĺžke cca. 0,5 km nie je vybavená chodníkmi. Ostatné komunikácie v obci zabezpečujú prevažne prístupy k domom a nie sú vybavené chodníkmi a jestvujúce šírky koridorov medzi oploteniami ani neumožňujú dodatočnú výstavbu chodníkov. Z hľadiska bezpečnosti cestnej premávky je možné tento stav akceptovať (mimo hlavnej komunikácie) z dôvodu veľmi nízkej intenzity obslužnej dopravy, ktorá umožňuje zmiešanie pešej a automobilovej dopravy v spoločnom profile. Fyzicky </w:t>
      </w:r>
      <w:r w:rsidRPr="00636D5E">
        <w:rPr>
          <w:rFonts w:ascii="Times New Roman" w:hAnsi="Times New Roman"/>
          <w:szCs w:val="20"/>
          <w:lang w:val="cs-CZ" w:eastAsia="cs-CZ"/>
        </w:rPr>
        <w:lastRenderedPageBreak/>
        <w:t>oddelené chodníky nie sú riešené ani v súbehu s hlavnou cestnou komunikáciou pri základnej dopravnej kostre.</w:t>
      </w:r>
      <w:r>
        <w:rPr>
          <w:rFonts w:ascii="Times New Roman" w:hAnsi="Times New Roman"/>
          <w:szCs w:val="20"/>
          <w:lang w:val="cs-CZ" w:eastAsia="cs-CZ"/>
        </w:rPr>
        <w:t xml:space="preserve"> Právo z tohoto dôvodu sa v budúcnosti plánuje </w:t>
      </w:r>
      <w:r w:rsidRPr="00217E6C">
        <w:rPr>
          <w:rFonts w:ascii="Times New Roman" w:hAnsi="Times New Roman"/>
          <w:b/>
          <w:szCs w:val="20"/>
          <w:lang w:val="cs-CZ" w:eastAsia="cs-CZ"/>
        </w:rPr>
        <w:t>výstavba nových chodníkov</w:t>
      </w:r>
      <w:r>
        <w:rPr>
          <w:rFonts w:ascii="Times New Roman" w:hAnsi="Times New Roman"/>
          <w:szCs w:val="20"/>
          <w:lang w:val="cs-CZ" w:eastAsia="cs-CZ"/>
        </w:rPr>
        <w:t xml:space="preserve"> a </w:t>
      </w:r>
      <w:r w:rsidRPr="00217E6C">
        <w:rPr>
          <w:rFonts w:ascii="Times New Roman" w:hAnsi="Times New Roman"/>
          <w:b/>
          <w:szCs w:val="20"/>
          <w:lang w:val="cs-CZ" w:eastAsia="cs-CZ"/>
        </w:rPr>
        <w:t>rekonštrukcia už existujúcich chodníkov.</w:t>
      </w:r>
    </w:p>
    <w:p w:rsidR="00644D3D" w:rsidRPr="00636D5E" w:rsidRDefault="00644D3D" w:rsidP="00644D3D">
      <w:pPr>
        <w:pStyle w:val="Normlny1"/>
        <w:jc w:val="both"/>
        <w:rPr>
          <w:b/>
          <w:bCs/>
          <w:sz w:val="20"/>
          <w:szCs w:val="20"/>
        </w:rPr>
      </w:pPr>
    </w:p>
    <w:p w:rsidR="00644D3D" w:rsidRPr="00636D5E" w:rsidRDefault="00644D3D" w:rsidP="00644D3D">
      <w:pPr>
        <w:pStyle w:val="Normlny1"/>
        <w:jc w:val="both"/>
        <w:rPr>
          <w:b/>
          <w:bCs/>
          <w:sz w:val="20"/>
          <w:szCs w:val="20"/>
        </w:rPr>
      </w:pPr>
    </w:p>
    <w:p w:rsidR="00644D3D" w:rsidRPr="00636D5E" w:rsidRDefault="00644D3D" w:rsidP="00644D3D">
      <w:pPr>
        <w:pStyle w:val="Normlny1"/>
        <w:jc w:val="both"/>
        <w:rPr>
          <w:b/>
          <w:bCs/>
          <w:sz w:val="20"/>
          <w:szCs w:val="20"/>
        </w:rPr>
      </w:pPr>
      <w:r w:rsidRPr="00636D5E">
        <w:rPr>
          <w:b/>
          <w:bCs/>
          <w:sz w:val="20"/>
          <w:szCs w:val="20"/>
        </w:rPr>
        <w:t>Železničná doprava</w:t>
      </w:r>
    </w:p>
    <w:p w:rsidR="00644D3D" w:rsidRPr="00636D5E" w:rsidRDefault="00644D3D" w:rsidP="00644D3D">
      <w:pPr>
        <w:jc w:val="both"/>
        <w:rPr>
          <w:rFonts w:ascii="Times New Roman" w:hAnsi="Times New Roman"/>
          <w:color w:val="000000"/>
          <w:lang w:val="sk-SK" w:eastAsia="sk-SK"/>
        </w:rPr>
      </w:pPr>
      <w:r w:rsidRPr="00636D5E">
        <w:rPr>
          <w:rFonts w:ascii="Times New Roman" w:hAnsi="Times New Roman"/>
          <w:color w:val="000000"/>
          <w:szCs w:val="20"/>
          <w:lang w:val="sk-SK"/>
        </w:rPr>
        <w:t xml:space="preserve">     Keďže intravilánom obce železničná trať neprechádza, obyvatelia majú možnosť využiť vlakové spojenie v meste Lučenec vzdialenom 55 km.</w:t>
      </w:r>
      <w:r w:rsidRPr="00636D5E">
        <w:rPr>
          <w:rFonts w:ascii="Times New Roman" w:hAnsi="Times New Roman"/>
          <w:color w:val="000000"/>
          <w:lang w:val="sk-SK" w:eastAsia="sk-SK"/>
        </w:rPr>
        <w:t xml:space="preserve"> </w:t>
      </w:r>
    </w:p>
    <w:p w:rsidR="00644D3D" w:rsidRPr="00636D5E" w:rsidRDefault="00644D3D" w:rsidP="00644D3D">
      <w:pPr>
        <w:jc w:val="both"/>
        <w:rPr>
          <w:rFonts w:ascii="Times New Roman" w:hAnsi="Times New Roman"/>
          <w:b/>
          <w:color w:val="000000"/>
          <w:szCs w:val="20"/>
          <w:lang w:val="sk-SK"/>
        </w:rPr>
      </w:pPr>
    </w:p>
    <w:p w:rsidR="00644D3D" w:rsidRPr="00636D5E" w:rsidRDefault="00644D3D" w:rsidP="00644D3D">
      <w:pPr>
        <w:jc w:val="both"/>
        <w:rPr>
          <w:rFonts w:ascii="Times New Roman" w:hAnsi="Times New Roman"/>
          <w:b/>
          <w:color w:val="000000"/>
          <w:szCs w:val="20"/>
          <w:lang w:val="sk-SK"/>
        </w:rPr>
      </w:pPr>
      <w:r w:rsidRPr="00636D5E">
        <w:rPr>
          <w:rFonts w:ascii="Times New Roman" w:hAnsi="Times New Roman"/>
          <w:b/>
          <w:color w:val="000000"/>
          <w:szCs w:val="20"/>
          <w:lang w:val="sk-SK"/>
        </w:rPr>
        <w:t>Letecká doprava</w:t>
      </w:r>
    </w:p>
    <w:p w:rsidR="00644D3D" w:rsidRPr="00636D5E" w:rsidRDefault="00644D3D" w:rsidP="00644D3D">
      <w:pPr>
        <w:jc w:val="both"/>
        <w:rPr>
          <w:rFonts w:ascii="Times New Roman" w:hAnsi="Times New Roman"/>
          <w:szCs w:val="20"/>
          <w:lang w:val="sk-SK"/>
        </w:rPr>
      </w:pPr>
      <w:r w:rsidRPr="00636D5E">
        <w:rPr>
          <w:rFonts w:ascii="Times New Roman" w:hAnsi="Times New Roman"/>
          <w:lang w:val="sk-SK"/>
        </w:rPr>
        <w:t xml:space="preserve">     Okres letisko nemá. Najbližšie letisko vnútroštátneho charakteru – neverejné sa nachádza v Lučenci. V prípade potreby môžu obyvatelia obce využiť letisko na Sliači.</w:t>
      </w:r>
    </w:p>
    <w:p w:rsidR="00644D3D" w:rsidRPr="00636D5E" w:rsidRDefault="00644D3D" w:rsidP="00644D3D">
      <w:pPr>
        <w:rPr>
          <w:rFonts w:ascii="Times New Roman" w:hAnsi="Times New Roman"/>
          <w:lang w:val="sk-SK"/>
        </w:rPr>
      </w:pPr>
    </w:p>
    <w:p w:rsidR="00644D3D" w:rsidRPr="00636D5E" w:rsidRDefault="00644D3D" w:rsidP="00644D3D">
      <w:pPr>
        <w:pStyle w:val="Nadpis2"/>
        <w:numPr>
          <w:ilvl w:val="1"/>
          <w:numId w:val="22"/>
        </w:numPr>
        <w:shd w:val="clear" w:color="auto" w:fill="F2DBDB"/>
        <w:rPr>
          <w:rFonts w:ascii="Times New Roman" w:hAnsi="Times New Roman" w:cs="Times New Roman"/>
        </w:rPr>
      </w:pPr>
      <w:bookmarkStart w:id="15" w:name="_Toc86711924"/>
      <w:bookmarkStart w:id="16" w:name="_Toc86712242"/>
      <w:bookmarkStart w:id="17" w:name="_Toc86712546"/>
      <w:bookmarkStart w:id="18" w:name="_Toc86712706"/>
      <w:bookmarkStart w:id="19" w:name="_Toc86715350"/>
      <w:bookmarkStart w:id="20" w:name="_Toc86716090"/>
      <w:bookmarkStart w:id="21" w:name="_Toc86716608"/>
      <w:bookmarkStart w:id="22" w:name="_Toc102176767"/>
      <w:bookmarkStart w:id="23" w:name="_Toc104355651"/>
      <w:bookmarkStart w:id="24" w:name="_Toc181969764"/>
      <w:r w:rsidRPr="00636D5E">
        <w:rPr>
          <w:rFonts w:ascii="Times New Roman" w:hAnsi="Times New Roman" w:cs="Times New Roman"/>
        </w:rPr>
        <w:t>Ž</w:t>
      </w:r>
      <w:bookmarkEnd w:id="15"/>
      <w:bookmarkEnd w:id="16"/>
      <w:bookmarkEnd w:id="17"/>
      <w:bookmarkEnd w:id="18"/>
      <w:r w:rsidRPr="00636D5E">
        <w:rPr>
          <w:rFonts w:ascii="Times New Roman" w:hAnsi="Times New Roman" w:cs="Times New Roman"/>
        </w:rPr>
        <w:t>ivotné prostredie</w:t>
      </w:r>
      <w:bookmarkEnd w:id="19"/>
      <w:bookmarkEnd w:id="20"/>
      <w:bookmarkEnd w:id="21"/>
      <w:bookmarkEnd w:id="22"/>
      <w:bookmarkEnd w:id="23"/>
      <w:bookmarkEnd w:id="24"/>
    </w:p>
    <w:p w:rsidR="00644D3D" w:rsidRPr="00636D5E" w:rsidRDefault="00644D3D" w:rsidP="00644D3D">
      <w:pPr>
        <w:jc w:val="both"/>
        <w:rPr>
          <w:rFonts w:ascii="Times New Roman" w:hAnsi="Times New Roman"/>
          <w:lang w:val="sk-SK"/>
        </w:rPr>
      </w:pPr>
    </w:p>
    <w:p w:rsidR="00644D3D" w:rsidRPr="00636D5E" w:rsidRDefault="00644D3D" w:rsidP="00644D3D">
      <w:pPr>
        <w:jc w:val="both"/>
        <w:rPr>
          <w:rFonts w:ascii="Times New Roman" w:hAnsi="Times New Roman"/>
          <w:bCs/>
          <w:color w:val="000000"/>
          <w:lang w:val="sk-SK"/>
        </w:rPr>
      </w:pPr>
      <w:r w:rsidRPr="00636D5E">
        <w:rPr>
          <w:rFonts w:ascii="Times New Roman" w:hAnsi="Times New Roman"/>
          <w:bCs/>
          <w:color w:val="000000"/>
          <w:lang w:val="sk-SK"/>
        </w:rPr>
        <w:t xml:space="preserve">     Ochranou prírody a krajiny sa rozumie obmedzovanie zásahov, ktoré môžu ohroziť, poškodiť alebo zničiť podmienky a formy života, prírodné dedičstvo, vzhľad krajiny, znížiť jej ekologickú stabilitu, ako aj odstraňovanie následkov takých zásahov. </w:t>
      </w:r>
    </w:p>
    <w:p w:rsidR="00644D3D" w:rsidRPr="00636D5E" w:rsidRDefault="00644D3D" w:rsidP="00644D3D">
      <w:pPr>
        <w:jc w:val="both"/>
        <w:rPr>
          <w:rFonts w:ascii="Times New Roman" w:hAnsi="Times New Roman"/>
          <w:bCs/>
          <w:color w:val="000000"/>
          <w:lang w:val="sk-SK"/>
        </w:rPr>
      </w:pPr>
      <w:r w:rsidRPr="00636D5E">
        <w:rPr>
          <w:rFonts w:ascii="Times New Roman" w:hAnsi="Times New Roman"/>
          <w:bCs/>
          <w:color w:val="000000"/>
          <w:lang w:val="sk-SK"/>
        </w:rPr>
        <w:t xml:space="preserve">     Podľa základného legislatívneho dokumentu ochrany prírody a krajiny Slovenskej republiky, je obec a každý subjekt povinný chrániť prírodu a krajinu pred ohrozovaním, poškodzovaním a ničením.</w:t>
      </w:r>
    </w:p>
    <w:p w:rsidR="00644D3D" w:rsidRPr="00636D5E" w:rsidRDefault="00644D3D" w:rsidP="00644D3D">
      <w:pPr>
        <w:jc w:val="both"/>
        <w:rPr>
          <w:rFonts w:ascii="Times New Roman" w:hAnsi="Times New Roman"/>
          <w:bCs/>
          <w:color w:val="000000"/>
          <w:lang w:val="sk-SK"/>
        </w:rPr>
      </w:pPr>
      <w:r w:rsidRPr="00636D5E">
        <w:rPr>
          <w:rFonts w:ascii="Times New Roman" w:hAnsi="Times New Roman"/>
          <w:bCs/>
          <w:color w:val="000000"/>
          <w:lang w:val="sk-SK"/>
        </w:rPr>
        <w:t xml:space="preserve">     Obec Olováry má povinnosť starať sa podľa svojich možností o jej zložky a prvky na účel ich zachovania a ochrany, zlepšovania stavu životného prostredia a vytvárania a udržiavania územného systému ekologickej stability. Zákon hovorí o povinnostiach štátnych orgánov a obcí, ako aj o povinnostiach a právach právnických osôb a fyzických osôb pri ochrane prírody a krajiny.</w:t>
      </w:r>
    </w:p>
    <w:p w:rsidR="00644D3D" w:rsidRPr="00636D5E" w:rsidRDefault="00644D3D" w:rsidP="00644D3D">
      <w:pPr>
        <w:jc w:val="both"/>
        <w:rPr>
          <w:rFonts w:ascii="Times New Roman" w:hAnsi="Times New Roman"/>
          <w:szCs w:val="20"/>
          <w:lang w:val="sk-SK"/>
        </w:rPr>
      </w:pPr>
      <w:r w:rsidRPr="00636D5E">
        <w:rPr>
          <w:rFonts w:ascii="Times New Roman" w:hAnsi="Times New Roman"/>
          <w:bCs/>
          <w:szCs w:val="20"/>
          <w:lang w:val="sk-SK"/>
        </w:rPr>
        <w:t xml:space="preserve">   </w:t>
      </w:r>
      <w:r w:rsidRPr="00636D5E">
        <w:rPr>
          <w:rFonts w:ascii="Times New Roman" w:hAnsi="Times New Roman"/>
          <w:szCs w:val="20"/>
          <w:lang w:val="sk-SK"/>
        </w:rPr>
        <w:t xml:space="preserve">Položka Všeobecná starostlivosť o životné prostredie obsahuje na národnej úrovni celkovo </w:t>
      </w:r>
      <w:hyperlink r:id="rId9" w:history="1">
        <w:r w:rsidRPr="00636D5E">
          <w:rPr>
            <w:rStyle w:val="Hypertextovprepojenie"/>
            <w:rFonts w:ascii="Times New Roman" w:hAnsi="Times New Roman"/>
            <w:szCs w:val="20"/>
            <w:lang w:val="sk-SK"/>
          </w:rPr>
          <w:t>9 aktuálnych právnych predpisov</w:t>
        </w:r>
      </w:hyperlink>
      <w:r w:rsidRPr="00636D5E">
        <w:rPr>
          <w:rFonts w:ascii="Times New Roman" w:hAnsi="Times New Roman"/>
          <w:szCs w:val="20"/>
          <w:lang w:val="sk-SK"/>
        </w:rPr>
        <w:t xml:space="preserve">. </w:t>
      </w:r>
    </w:p>
    <w:p w:rsidR="00644D3D" w:rsidRPr="00636D5E" w:rsidRDefault="00644D3D" w:rsidP="00644D3D">
      <w:pPr>
        <w:pStyle w:val="klasickodstavec"/>
        <w:spacing w:before="0" w:beforeAutospacing="0" w:after="0" w:afterAutospacing="0"/>
        <w:jc w:val="both"/>
        <w:rPr>
          <w:sz w:val="20"/>
          <w:szCs w:val="20"/>
        </w:rPr>
      </w:pPr>
      <w:r w:rsidRPr="00636D5E">
        <w:rPr>
          <w:sz w:val="20"/>
          <w:szCs w:val="20"/>
        </w:rPr>
        <w:t xml:space="preserve">     Základnou právnou normou environmentálneho práva v právnom poriadku Slovenskej republiky je zákon č. 17/1992 Zb. o životnom prostredí (v znení neskorších predpisov), ktorý vymedzuje základné pojmy a ustanovuje základné zásady ochrany životného prostredia a povinnosti právnických a fyzických osôb pri ochrane a zlepšovaní stavu životného prostredia a pri využívaní prírodných zdrojov, vychádza pritom z princípu trvalo udržateľného rozvoja. Zoznam právnych predpisov: </w:t>
      </w:r>
    </w:p>
    <w:p w:rsidR="00644D3D" w:rsidRPr="00636D5E" w:rsidRDefault="00644D3D" w:rsidP="00644D3D">
      <w:pPr>
        <w:pStyle w:val="klasickodstavec"/>
        <w:spacing w:before="0" w:beforeAutospacing="0" w:after="0" w:afterAutospacing="0"/>
        <w:jc w:val="both"/>
        <w:rPr>
          <w:sz w:val="20"/>
          <w:szCs w:val="20"/>
        </w:rPr>
      </w:pPr>
    </w:p>
    <w:p w:rsidR="00644D3D" w:rsidRPr="00636D5E" w:rsidRDefault="00644D3D" w:rsidP="00644D3D">
      <w:pPr>
        <w:pStyle w:val="klasickodstavec"/>
        <w:numPr>
          <w:ilvl w:val="0"/>
          <w:numId w:val="33"/>
        </w:numPr>
        <w:tabs>
          <w:tab w:val="clear" w:pos="720"/>
          <w:tab w:val="num" w:pos="360"/>
        </w:tabs>
        <w:spacing w:before="0" w:beforeAutospacing="0" w:after="0" w:afterAutospacing="0"/>
        <w:ind w:left="360"/>
        <w:jc w:val="both"/>
        <w:rPr>
          <w:sz w:val="20"/>
          <w:szCs w:val="20"/>
        </w:rPr>
      </w:pPr>
      <w:r w:rsidRPr="00636D5E">
        <w:rPr>
          <w:sz w:val="20"/>
          <w:szCs w:val="20"/>
        </w:rPr>
        <w:t>Zákon č. 17/1992 Zb. o životnom prostredí v znení zákona NR SR č. 127/1994 Z. z., zákona NR SR č. 287/1994 Z.z. , zákona č. 171/1998 Z.z. a zákona č. 211/2000 Z.z.</w:t>
      </w:r>
    </w:p>
    <w:p w:rsidR="00644D3D" w:rsidRPr="00636D5E" w:rsidRDefault="00644D3D" w:rsidP="00644D3D">
      <w:pPr>
        <w:pStyle w:val="klasickodstavec"/>
        <w:numPr>
          <w:ilvl w:val="0"/>
          <w:numId w:val="33"/>
        </w:numPr>
        <w:tabs>
          <w:tab w:val="clear" w:pos="720"/>
          <w:tab w:val="num" w:pos="360"/>
        </w:tabs>
        <w:spacing w:before="0" w:beforeAutospacing="0" w:after="0" w:afterAutospacing="0"/>
        <w:ind w:left="360"/>
        <w:jc w:val="both"/>
        <w:rPr>
          <w:sz w:val="20"/>
          <w:szCs w:val="20"/>
        </w:rPr>
      </w:pPr>
      <w:r w:rsidRPr="00636D5E">
        <w:rPr>
          <w:sz w:val="20"/>
          <w:szCs w:val="20"/>
        </w:rPr>
        <w:t xml:space="preserve">Zákon č. 525/2003 Z. z. o štátnej správe starostlivosti o životné prostredie a o zmene a doplnení niektorých zákonov v znení zákona č. 205/2004 Z. z. , zákona č. 587/2004 Z. z. a zákona č. 15/2005 Z. z. </w:t>
      </w:r>
    </w:p>
    <w:p w:rsidR="00644D3D" w:rsidRPr="00636D5E" w:rsidRDefault="00644D3D" w:rsidP="00644D3D">
      <w:pPr>
        <w:pStyle w:val="klasickodstavec"/>
        <w:numPr>
          <w:ilvl w:val="0"/>
          <w:numId w:val="33"/>
        </w:numPr>
        <w:tabs>
          <w:tab w:val="clear" w:pos="720"/>
          <w:tab w:val="num" w:pos="360"/>
        </w:tabs>
        <w:spacing w:before="0" w:beforeAutospacing="0" w:after="0" w:afterAutospacing="0"/>
        <w:ind w:left="360"/>
        <w:jc w:val="both"/>
        <w:rPr>
          <w:sz w:val="20"/>
          <w:szCs w:val="20"/>
        </w:rPr>
      </w:pPr>
      <w:r w:rsidRPr="00636D5E">
        <w:rPr>
          <w:sz w:val="20"/>
          <w:szCs w:val="20"/>
        </w:rPr>
        <w:t>Zákon č. 205/2004 Z. z. o zhromažďovaní a šírení informácií o životnom prostredí a o zmene a doplnení niektorých zákonov.</w:t>
      </w:r>
    </w:p>
    <w:p w:rsidR="00644D3D" w:rsidRPr="00636D5E" w:rsidRDefault="00644D3D" w:rsidP="00644D3D">
      <w:pPr>
        <w:pStyle w:val="klasickodstavec"/>
        <w:numPr>
          <w:ilvl w:val="0"/>
          <w:numId w:val="33"/>
        </w:numPr>
        <w:tabs>
          <w:tab w:val="clear" w:pos="720"/>
          <w:tab w:val="num" w:pos="360"/>
        </w:tabs>
        <w:spacing w:before="0" w:beforeAutospacing="0" w:after="0" w:afterAutospacing="0"/>
        <w:ind w:left="360"/>
        <w:jc w:val="both"/>
        <w:rPr>
          <w:sz w:val="20"/>
          <w:szCs w:val="20"/>
        </w:rPr>
      </w:pPr>
      <w:r w:rsidRPr="00636D5E">
        <w:rPr>
          <w:sz w:val="20"/>
          <w:szCs w:val="20"/>
        </w:rPr>
        <w:t>Zákon č. 587/2004 Z. z. o Environmentálnom fonde a o zmene a doplnení niektorých zákonov v znení zákona č. 277/2005 Z.z.</w:t>
      </w:r>
    </w:p>
    <w:p w:rsidR="00644D3D" w:rsidRPr="00636D5E" w:rsidRDefault="00644D3D" w:rsidP="00644D3D">
      <w:pPr>
        <w:pStyle w:val="klasickodstavec"/>
        <w:numPr>
          <w:ilvl w:val="0"/>
          <w:numId w:val="33"/>
        </w:numPr>
        <w:tabs>
          <w:tab w:val="clear" w:pos="720"/>
          <w:tab w:val="num" w:pos="360"/>
        </w:tabs>
        <w:spacing w:before="0" w:beforeAutospacing="0" w:after="0" w:afterAutospacing="0"/>
        <w:ind w:left="360"/>
        <w:jc w:val="both"/>
        <w:rPr>
          <w:sz w:val="20"/>
          <w:szCs w:val="20"/>
        </w:rPr>
      </w:pPr>
      <w:r w:rsidRPr="00636D5E">
        <w:rPr>
          <w:sz w:val="20"/>
          <w:szCs w:val="20"/>
        </w:rPr>
        <w:t>Vyhláška Ministerstva životného prostredia Slovenskej republiky č. 157/2005 Z. z., ktorou sa vykonáva zákon č. 587/2004 Z. z. o Environmentálnom fonde a o zmene a doplnení niektorých zákonov.</w:t>
      </w:r>
    </w:p>
    <w:p w:rsidR="00644D3D" w:rsidRPr="00636D5E" w:rsidRDefault="00644D3D" w:rsidP="00644D3D">
      <w:pPr>
        <w:pStyle w:val="klasickodstavec"/>
        <w:numPr>
          <w:ilvl w:val="0"/>
          <w:numId w:val="33"/>
        </w:numPr>
        <w:tabs>
          <w:tab w:val="clear" w:pos="720"/>
          <w:tab w:val="num" w:pos="360"/>
        </w:tabs>
        <w:spacing w:before="0" w:beforeAutospacing="0" w:after="0" w:afterAutospacing="0"/>
        <w:ind w:left="360"/>
        <w:jc w:val="both"/>
        <w:rPr>
          <w:sz w:val="20"/>
          <w:szCs w:val="20"/>
        </w:rPr>
      </w:pPr>
      <w:r w:rsidRPr="00636D5E">
        <w:rPr>
          <w:sz w:val="20"/>
          <w:szCs w:val="20"/>
        </w:rPr>
        <w:t>Vyhláška Ministerstva životného prostredia SR č. 462/2004 Z.z., ktorou sa ustanovujú podrobnosti o osobitných kvalifikačných predpokladoch na výkon niektorých činností na úseku starostlivosti o životné prostredie.</w:t>
      </w:r>
    </w:p>
    <w:p w:rsidR="00644D3D" w:rsidRPr="00636D5E" w:rsidRDefault="00644D3D" w:rsidP="00644D3D">
      <w:pPr>
        <w:pStyle w:val="klasickodstavec"/>
        <w:numPr>
          <w:ilvl w:val="0"/>
          <w:numId w:val="33"/>
        </w:numPr>
        <w:tabs>
          <w:tab w:val="clear" w:pos="720"/>
          <w:tab w:val="num" w:pos="360"/>
        </w:tabs>
        <w:spacing w:before="0" w:beforeAutospacing="0" w:after="0" w:afterAutospacing="0"/>
        <w:ind w:left="360"/>
        <w:jc w:val="both"/>
        <w:rPr>
          <w:sz w:val="20"/>
          <w:szCs w:val="20"/>
        </w:rPr>
      </w:pPr>
      <w:r w:rsidRPr="00636D5E">
        <w:rPr>
          <w:sz w:val="20"/>
          <w:szCs w:val="20"/>
        </w:rPr>
        <w:t>Opatrenie Ministerstva životného prostredia SR č. 318/2004 Z.z. o úprave dispozičných oprávnení správcov majetku štátu v zriaďovateľskej pôsobnosti Ministerstva životného prostredia Slovenskej republiky pri nakladaní s majetkom štátu.</w:t>
      </w:r>
    </w:p>
    <w:p w:rsidR="00644D3D" w:rsidRPr="00636D5E" w:rsidRDefault="00644D3D" w:rsidP="00644D3D">
      <w:pPr>
        <w:pStyle w:val="klasickodstavec"/>
        <w:numPr>
          <w:ilvl w:val="0"/>
          <w:numId w:val="33"/>
        </w:numPr>
        <w:tabs>
          <w:tab w:val="clear" w:pos="720"/>
          <w:tab w:val="num" w:pos="360"/>
        </w:tabs>
        <w:spacing w:before="0" w:beforeAutospacing="0" w:after="0" w:afterAutospacing="0"/>
        <w:ind w:left="360"/>
        <w:jc w:val="both"/>
        <w:rPr>
          <w:sz w:val="20"/>
          <w:szCs w:val="20"/>
        </w:rPr>
      </w:pPr>
      <w:r w:rsidRPr="00636D5E">
        <w:rPr>
          <w:sz w:val="20"/>
          <w:szCs w:val="20"/>
        </w:rPr>
        <w:t>Oznámenie Ministerstva životného prostredia Slovenskej republiky č. 535/2005 Z.z. o vydaní výnosu o poskytovaní dotácií obciam na úhradu nákladov preneseného výkonu štátnej správy starostlivosti o životné prostredie Slovenskej republiky (výnos č. 5 /2005).</w:t>
      </w:r>
    </w:p>
    <w:p w:rsidR="00644D3D" w:rsidRPr="00636D5E" w:rsidRDefault="00644D3D" w:rsidP="00644D3D">
      <w:pPr>
        <w:pStyle w:val="klasickodstavec"/>
        <w:numPr>
          <w:ilvl w:val="0"/>
          <w:numId w:val="33"/>
        </w:numPr>
        <w:tabs>
          <w:tab w:val="clear" w:pos="720"/>
          <w:tab w:val="num" w:pos="360"/>
        </w:tabs>
        <w:spacing w:before="0" w:beforeAutospacing="0" w:after="0" w:afterAutospacing="0"/>
        <w:ind w:left="360"/>
        <w:jc w:val="both"/>
        <w:rPr>
          <w:sz w:val="20"/>
          <w:szCs w:val="20"/>
        </w:rPr>
      </w:pPr>
      <w:r w:rsidRPr="00636D5E">
        <w:rPr>
          <w:sz w:val="20"/>
          <w:szCs w:val="20"/>
        </w:rPr>
        <w:t>Oznámenie Ministerstva životného prostredia Slovenskej republiky č. 550/2005 Z.z. o vydaní výnosu o poskytovaní dotácií v pôsobnosti Ministerstva životného prostredia Slovenskej republiky (výnos č. 6/2005).</w:t>
      </w:r>
    </w:p>
    <w:p w:rsidR="00644D3D" w:rsidRPr="00636D5E" w:rsidRDefault="00644D3D" w:rsidP="00644D3D">
      <w:pPr>
        <w:jc w:val="both"/>
        <w:rPr>
          <w:rFonts w:ascii="Times New Roman" w:hAnsi="Times New Roman"/>
          <w:lang w:val="sk-SK"/>
        </w:rPr>
      </w:pP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Základným strategickým dokumentom na úrovni štátu je OP Životné prostredie. Uvedeným dokumentom sa riadi aj obec ako najnižší článok samosprávy a prenesenej štátnej správy. Operačný program Životné prostredie predstavuje programový dokument Slovenskej republiky pre čerpanie pomoci z fondov Európskej únie pre sektor životného prostredia na roky 2007 – 2013. Financovaný je spoločne z Európskeho fondu regionálneho rozvoja a z Kohézneho fondu, pričom obsahuje samostatné prioritné osi pre každý z uvedených fondov a zároveň aj </w:t>
      </w:r>
      <w:r w:rsidRPr="00636D5E">
        <w:rPr>
          <w:rFonts w:ascii="Times New Roman" w:hAnsi="Times New Roman"/>
          <w:lang w:val="sk-SK"/>
        </w:rPr>
        <w:lastRenderedPageBreak/>
        <w:t>samostatný záväzok za každý fond. Z Kohézneho fondu budú financované integrovaná ochrana, racionálne využívanie vôd, ďalej ochrana ovzdušia, ozónovej vrstvy a minimalizácia nepriaznivých vplyvov klimatických zmien vrátane podpory obnoviteľných zdrojov energie a napokon aj odpadové hospodárstvo. Z Európskeho fondu regionálneho rozvoja bude financovaná ochrana pred povodňami, ochrana a regenerácia prírodného prostredia a krajiny a taktiež technická pomoc.</w:t>
      </w: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Operačný program Životné prostredie vychádza z výsledkov analýzy súčasnej environmentálnej situácie na Slovensku. Zároveň zohľadňuje záväzky Slovenskej republiky vyplývajúce z Integrovanej aproximačnej stratégie v kapitole Životné prostredie a z prechodných období stanovených počas rokovaní o pristúpení SR k EÚ. Zároveň berie do úvahy platné právne predpisy EÚ v oblasti životného prostredia, medzinárodné dohovory a tiež legislatívne opatrenia, prijatie ktorých sa očakáva v priebehu programového obdobia 2007 - 2013.</w:t>
      </w: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Hlavným cieľom Operačného programu Životné prostredie je zlepšenie stavu životného prostredia a racionálne využívanie zdrojov prostredníctvom dobudovania a skvalitnenia environmentálnej infraštruktúry SR v zmysle európskych predpisov. Ide najmä o zvýšenie počtu obyvateľov napojených na verejnú kanalizáciu (doteraz len 56,4 %, pričom vo vyspelých krajinách EÚ je to 84,4 %). Špecifickým problémom Slovenska zostáva ohrozenie povodňami, ktoré majú významný ekonomický a sociálny dopad. Hlavným problémom v ochrane ovzdušia je nevyhovujúca kvalita ovzdušia, vysoký podiel emisií znečisťujúcich látok z mobilných zdrojov, nevyhovujúca skladba palivovej základne a nevyhovujúci stav odlučovacej techniky. Zvýšenú pozornosť bude treba venovať oblastiam vyžadujúcim osobitnú ochranu ovzdušia (na území SR sa nachádza dvadsať oblastí riadenia kvality ovzdušia, kde dochádza k prekračovaniu limitných hodnôt znečisťujúcich látok). V odpadovom hospodárstve sa predpokladajú príspevky najmä do podpory separovaného zberu, zhodnocovania a zneškodňovania odpadov. Ochrana biotopov a druhov európskeho významu sa v zmysle európskej politiky zabezpečuje prostredníctvom súvislej európskej sústavy chránených území NATURA 2000, z čoho vyplývajú záväzky aj pre Slovenskú republiku. Ide najmä o zabezpečenie starostlivosti o chránené územia, dosiahnutie zachovania priaznivého stavu druhov a biotopov európskeho významu a ich monitoring.</w:t>
      </w:r>
    </w:p>
    <w:p w:rsidR="00644D3D" w:rsidRPr="00636D5E" w:rsidRDefault="00644D3D" w:rsidP="00644D3D">
      <w:pPr>
        <w:jc w:val="both"/>
        <w:rPr>
          <w:rFonts w:ascii="Times New Roman" w:hAnsi="Times New Roman"/>
          <w:lang w:val="sk-SK"/>
        </w:rPr>
      </w:pPr>
    </w:p>
    <w:p w:rsidR="00644D3D" w:rsidRPr="00636D5E" w:rsidRDefault="00644D3D" w:rsidP="00644D3D">
      <w:pPr>
        <w:autoSpaceDE w:val="0"/>
        <w:autoSpaceDN w:val="0"/>
        <w:adjustRightInd w:val="0"/>
        <w:rPr>
          <w:rFonts w:ascii="Times New Roman" w:hAnsi="Times New Roman"/>
          <w:b/>
          <w:lang w:val="sk-SK" w:eastAsia="sk-SK"/>
        </w:rPr>
      </w:pPr>
      <w:r w:rsidRPr="00636D5E">
        <w:rPr>
          <w:rFonts w:ascii="Times New Roman" w:hAnsi="Times New Roman"/>
          <w:b/>
          <w:lang w:val="sk-SK" w:eastAsia="sk-SK"/>
        </w:rPr>
        <w:t>Starostlivosť o územie</w:t>
      </w:r>
    </w:p>
    <w:p w:rsidR="00644D3D" w:rsidRPr="00636D5E" w:rsidRDefault="00644D3D" w:rsidP="00644D3D">
      <w:pPr>
        <w:pStyle w:val="Zkladntext"/>
        <w:autoSpaceDE w:val="0"/>
        <w:autoSpaceDN w:val="0"/>
        <w:adjustRightInd w:val="0"/>
        <w:rPr>
          <w:rFonts w:ascii="Times New Roman" w:hAnsi="Times New Roman"/>
          <w:lang w:val="sk-SK" w:eastAsia="sk-SK"/>
        </w:rPr>
      </w:pPr>
      <w:r w:rsidRPr="00636D5E">
        <w:rPr>
          <w:rFonts w:ascii="Times New Roman" w:hAnsi="Times New Roman"/>
          <w:lang w:val="sk-SK" w:eastAsia="sk-SK"/>
        </w:rPr>
        <w:t xml:space="preserve">     Územným plánovaním sa sústavne a komplexne rieši priestorové usporiadanie a funkčné využívanie územia, určujú sa zásady, navrhuje sa vecná a časová koordinácia činností ovplyvňujúcich životné prostredie, ekologickú stabilitu, kultúrno – historické hodnoty územia, územný rozvoj a tvorbu krajiny v súlade s princípmi trvalo udržateľného rozvoja. Územné plánovanie je v súčasnosti upravené zákonom č. 50/1976 Zb. o územnom plánovaní a stavebnom poriadku v znení neskorších predpisov. Schému územného plánovania obce Olováry prezentuje nasledujúci obrázok.</w:t>
      </w:r>
    </w:p>
    <w:p w:rsidR="00644D3D" w:rsidRPr="00636D5E" w:rsidRDefault="00644D3D" w:rsidP="00644D3D">
      <w:pPr>
        <w:pStyle w:val="Zkladntext"/>
        <w:autoSpaceDE w:val="0"/>
        <w:autoSpaceDN w:val="0"/>
        <w:adjustRightInd w:val="0"/>
        <w:rPr>
          <w:rFonts w:ascii="Times New Roman" w:hAnsi="Times New Roman"/>
          <w:lang w:val="sk-SK" w:eastAsia="sk-SK"/>
        </w:rPr>
      </w:pPr>
    </w:p>
    <w:p w:rsidR="00644D3D" w:rsidRPr="00636D5E" w:rsidRDefault="00644D3D" w:rsidP="00644D3D">
      <w:pPr>
        <w:pStyle w:val="Zkladntext"/>
        <w:autoSpaceDE w:val="0"/>
        <w:autoSpaceDN w:val="0"/>
        <w:adjustRightInd w:val="0"/>
        <w:rPr>
          <w:rFonts w:ascii="Times New Roman" w:hAnsi="Times New Roman"/>
          <w:lang w:val="sk-SK" w:eastAsia="sk-SK"/>
        </w:rPr>
      </w:pPr>
    </w:p>
    <w:p w:rsidR="00644D3D" w:rsidRPr="00636D5E" w:rsidRDefault="00644D3D" w:rsidP="00644D3D">
      <w:pPr>
        <w:pStyle w:val="Zkladntext"/>
        <w:autoSpaceDE w:val="0"/>
        <w:autoSpaceDN w:val="0"/>
        <w:adjustRightInd w:val="0"/>
        <w:rPr>
          <w:rFonts w:ascii="Times New Roman" w:hAnsi="Times New Roman"/>
          <w:lang w:val="sk-SK" w:eastAsia="sk-SK"/>
        </w:rPr>
      </w:pPr>
    </w:p>
    <w:p w:rsidR="00644D3D" w:rsidRPr="00636D5E" w:rsidRDefault="00644D3D" w:rsidP="00644D3D">
      <w:pPr>
        <w:pStyle w:val="Zkladntext"/>
        <w:autoSpaceDE w:val="0"/>
        <w:autoSpaceDN w:val="0"/>
        <w:adjustRightInd w:val="0"/>
        <w:rPr>
          <w:rFonts w:ascii="Times New Roman" w:hAnsi="Times New Roman"/>
          <w:lang w:val="sk-SK" w:eastAsia="sk-SK"/>
        </w:rPr>
      </w:pPr>
    </w:p>
    <w:p w:rsidR="00644D3D" w:rsidRPr="00636D5E" w:rsidRDefault="00644D3D" w:rsidP="00644D3D">
      <w:pPr>
        <w:pStyle w:val="Zkladntext"/>
        <w:autoSpaceDE w:val="0"/>
        <w:autoSpaceDN w:val="0"/>
        <w:adjustRightInd w:val="0"/>
        <w:rPr>
          <w:rFonts w:ascii="Times New Roman" w:hAnsi="Times New Roman"/>
          <w:lang w:val="sk-SK" w:eastAsia="sk-SK"/>
        </w:rPr>
      </w:pPr>
    </w:p>
    <w:p w:rsidR="00644D3D" w:rsidRPr="00636D5E" w:rsidRDefault="00644D3D" w:rsidP="00644D3D">
      <w:pPr>
        <w:pStyle w:val="Zkladntext"/>
        <w:autoSpaceDE w:val="0"/>
        <w:autoSpaceDN w:val="0"/>
        <w:adjustRightInd w:val="0"/>
        <w:rPr>
          <w:rFonts w:ascii="Times New Roman" w:hAnsi="Times New Roman"/>
          <w:lang w:val="sk-SK" w:eastAsia="sk-SK"/>
        </w:rPr>
      </w:pPr>
    </w:p>
    <w:p w:rsidR="00644D3D" w:rsidRPr="00636D5E" w:rsidRDefault="00644D3D" w:rsidP="00644D3D">
      <w:pPr>
        <w:pStyle w:val="Zkladntext"/>
        <w:autoSpaceDE w:val="0"/>
        <w:autoSpaceDN w:val="0"/>
        <w:adjustRightInd w:val="0"/>
        <w:rPr>
          <w:rFonts w:ascii="Times New Roman" w:hAnsi="Times New Roman"/>
          <w:lang w:val="sk-SK" w:eastAsia="sk-SK"/>
        </w:rPr>
      </w:pPr>
    </w:p>
    <w:p w:rsidR="00644D3D" w:rsidRPr="00636D5E" w:rsidRDefault="00644D3D" w:rsidP="00644D3D">
      <w:pPr>
        <w:pStyle w:val="Zkladntext"/>
        <w:autoSpaceDE w:val="0"/>
        <w:autoSpaceDN w:val="0"/>
        <w:adjustRightInd w:val="0"/>
        <w:rPr>
          <w:rFonts w:ascii="Times New Roman" w:hAnsi="Times New Roman"/>
          <w:lang w:val="sk-SK" w:eastAsia="sk-SK"/>
        </w:rPr>
      </w:pPr>
    </w:p>
    <w:p w:rsidR="00644D3D" w:rsidRPr="00636D5E" w:rsidRDefault="00644D3D" w:rsidP="00644D3D">
      <w:pPr>
        <w:pStyle w:val="Zkladntext"/>
        <w:autoSpaceDE w:val="0"/>
        <w:autoSpaceDN w:val="0"/>
        <w:adjustRightInd w:val="0"/>
        <w:rPr>
          <w:rFonts w:ascii="Times New Roman" w:hAnsi="Times New Roman"/>
          <w:lang w:val="sk-SK" w:eastAsia="sk-SK"/>
        </w:rPr>
      </w:pPr>
    </w:p>
    <w:p w:rsidR="00644D3D" w:rsidRPr="00636D5E" w:rsidRDefault="00644D3D" w:rsidP="00644D3D">
      <w:pPr>
        <w:pStyle w:val="Zkladntext"/>
        <w:autoSpaceDE w:val="0"/>
        <w:autoSpaceDN w:val="0"/>
        <w:adjustRightInd w:val="0"/>
        <w:rPr>
          <w:rFonts w:ascii="Times New Roman" w:hAnsi="Times New Roman"/>
          <w:lang w:val="sk-SK" w:eastAsia="sk-SK"/>
        </w:rPr>
      </w:pPr>
    </w:p>
    <w:p w:rsidR="00644D3D" w:rsidRPr="00636D5E" w:rsidRDefault="00644D3D" w:rsidP="00644D3D">
      <w:pPr>
        <w:pStyle w:val="Zkladntext"/>
        <w:autoSpaceDE w:val="0"/>
        <w:autoSpaceDN w:val="0"/>
        <w:adjustRightInd w:val="0"/>
        <w:rPr>
          <w:rFonts w:ascii="Times New Roman" w:hAnsi="Times New Roman"/>
          <w:lang w:val="sk-SK" w:eastAsia="sk-SK"/>
        </w:rPr>
      </w:pPr>
    </w:p>
    <w:p w:rsidR="00644D3D" w:rsidRPr="00636D5E" w:rsidRDefault="00644D3D" w:rsidP="00644D3D">
      <w:pPr>
        <w:pStyle w:val="Zkladntext"/>
        <w:autoSpaceDE w:val="0"/>
        <w:autoSpaceDN w:val="0"/>
        <w:adjustRightInd w:val="0"/>
        <w:rPr>
          <w:rFonts w:ascii="Times New Roman" w:hAnsi="Times New Roman"/>
          <w:lang w:val="sk-SK" w:eastAsia="sk-SK"/>
        </w:rPr>
      </w:pPr>
    </w:p>
    <w:p w:rsidR="00644D3D" w:rsidRPr="00636D5E" w:rsidRDefault="00644D3D" w:rsidP="00644D3D">
      <w:pPr>
        <w:pStyle w:val="Zkladntext"/>
        <w:autoSpaceDE w:val="0"/>
        <w:autoSpaceDN w:val="0"/>
        <w:adjustRightInd w:val="0"/>
        <w:rPr>
          <w:rFonts w:ascii="Times New Roman" w:hAnsi="Times New Roman"/>
          <w:lang w:val="sk-SK" w:eastAsia="sk-SK"/>
        </w:rPr>
      </w:pPr>
    </w:p>
    <w:p w:rsidR="00644D3D" w:rsidRPr="00636D5E" w:rsidRDefault="00644D3D" w:rsidP="00644D3D">
      <w:pPr>
        <w:pStyle w:val="Zkladntext"/>
        <w:autoSpaceDE w:val="0"/>
        <w:autoSpaceDN w:val="0"/>
        <w:adjustRightInd w:val="0"/>
        <w:rPr>
          <w:rFonts w:ascii="Times New Roman" w:hAnsi="Times New Roman"/>
          <w:lang w:val="sk-SK" w:eastAsia="sk-SK"/>
        </w:rPr>
      </w:pPr>
    </w:p>
    <w:p w:rsidR="00644D3D" w:rsidRPr="00636D5E" w:rsidRDefault="00644D3D" w:rsidP="00644D3D">
      <w:pPr>
        <w:pStyle w:val="Zkladntext"/>
        <w:autoSpaceDE w:val="0"/>
        <w:autoSpaceDN w:val="0"/>
        <w:adjustRightInd w:val="0"/>
        <w:rPr>
          <w:rFonts w:ascii="Times New Roman" w:hAnsi="Times New Roman"/>
          <w:lang w:val="sk-SK" w:eastAsia="sk-SK"/>
        </w:rPr>
      </w:pPr>
    </w:p>
    <w:p w:rsidR="00644D3D" w:rsidRPr="00636D5E" w:rsidRDefault="00644D3D" w:rsidP="00644D3D">
      <w:pPr>
        <w:pStyle w:val="Zkladntext"/>
        <w:autoSpaceDE w:val="0"/>
        <w:autoSpaceDN w:val="0"/>
        <w:adjustRightInd w:val="0"/>
        <w:rPr>
          <w:rFonts w:ascii="Times New Roman" w:hAnsi="Times New Roman"/>
          <w:lang w:val="sk-SK" w:eastAsia="sk-SK"/>
        </w:rPr>
      </w:pPr>
    </w:p>
    <w:p w:rsidR="00644D3D" w:rsidRPr="00636D5E" w:rsidRDefault="00644D3D" w:rsidP="00644D3D">
      <w:pPr>
        <w:pStyle w:val="Zkladntext"/>
        <w:autoSpaceDE w:val="0"/>
        <w:autoSpaceDN w:val="0"/>
        <w:adjustRightInd w:val="0"/>
        <w:rPr>
          <w:rFonts w:ascii="Times New Roman" w:hAnsi="Times New Roman"/>
          <w:lang w:val="sk-SK" w:eastAsia="sk-SK"/>
        </w:rPr>
      </w:pPr>
    </w:p>
    <w:p w:rsidR="00644D3D" w:rsidRPr="00636D5E" w:rsidRDefault="00644D3D" w:rsidP="00644D3D">
      <w:pPr>
        <w:pStyle w:val="Zkladntext"/>
        <w:autoSpaceDE w:val="0"/>
        <w:autoSpaceDN w:val="0"/>
        <w:adjustRightInd w:val="0"/>
        <w:rPr>
          <w:rFonts w:ascii="Times New Roman" w:hAnsi="Times New Roman"/>
          <w:lang w:val="sk-SK" w:eastAsia="sk-SK"/>
        </w:rPr>
      </w:pPr>
    </w:p>
    <w:p w:rsidR="00644D3D" w:rsidRPr="00636D5E" w:rsidRDefault="00644D3D" w:rsidP="00644D3D">
      <w:pPr>
        <w:pStyle w:val="Zkladntext"/>
        <w:autoSpaceDE w:val="0"/>
        <w:autoSpaceDN w:val="0"/>
        <w:adjustRightInd w:val="0"/>
        <w:rPr>
          <w:rFonts w:ascii="Times New Roman" w:hAnsi="Times New Roman"/>
          <w:lang w:val="sk-SK" w:eastAsia="sk-SK"/>
        </w:rPr>
      </w:pPr>
    </w:p>
    <w:p w:rsidR="00644D3D" w:rsidRPr="00636D5E" w:rsidRDefault="00644D3D" w:rsidP="00644D3D">
      <w:pPr>
        <w:pStyle w:val="Zkladntext"/>
        <w:autoSpaceDE w:val="0"/>
        <w:autoSpaceDN w:val="0"/>
        <w:adjustRightInd w:val="0"/>
        <w:rPr>
          <w:rFonts w:ascii="Times New Roman" w:hAnsi="Times New Roman"/>
          <w:lang w:val="sk-SK" w:eastAsia="sk-SK"/>
        </w:rPr>
      </w:pPr>
    </w:p>
    <w:p w:rsidR="00650656" w:rsidRDefault="00650656">
      <w:pPr>
        <w:spacing w:after="160" w:line="259" w:lineRule="auto"/>
        <w:rPr>
          <w:rFonts w:ascii="Times New Roman" w:hAnsi="Times New Roman"/>
          <w:lang w:val="sk-SK" w:eastAsia="sk-SK"/>
        </w:rPr>
      </w:pPr>
      <w:r>
        <w:rPr>
          <w:rFonts w:ascii="Times New Roman" w:hAnsi="Times New Roman"/>
          <w:lang w:val="sk-SK" w:eastAsia="sk-SK"/>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1"/>
      </w:tblGrid>
      <w:tr w:rsidR="00644D3D" w:rsidRPr="00217E6C" w:rsidTr="00650656">
        <w:tc>
          <w:tcPr>
            <w:tcW w:w="8801" w:type="dxa"/>
            <w:shd w:val="clear" w:color="auto" w:fill="B3B3B3"/>
            <w:vAlign w:val="center"/>
          </w:tcPr>
          <w:p w:rsidR="00644D3D" w:rsidRPr="00217E6C" w:rsidRDefault="00644D3D" w:rsidP="00650656">
            <w:pPr>
              <w:pStyle w:val="Zkladntext"/>
              <w:autoSpaceDE w:val="0"/>
              <w:autoSpaceDN w:val="0"/>
              <w:adjustRightInd w:val="0"/>
              <w:jc w:val="left"/>
              <w:rPr>
                <w:rFonts w:ascii="Times New Roman" w:hAnsi="Times New Roman"/>
                <w:b/>
                <w:sz w:val="16"/>
                <w:szCs w:val="16"/>
                <w:lang w:val="sk-SK" w:eastAsia="sk-SK"/>
              </w:rPr>
            </w:pPr>
            <w:r w:rsidRPr="00217E6C">
              <w:rPr>
                <w:rFonts w:ascii="Times New Roman" w:hAnsi="Times New Roman"/>
                <w:b/>
                <w:sz w:val="16"/>
                <w:szCs w:val="16"/>
                <w:lang w:val="sk-SK" w:eastAsia="sk-SK"/>
              </w:rPr>
              <w:lastRenderedPageBreak/>
              <w:t>Schéma územného plánovania</w:t>
            </w:r>
          </w:p>
        </w:tc>
      </w:tr>
      <w:tr w:rsidR="00644D3D" w:rsidRPr="00217E6C" w:rsidTr="00650656">
        <w:tc>
          <w:tcPr>
            <w:tcW w:w="8801" w:type="dxa"/>
          </w:tcPr>
          <w:p w:rsidR="00644D3D" w:rsidRPr="00217E6C" w:rsidRDefault="00644D3D" w:rsidP="00650656">
            <w:pPr>
              <w:pStyle w:val="Zkladntext"/>
              <w:autoSpaceDE w:val="0"/>
              <w:autoSpaceDN w:val="0"/>
              <w:adjustRightInd w:val="0"/>
              <w:jc w:val="center"/>
              <w:rPr>
                <w:rFonts w:ascii="Times New Roman" w:hAnsi="Times New Roman"/>
                <w:sz w:val="16"/>
                <w:szCs w:val="16"/>
                <w:lang w:val="sk-SK" w:eastAsia="sk-SK"/>
              </w:rPr>
            </w:pPr>
            <w:r w:rsidRPr="00217E6C">
              <w:rPr>
                <w:rFonts w:ascii="Times New Roman" w:hAnsi="Times New Roman"/>
                <w:noProof/>
                <w:sz w:val="16"/>
                <w:szCs w:val="16"/>
                <w:lang w:val="sk-SK" w:eastAsia="sk-SK"/>
              </w:rPr>
              <w:drawing>
                <wp:inline distT="0" distB="0" distL="0" distR="0">
                  <wp:extent cx="3638550" cy="3790950"/>
                  <wp:effectExtent l="0" t="0" r="0" b="0"/>
                  <wp:docPr id="2" name="Obrázok 2" descr="uzemne planov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zemne planovan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8550" cy="3790950"/>
                          </a:xfrm>
                          <a:prstGeom prst="rect">
                            <a:avLst/>
                          </a:prstGeom>
                          <a:noFill/>
                          <a:ln>
                            <a:noFill/>
                          </a:ln>
                        </pic:spPr>
                      </pic:pic>
                    </a:graphicData>
                  </a:graphic>
                </wp:inline>
              </w:drawing>
            </w:r>
          </w:p>
        </w:tc>
      </w:tr>
    </w:tbl>
    <w:p w:rsidR="00644D3D" w:rsidRPr="00636D5E" w:rsidRDefault="00644D3D" w:rsidP="00644D3D">
      <w:pPr>
        <w:pStyle w:val="Zkladntext"/>
        <w:autoSpaceDE w:val="0"/>
        <w:autoSpaceDN w:val="0"/>
        <w:adjustRightInd w:val="0"/>
        <w:jc w:val="center"/>
        <w:rPr>
          <w:rFonts w:ascii="Times New Roman" w:hAnsi="Times New Roman"/>
          <w:szCs w:val="20"/>
          <w:lang w:val="sk-SK" w:eastAsia="sk-SK"/>
        </w:rPr>
      </w:pPr>
    </w:p>
    <w:p w:rsidR="00644D3D" w:rsidRPr="00636D5E" w:rsidRDefault="00644D3D" w:rsidP="00644D3D">
      <w:pPr>
        <w:autoSpaceDE w:val="0"/>
        <w:autoSpaceDN w:val="0"/>
        <w:adjustRightInd w:val="0"/>
        <w:jc w:val="both"/>
        <w:rPr>
          <w:rFonts w:ascii="Times New Roman" w:hAnsi="Times New Roman"/>
          <w:szCs w:val="20"/>
          <w:lang w:val="sk-SK" w:eastAsia="sk-SK"/>
        </w:rPr>
      </w:pPr>
      <w:r w:rsidRPr="00636D5E">
        <w:rPr>
          <w:rFonts w:ascii="Times New Roman" w:hAnsi="Times New Roman"/>
          <w:lang w:val="sk-SK" w:eastAsia="sk-SK"/>
        </w:rPr>
        <w:t xml:space="preserve">      Územno - plánovacia dokumentácia je základným nástrojom územného rozvoja a starostlivosti o životné prostredie v obci. </w:t>
      </w: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Podľa zákona č. 575/2001 Z.z. v znení novely zákona č.139/2003 Z.z. o organizácii činnosti vlády a organizácii ústrednej štátnej správy je od 1.4.2003 ústredným orgánom štátnej správy pre stavebný poriadok a územné plánovanie okrem ekologických aspektov Ministerstvo výstavby a regionálneho rozvoja SR (MVaRR SR). MŽP SR je podľa tohto zákona ústredným orgánom pre ekologické aspekty územného plánovania. Stavebný zákon však nebol zosúladený so zákonom č. 139/2003 Z.z. v ustanoveniach upravujúcich pôsobnosti MŽP SR. Aj z ustanovenia § 8 ods. 3 stavebného zákona vyplýva, že územné plánovanie je základným nástrojom územného rozvoja a starostlivosti o ŽP. Celé územné plánovanie je postavené na komplexnom rozvoji, ktorého nedeliteľnou súčasťou sú ekologické aspekty. Legislatívna rada vlády vrátila MŽP SR aj MV a RR SR niekoľko návrhov novely stavebného zákona. Deľbu kompetencií bude potrebné jednoznačne upraviť.</w:t>
      </w: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Obce obstarávajú ÚP obcí a zón. Schvaľovanie územného plánu obce, alebo jeho časti, je vyhradené obecnému zastupiteľstvu.</w:t>
      </w: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Stavebným úradom je od 1.1.2003 obec. Najvyšším výkonným orgánom obce je starosta, ktorý rozhoduje v mene obce v územnom aj v stavebnom konaní – vydáva územné rozhodnutie a stavebné povolenie. Obec Olováry má vypracovaný územný plán obce.</w:t>
      </w:r>
    </w:p>
    <w:p w:rsidR="00644D3D" w:rsidRPr="00636D5E" w:rsidRDefault="00644D3D" w:rsidP="00644D3D">
      <w:pPr>
        <w:jc w:val="both"/>
        <w:rPr>
          <w:rFonts w:ascii="Times New Roman" w:hAnsi="Times New Roman"/>
          <w:lang w:val="sk-SK"/>
        </w:rPr>
      </w:pPr>
    </w:p>
    <w:p w:rsidR="00644D3D" w:rsidRPr="00636D5E" w:rsidRDefault="00644D3D" w:rsidP="00644D3D">
      <w:pPr>
        <w:autoSpaceDE w:val="0"/>
        <w:autoSpaceDN w:val="0"/>
        <w:adjustRightInd w:val="0"/>
        <w:rPr>
          <w:rFonts w:ascii="Times New Roman" w:hAnsi="Times New Roman"/>
          <w:b/>
          <w:lang w:val="sk-SK" w:eastAsia="sk-SK"/>
        </w:rPr>
      </w:pPr>
      <w:r w:rsidRPr="00636D5E">
        <w:rPr>
          <w:rFonts w:ascii="Times New Roman" w:hAnsi="Times New Roman"/>
          <w:b/>
          <w:lang w:val="sk-SK" w:eastAsia="sk-SK"/>
        </w:rPr>
        <w:t>Ochrana ovzdušia</w:t>
      </w:r>
    </w:p>
    <w:p w:rsidR="00644D3D" w:rsidRPr="00636D5E" w:rsidRDefault="00644D3D" w:rsidP="00644D3D">
      <w:pPr>
        <w:autoSpaceDE w:val="0"/>
        <w:autoSpaceDN w:val="0"/>
        <w:adjustRightInd w:val="0"/>
        <w:jc w:val="both"/>
        <w:rPr>
          <w:rFonts w:ascii="Times New Roman" w:hAnsi="Times New Roman"/>
          <w:lang w:val="sk-SK" w:eastAsia="sk-SK"/>
        </w:rPr>
      </w:pPr>
      <w:r w:rsidRPr="00636D5E">
        <w:rPr>
          <w:rFonts w:ascii="Times New Roman" w:hAnsi="Times New Roman"/>
          <w:lang w:val="sk-SK" w:eastAsia="sk-SK"/>
        </w:rPr>
        <w:t xml:space="preserve">     Na ochranu ovzdušia v obci pred potenciálnymi a reálnymi zdrojmi znečistenia slúži zákon č. 309/1991 Zb. o ochrane ovzdušia pred znečisťujúcimi látkami v znení neskorších predpisov. Upravuje práva a povinnosti právnických a fyzických osôb pri ochrane ovzdušia pred vnášaním znečisťujúcich látok ľudskou činnosťou a spôsobom obmedzenia následkov znečisťovania. V zákone sú definované znečisťujúce látky, zdroje znečisťovania, povinnosti právnických a fyzických osôb ako aj prevádzkovateľov zdrojov znečistenia ovzdušia, poplatky a pokuty za znečisťovanie ovzdušia. Definované sú veľké zdroje znečistenia ovzdušia ako technologické celky so súhrnným tepelným výkonom 50 MW alebo vyšším.</w:t>
      </w:r>
    </w:p>
    <w:p w:rsidR="00644D3D" w:rsidRPr="00636D5E" w:rsidRDefault="00644D3D" w:rsidP="00644D3D">
      <w:pPr>
        <w:shd w:val="clear" w:color="auto" w:fill="FFFFFF"/>
        <w:jc w:val="both"/>
        <w:rPr>
          <w:rFonts w:ascii="Times New Roman" w:hAnsi="Times New Roman"/>
          <w:szCs w:val="20"/>
          <w:lang w:val="sk-SK" w:eastAsia="sk-SK"/>
        </w:rPr>
      </w:pPr>
      <w:r w:rsidRPr="00636D5E">
        <w:rPr>
          <w:rFonts w:ascii="Times New Roman" w:hAnsi="Times New Roman"/>
          <w:szCs w:val="27"/>
          <w:lang w:val="sk-SK" w:eastAsia="sk-SK"/>
        </w:rPr>
        <w:t xml:space="preserve">     </w:t>
      </w:r>
      <w:r w:rsidRPr="00636D5E">
        <w:rPr>
          <w:rFonts w:ascii="Times New Roman" w:hAnsi="Times New Roman"/>
          <w:szCs w:val="20"/>
          <w:lang w:val="sk-SK" w:eastAsia="sk-SK"/>
        </w:rPr>
        <w:t>Právna úprava ochrany ovzdušia platná do 31. augusta 2002 bola založená predovšetkým na emisnom princípe, tzn. upravovala správanie prevádzkovateľov zdrojov znečisťovania ovzdušia obmedzovaním vnášania znečisťujúcich látok do ovzdušia. Kvalita ovzdušia bola síce určená imisnými limitmi, ale neboli prioritnými z pohľadu riadenia ochrany ovzdušia. Obdobná prax bola aj v iných štátoch Európy.</w:t>
      </w:r>
    </w:p>
    <w:p w:rsidR="00644D3D" w:rsidRPr="00636D5E" w:rsidRDefault="00644D3D" w:rsidP="00644D3D">
      <w:pPr>
        <w:shd w:val="clear" w:color="auto" w:fill="FFFFFF"/>
        <w:jc w:val="both"/>
        <w:rPr>
          <w:rFonts w:ascii="Times New Roman" w:hAnsi="Times New Roman"/>
          <w:szCs w:val="20"/>
          <w:lang w:val="sk-SK" w:eastAsia="sk-SK"/>
        </w:rPr>
      </w:pPr>
      <w:r w:rsidRPr="00636D5E">
        <w:rPr>
          <w:rFonts w:ascii="Times New Roman" w:hAnsi="Times New Roman"/>
          <w:szCs w:val="20"/>
          <w:lang w:val="sk-SK" w:eastAsia="sk-SK"/>
        </w:rPr>
        <w:t xml:space="preserve">     Európska únia prijatím Rámcovej smernice Rady 96/62/EC o hodnotení a riadení kvality ovzdušia a nadväzujúcich dcérskych smerníc:</w:t>
      </w:r>
    </w:p>
    <w:p w:rsidR="00644D3D" w:rsidRPr="00636D5E" w:rsidRDefault="00644D3D" w:rsidP="00644D3D">
      <w:pPr>
        <w:numPr>
          <w:ilvl w:val="0"/>
          <w:numId w:val="27"/>
        </w:numPr>
        <w:shd w:val="clear" w:color="auto" w:fill="FFFFFF"/>
        <w:tabs>
          <w:tab w:val="clear" w:pos="1440"/>
          <w:tab w:val="num" w:pos="360"/>
        </w:tabs>
        <w:ind w:left="360"/>
        <w:jc w:val="both"/>
        <w:rPr>
          <w:rFonts w:ascii="Times New Roman" w:hAnsi="Times New Roman"/>
          <w:szCs w:val="20"/>
          <w:lang w:val="sk-SK" w:eastAsia="sk-SK"/>
        </w:rPr>
      </w:pPr>
      <w:r w:rsidRPr="00636D5E">
        <w:rPr>
          <w:rFonts w:ascii="Times New Roman" w:hAnsi="Times New Roman"/>
          <w:szCs w:val="20"/>
          <w:lang w:val="sk-SK" w:eastAsia="sk-SK"/>
        </w:rPr>
        <w:lastRenderedPageBreak/>
        <w:t xml:space="preserve">smernice Európskeho parlamentu a Rady 1999/30/EC, týkajúcej sa limitných hodnôt oxidu siričitého, oxidu dusičitého a oxidov dusíka, hmotných častíc a olova vo vonkajšom ovzduší, </w:t>
      </w:r>
    </w:p>
    <w:p w:rsidR="00644D3D" w:rsidRPr="00636D5E" w:rsidRDefault="00644D3D" w:rsidP="00644D3D">
      <w:pPr>
        <w:numPr>
          <w:ilvl w:val="0"/>
          <w:numId w:val="27"/>
        </w:numPr>
        <w:shd w:val="clear" w:color="auto" w:fill="FFFFFF"/>
        <w:tabs>
          <w:tab w:val="clear" w:pos="1440"/>
          <w:tab w:val="num" w:pos="360"/>
        </w:tabs>
        <w:ind w:left="360"/>
        <w:jc w:val="both"/>
        <w:rPr>
          <w:rFonts w:ascii="Times New Roman" w:hAnsi="Times New Roman"/>
          <w:szCs w:val="20"/>
          <w:lang w:val="sk-SK" w:eastAsia="sk-SK"/>
        </w:rPr>
      </w:pPr>
      <w:r w:rsidRPr="00636D5E">
        <w:rPr>
          <w:rFonts w:ascii="Times New Roman" w:hAnsi="Times New Roman"/>
          <w:szCs w:val="20"/>
          <w:lang w:val="sk-SK" w:eastAsia="sk-SK"/>
        </w:rPr>
        <w:t xml:space="preserve">smernice 2000/69/EC, týkajúcej sa limitných hodnôt benzénu a oxidu uhoľnatého vo vonkajšom ovzduší </w:t>
      </w:r>
    </w:p>
    <w:p w:rsidR="00644D3D" w:rsidRPr="00636D5E" w:rsidRDefault="00644D3D" w:rsidP="00644D3D">
      <w:pPr>
        <w:numPr>
          <w:ilvl w:val="0"/>
          <w:numId w:val="27"/>
        </w:numPr>
        <w:shd w:val="clear" w:color="auto" w:fill="FFFFFF"/>
        <w:tabs>
          <w:tab w:val="clear" w:pos="1440"/>
          <w:tab w:val="num" w:pos="360"/>
        </w:tabs>
        <w:ind w:left="360"/>
        <w:jc w:val="both"/>
        <w:rPr>
          <w:rFonts w:ascii="Times New Roman" w:hAnsi="Times New Roman"/>
          <w:szCs w:val="20"/>
          <w:lang w:val="sk-SK" w:eastAsia="sk-SK"/>
        </w:rPr>
      </w:pPr>
      <w:r w:rsidRPr="00636D5E">
        <w:rPr>
          <w:rFonts w:ascii="Times New Roman" w:hAnsi="Times New Roman"/>
          <w:szCs w:val="20"/>
          <w:lang w:val="sk-SK" w:eastAsia="sk-SK"/>
        </w:rPr>
        <w:t xml:space="preserve">smernice 2002/3/EC, týkajúcej sa ozónu v ovzduší </w:t>
      </w:r>
    </w:p>
    <w:p w:rsidR="00644D3D" w:rsidRPr="00636D5E" w:rsidRDefault="00644D3D" w:rsidP="00644D3D">
      <w:pPr>
        <w:shd w:val="clear" w:color="auto" w:fill="FFFFFF"/>
        <w:jc w:val="both"/>
        <w:rPr>
          <w:rFonts w:ascii="Times New Roman" w:hAnsi="Times New Roman"/>
          <w:szCs w:val="20"/>
          <w:lang w:val="sk-SK" w:eastAsia="sk-SK"/>
        </w:rPr>
      </w:pPr>
      <w:r w:rsidRPr="00636D5E">
        <w:rPr>
          <w:rFonts w:ascii="Times New Roman" w:hAnsi="Times New Roman"/>
          <w:szCs w:val="20"/>
          <w:lang w:val="sk-SK" w:eastAsia="sk-SK"/>
        </w:rPr>
        <w:t>zaväzuje členské štáty, aby vytvorili podmienky a realizovali opatrenia, ktoré zabezpečia, že kvalita ovzdušia sa udrží tam, kde je dobrá a v ostatných prípadoch sa zlepší (článok 1 Rámcovej smernice). V ochrane ovzdušia je tak kladený v prvom rade dôraz na dosiahnutie takej kvality ovzdušia, ktorá na základe súčasných vedeckých poznatkov neohrozí zdravie ľudí a ani životné prostredie. Slovenská republika prebrala celú európsku legislatívu aj v tejto oblasti.</w:t>
      </w:r>
    </w:p>
    <w:p w:rsidR="00644D3D" w:rsidRPr="00636D5E" w:rsidRDefault="00644D3D" w:rsidP="00644D3D">
      <w:pPr>
        <w:autoSpaceDE w:val="0"/>
        <w:autoSpaceDN w:val="0"/>
        <w:adjustRightInd w:val="0"/>
        <w:jc w:val="both"/>
        <w:rPr>
          <w:rFonts w:ascii="Times New Roman" w:hAnsi="Times New Roman"/>
          <w:b/>
          <w:lang w:val="sk-SK" w:eastAsia="sk-SK"/>
        </w:rPr>
      </w:pPr>
    </w:p>
    <w:p w:rsidR="00644D3D" w:rsidRPr="00636D5E" w:rsidRDefault="00644D3D" w:rsidP="00644D3D">
      <w:pPr>
        <w:autoSpaceDE w:val="0"/>
        <w:autoSpaceDN w:val="0"/>
        <w:adjustRightInd w:val="0"/>
        <w:rPr>
          <w:rFonts w:ascii="Times New Roman" w:hAnsi="Times New Roman"/>
          <w:b/>
          <w:lang w:val="sk-SK" w:eastAsia="sk-SK"/>
        </w:rPr>
      </w:pPr>
      <w:r w:rsidRPr="00636D5E">
        <w:rPr>
          <w:rFonts w:ascii="Times New Roman" w:hAnsi="Times New Roman"/>
          <w:b/>
          <w:lang w:val="sk-SK" w:eastAsia="sk-SK"/>
        </w:rPr>
        <w:t>Odpadové hospodárstvo</w:t>
      </w:r>
    </w:p>
    <w:p w:rsidR="00644D3D" w:rsidRPr="00636D5E" w:rsidRDefault="00644D3D" w:rsidP="00644D3D">
      <w:pPr>
        <w:pStyle w:val="Normlnywebov"/>
        <w:spacing w:before="0" w:beforeAutospacing="0" w:after="0" w:afterAutospacing="0"/>
        <w:jc w:val="both"/>
        <w:rPr>
          <w:rFonts w:ascii="Times New Roman" w:hAnsi="Times New Roman"/>
          <w:szCs w:val="20"/>
        </w:rPr>
      </w:pPr>
      <w:r w:rsidRPr="00636D5E">
        <w:rPr>
          <w:rFonts w:ascii="Times New Roman" w:hAnsi="Times New Roman"/>
          <w:szCs w:val="20"/>
        </w:rPr>
        <w:t xml:space="preserve">     Základným právnym predpisom pri predchádzaní vzniku odpadov a pri nakladaní s odpadmi je zákon NR SR č. 223/2001 Z. z. o odpadoch a o zmene a doplnení niektorých zákonov, ktorý nadobudol účinnosť 1. júla 2001. Jedným zo základných nástrojov stratégie hospodárenia s odpadmi je vypracovanie „Programov odpadového hospodárstva“. Program odpadového hospodárstva Slovenskej republiky vypracováva Ministerstvo životného prostredia a následne krajský úrad, samosprávny kraj, obec a pôvodca odpadu. Odpadové hospodárstvo zahŕňa všetky činnosti zamerané na predchádzanie a obmedzovanie vzniku odpadov, znižovanie ich nebezpečnosti pre životné prostredie, ako aj na nakladanie s odpadmi v súlade s platnými zákonmi. Nakladanie s odpadmi je definované </w:t>
      </w:r>
      <w:r w:rsidRPr="00636D5E">
        <w:rPr>
          <w:rFonts w:ascii="Times New Roman" w:hAnsi="Times New Roman"/>
          <w:iCs/>
          <w:szCs w:val="20"/>
        </w:rPr>
        <w:t>ako zber odpadov, preprava odpadov, zhodnocovanie odpadov a zneškodňovanie odpadov vrátane starostlivosti o miesto zneškodňovania.</w:t>
      </w:r>
      <w:r w:rsidRPr="00636D5E">
        <w:rPr>
          <w:rFonts w:ascii="Times New Roman" w:hAnsi="Times New Roman"/>
          <w:szCs w:val="20"/>
        </w:rPr>
        <w:t xml:space="preserve"> </w:t>
      </w:r>
    </w:p>
    <w:p w:rsidR="00644D3D" w:rsidRPr="00636D5E" w:rsidRDefault="00644D3D" w:rsidP="00644D3D">
      <w:pPr>
        <w:jc w:val="both"/>
        <w:rPr>
          <w:rFonts w:ascii="Times New Roman" w:hAnsi="Times New Roman"/>
          <w:szCs w:val="20"/>
          <w:lang w:val="sk-SK" w:eastAsia="sk-SK"/>
        </w:rPr>
      </w:pPr>
      <w:r w:rsidRPr="00636D5E">
        <w:rPr>
          <w:rFonts w:ascii="Times New Roman" w:hAnsi="Times New Roman"/>
          <w:szCs w:val="20"/>
          <w:lang w:val="sk-SK" w:eastAsia="sk-SK"/>
        </w:rPr>
        <w:t xml:space="preserve">     Základným atribútom pre prípravu Programu odpadového hospodárstva (POH) je </w:t>
      </w:r>
      <w:r w:rsidRPr="00636D5E">
        <w:rPr>
          <w:rFonts w:ascii="Times New Roman" w:hAnsi="Times New Roman"/>
          <w:iCs/>
          <w:szCs w:val="20"/>
          <w:lang w:val="sk-SK" w:eastAsia="sk-SK"/>
        </w:rPr>
        <w:t>účel odpadového hospodárstva,</w:t>
      </w:r>
      <w:r w:rsidRPr="00636D5E">
        <w:rPr>
          <w:rFonts w:ascii="Times New Roman" w:hAnsi="Times New Roman"/>
          <w:szCs w:val="20"/>
          <w:lang w:val="sk-SK" w:eastAsia="sk-SK"/>
        </w:rPr>
        <w:t xml:space="preserve"> definovaný v § 3 zákona č. 223/2001 Z. z. o odpadoch, ktorým je predchádzať a obmedzovať vznik odpadov a zabezpečiť ich zhodnocovanie. Prednostne by sa malo zabezpečovať materiálové zhodnocovanie odpadov. V prípade, že to nie je možné alebo účelné, možno zabezpečiť energetické zhodnocovanie odpadov, t. j. využívať odpady ako zdroj energie. V prípade potreby zneškodňovania odpadov sa musí zabezpečiť spôsob neohrozujúci zdravie ľudí a nepoškodzujúci životné prostredie. </w:t>
      </w:r>
    </w:p>
    <w:p w:rsidR="00644D3D" w:rsidRPr="00636D5E" w:rsidRDefault="00644D3D" w:rsidP="00644D3D">
      <w:pPr>
        <w:autoSpaceDE w:val="0"/>
        <w:autoSpaceDN w:val="0"/>
        <w:adjustRightInd w:val="0"/>
        <w:jc w:val="both"/>
        <w:rPr>
          <w:rFonts w:ascii="Times New Roman" w:hAnsi="Times New Roman"/>
          <w:lang w:val="sk-SK" w:eastAsia="sk-SK"/>
        </w:rPr>
      </w:pPr>
      <w:r w:rsidRPr="00636D5E">
        <w:rPr>
          <w:rFonts w:ascii="Times New Roman" w:hAnsi="Times New Roman"/>
          <w:lang w:val="sk-SK" w:eastAsia="sk-SK"/>
        </w:rPr>
        <w:t xml:space="preserve">     Každá obec a obec je povinná vypracovať Program odpadového hospodárstva pre komunálne odpady a pre drobné stavebné odpady, ktoré vznikajú na jej území. Pri zostavovaní POH je obec oprávnené bezplatne požadovať od každého, kto je držiteľom komunálnych odpadov, alebo nakladá s nimi na území obce, potrebné informácie. Podľa platných právnych predpisov musí záväzná časť POH obce obsahovať údaje o predpokladanom vzniku odpadov, o podiele ich zhodnocovania a zneškodňovania vo východiskovom a cieľovom roku, ako aj opatrenia na obmedzovanie vzniku odpadov. </w:t>
      </w:r>
    </w:p>
    <w:p w:rsidR="00644D3D" w:rsidRPr="00636D5E" w:rsidRDefault="00644D3D" w:rsidP="00644D3D">
      <w:pPr>
        <w:autoSpaceDE w:val="0"/>
        <w:autoSpaceDN w:val="0"/>
        <w:adjustRightInd w:val="0"/>
        <w:jc w:val="both"/>
        <w:rPr>
          <w:rFonts w:ascii="Times New Roman" w:hAnsi="Times New Roman"/>
          <w:lang w:val="sk-SK" w:eastAsia="sk-SK"/>
        </w:rPr>
      </w:pPr>
      <w:r w:rsidRPr="00636D5E">
        <w:rPr>
          <w:rFonts w:ascii="Times New Roman" w:hAnsi="Times New Roman"/>
          <w:lang w:val="sk-SK" w:eastAsia="sk-SK"/>
        </w:rPr>
        <w:t xml:space="preserve">     Smerná časť POH má obsahovať údaje o zámeroch na vybudovanie nových zariadení na nakladanie s odpadmi. V POH obce musí byť aj rozpočet na plánované obdobie s údajmi o celkových plánovaných nákladoch v členení na náklady na zhodnocovanie odpadov, zneškodňovanie odpadov a na iné činnosti odpadového hospodárstva, ako aj o zdrojoch na ich pokrytie. Za zber, prepravu a zneškodňovanie komunálnych odpadov a drobných stavebných odpadov sa platí mestu miestny poplatok. Nasledujúca tabuľka prezentuje príjmy a výdavky obce so zabezpečením odvozu a likvidácie komunálneho odpadu.</w:t>
      </w:r>
    </w:p>
    <w:p w:rsidR="00644D3D" w:rsidRPr="00636D5E" w:rsidRDefault="00644D3D" w:rsidP="00644D3D">
      <w:pPr>
        <w:autoSpaceDE w:val="0"/>
        <w:autoSpaceDN w:val="0"/>
        <w:adjustRightInd w:val="0"/>
        <w:jc w:val="both"/>
        <w:rPr>
          <w:rFonts w:ascii="Times New Roman" w:hAnsi="Times New Roman"/>
          <w:lang w:val="sk-SK" w:eastAsia="sk-SK"/>
        </w:rPr>
      </w:pPr>
    </w:p>
    <w:p w:rsidR="00644D3D" w:rsidRPr="00636D5E" w:rsidRDefault="00644D3D" w:rsidP="00644D3D">
      <w:pPr>
        <w:autoSpaceDE w:val="0"/>
        <w:autoSpaceDN w:val="0"/>
        <w:adjustRightInd w:val="0"/>
        <w:jc w:val="both"/>
        <w:rPr>
          <w:rFonts w:ascii="Times New Roman" w:hAnsi="Times New Roman"/>
          <w:lang w:val="sk-SK" w:eastAsia="sk-SK"/>
        </w:rPr>
      </w:pPr>
      <w:r w:rsidRPr="00636D5E">
        <w:rPr>
          <w:rFonts w:ascii="Times New Roman" w:hAnsi="Times New Roman"/>
          <w:lang w:val="sk-SK" w:eastAsia="sk-SK"/>
        </w:rPr>
        <w:t xml:space="preserve">     V sledovanom období bol vývoj príjmov a výdavkov z odvozu a likvidácie komunálneho odpadu rovnomerný. V žiadnom roku sledovaného obdobia nepresiahli príjmy výdavky spojené so zabezpečením služby. Príjmy so zabezpečením služby sú neporovnateľne nižšie ako výdavky súvisiace so službou. </w:t>
      </w:r>
    </w:p>
    <w:p w:rsidR="00644D3D" w:rsidRPr="00636D5E" w:rsidRDefault="00644D3D" w:rsidP="00644D3D">
      <w:pPr>
        <w:autoSpaceDE w:val="0"/>
        <w:autoSpaceDN w:val="0"/>
        <w:adjustRightInd w:val="0"/>
        <w:jc w:val="both"/>
        <w:rPr>
          <w:rFonts w:ascii="Times New Roman" w:hAnsi="Times New Roman"/>
          <w:lang w:val="sk-SK" w:eastAsia="sk-SK"/>
        </w:rPr>
      </w:pPr>
      <w:r w:rsidRPr="00636D5E">
        <w:rPr>
          <w:rFonts w:ascii="Times New Roman" w:hAnsi="Times New Roman"/>
          <w:lang w:val="sk-SK" w:eastAsia="sk-SK"/>
        </w:rPr>
        <w:t xml:space="preserve">     Súčasný stav vo využívaní a likvidácii tuhého komunálneho odpadu je nepriaznivý. Jednou z ciest ako by mohla obec uvedený problém riešiť je separovaný zber, ktorý v súčasnosti uskutočňuje, ale  v nedostatočnej miere. </w:t>
      </w:r>
    </w:p>
    <w:p w:rsidR="00644D3D" w:rsidRPr="00636D5E" w:rsidRDefault="00644D3D" w:rsidP="00644D3D">
      <w:pPr>
        <w:pStyle w:val="Pta"/>
        <w:tabs>
          <w:tab w:val="clear" w:pos="4536"/>
          <w:tab w:val="clear" w:pos="9072"/>
        </w:tabs>
        <w:jc w:val="both"/>
        <w:rPr>
          <w:rFonts w:ascii="Times New Roman" w:hAnsi="Times New Roman"/>
          <w:szCs w:val="16"/>
          <w:lang w:val="sk-SK" w:eastAsia="sk-SK"/>
        </w:rPr>
      </w:pPr>
      <w:r w:rsidRPr="00636D5E">
        <w:rPr>
          <w:rFonts w:ascii="Times New Roman" w:hAnsi="Times New Roman"/>
          <w:szCs w:val="16"/>
          <w:lang w:val="sk-SK" w:eastAsia="sk-SK"/>
        </w:rPr>
        <w:t xml:space="preserve">     </w:t>
      </w:r>
      <w:r w:rsidRPr="00217E6C">
        <w:rPr>
          <w:rFonts w:ascii="Times New Roman" w:hAnsi="Times New Roman"/>
          <w:szCs w:val="16"/>
          <w:lang w:val="sk-SK" w:eastAsia="sk-SK"/>
        </w:rPr>
        <w:t>Do budúcnosti plánuje obec zabezpečiť efektívnejšiu</w:t>
      </w:r>
      <w:r w:rsidRPr="00217E6C">
        <w:rPr>
          <w:rFonts w:ascii="Times New Roman" w:hAnsi="Times New Roman"/>
          <w:b/>
          <w:szCs w:val="16"/>
          <w:lang w:val="sk-SK" w:eastAsia="sk-SK"/>
        </w:rPr>
        <w:t xml:space="preserve"> separáciu komunálneho odpadu</w:t>
      </w:r>
      <w:r w:rsidRPr="00636D5E">
        <w:rPr>
          <w:rFonts w:ascii="Times New Roman" w:hAnsi="Times New Roman"/>
          <w:szCs w:val="16"/>
          <w:lang w:val="sk-SK" w:eastAsia="sk-SK"/>
        </w:rPr>
        <w:t>, čo by pozitívne vplývalo na znižovanie zaťaženosti obecného rozpočtu, ako aj životné prostredie. Obec plánuje s </w:t>
      </w:r>
      <w:r w:rsidRPr="00217E6C">
        <w:rPr>
          <w:rFonts w:ascii="Times New Roman" w:hAnsi="Times New Roman"/>
          <w:b/>
          <w:szCs w:val="16"/>
          <w:lang w:val="sk-SK" w:eastAsia="sk-SK"/>
        </w:rPr>
        <w:t>výstavbou zberného dvora</w:t>
      </w:r>
      <w:r w:rsidRPr="00636D5E">
        <w:rPr>
          <w:rFonts w:ascii="Times New Roman" w:hAnsi="Times New Roman"/>
          <w:szCs w:val="16"/>
          <w:lang w:val="sk-SK" w:eastAsia="sk-SK"/>
        </w:rPr>
        <w:t xml:space="preserve"> ako aj </w:t>
      </w:r>
      <w:r w:rsidRPr="00217E6C">
        <w:rPr>
          <w:rFonts w:ascii="Times New Roman" w:hAnsi="Times New Roman"/>
          <w:b/>
          <w:szCs w:val="16"/>
          <w:lang w:val="sk-SK" w:eastAsia="sk-SK"/>
        </w:rPr>
        <w:t>obecného kompostoviska</w:t>
      </w:r>
      <w:r w:rsidRPr="00636D5E">
        <w:rPr>
          <w:rFonts w:ascii="Times New Roman" w:hAnsi="Times New Roman"/>
          <w:szCs w:val="16"/>
          <w:lang w:val="sk-SK" w:eastAsia="sk-SK"/>
        </w:rPr>
        <w:t>.</w:t>
      </w:r>
    </w:p>
    <w:p w:rsidR="00644D3D" w:rsidRPr="00636D5E" w:rsidRDefault="00644D3D" w:rsidP="00644D3D">
      <w:pPr>
        <w:autoSpaceDE w:val="0"/>
        <w:autoSpaceDN w:val="0"/>
        <w:adjustRightInd w:val="0"/>
        <w:jc w:val="both"/>
        <w:rPr>
          <w:rFonts w:ascii="Times New Roman" w:hAnsi="Times New Roman"/>
          <w:bCs/>
          <w:i/>
          <w:lang w:val="sk-SK"/>
        </w:rPr>
      </w:pPr>
    </w:p>
    <w:p w:rsidR="00644D3D" w:rsidRPr="00636D5E" w:rsidRDefault="00644D3D" w:rsidP="00644D3D">
      <w:pPr>
        <w:autoSpaceDE w:val="0"/>
        <w:autoSpaceDN w:val="0"/>
        <w:adjustRightInd w:val="0"/>
        <w:jc w:val="both"/>
        <w:rPr>
          <w:rFonts w:ascii="Times New Roman" w:hAnsi="Times New Roman"/>
          <w:b/>
          <w:lang w:val="sk-SK"/>
        </w:rPr>
      </w:pPr>
      <w:r w:rsidRPr="00636D5E">
        <w:rPr>
          <w:rFonts w:ascii="Times New Roman" w:hAnsi="Times New Roman"/>
          <w:b/>
          <w:lang w:val="sk-SK"/>
        </w:rPr>
        <w:t>Lesné hospodárstvo</w:t>
      </w:r>
    </w:p>
    <w:p w:rsidR="00644D3D" w:rsidRPr="00636D5E" w:rsidRDefault="00644D3D" w:rsidP="00644D3D">
      <w:pPr>
        <w:jc w:val="both"/>
        <w:rPr>
          <w:rFonts w:ascii="Times New Roman" w:hAnsi="Times New Roman"/>
        </w:rPr>
      </w:pPr>
      <w:bookmarkStart w:id="25" w:name="_Toc106877810"/>
      <w:r w:rsidRPr="00636D5E">
        <w:rPr>
          <w:rFonts w:ascii="Times New Roman" w:hAnsi="Times New Roman"/>
        </w:rPr>
        <w:t xml:space="preserve">     Lesná pokrývka územia je silne ovplyvnená ľudskou činnosťou. Značná časť bola odlesnená a premenená na pasienky a ornú pôdu. Druhová štruktúra pôvodných lesných spoločenstiev, ktoré na území ostali, bola nevhodným hospodárením a výberom drevín zmenená. Veľkú časť územia na pahorkatinách ovládli agátové monokultúry, ktoré sú považované za druhotné prirodzené zalesnenie odlesnených častí územia agresívnou cudzokrajinou drevinou proti šíriacej sa vodnej erózii. Takéto agátom pokryté výmole tvoria menšie celky lesov a remízok. </w:t>
      </w:r>
    </w:p>
    <w:p w:rsidR="00644D3D" w:rsidRPr="00636D5E" w:rsidRDefault="00644D3D" w:rsidP="00644D3D">
      <w:pPr>
        <w:jc w:val="both"/>
        <w:rPr>
          <w:rFonts w:ascii="Times New Roman" w:hAnsi="Times New Roman"/>
        </w:rPr>
      </w:pPr>
      <w:r w:rsidRPr="00636D5E">
        <w:rPr>
          <w:rFonts w:ascii="Times New Roman" w:hAnsi="Times New Roman"/>
        </w:rPr>
        <w:t xml:space="preserve">      Podobne ako agát biely, aj gaštan jedlý nie je pôvodným druhom na tomto území. Rozšíril sa v čase tureckej expanzie, najmä na južných svahoch Krupinskej planiny. Je to vzácna drevina. Stromy gaštana jedlého sa dokážu dožiť až niekoľko sto rokov. Mnoho starých jedincov sa nachádza najmä v okolí Modrého Kameňa a Príbeliec.</w:t>
      </w:r>
    </w:p>
    <w:p w:rsidR="00644D3D" w:rsidRPr="00636D5E" w:rsidRDefault="00644D3D" w:rsidP="00644D3D">
      <w:pPr>
        <w:jc w:val="both"/>
        <w:rPr>
          <w:rFonts w:ascii="Times New Roman" w:hAnsi="Times New Roman"/>
        </w:rPr>
      </w:pPr>
      <w:r w:rsidRPr="00636D5E">
        <w:rPr>
          <w:rFonts w:ascii="Times New Roman" w:hAnsi="Times New Roman"/>
        </w:rPr>
        <w:lastRenderedPageBreak/>
        <w:t xml:space="preserve">     Uceleným a súvislejším lesným komplexom je pokrytá len severovýchodná časť územia, na honoch s miestnym názvom Bukov potok, Dúbrava, Babka, Hlboké, ktorý nadväzuje na komplex lesov tzv. strhárska hora tiahnúci sa na sever. Ďalší lesný komplex pokrýva východné úpätie hrebeňovitého výbežku Krupinskej planiny (Vápenice, Klinkovica, Vysoká hora) a viacerými výmoľmi prechádza až do alúvia Krtíšskeho potoka. Nadmorskou výskou sa včleňuje do 1.dubového vegetačného stupňa, kde v podmienkach panónskej klímy mal optimálne podmienky dub zimný s menším zastúpením hraba obyčajného a prímesou javora mliečneho, javora poľného, lipy malolistej, duba letného a okrajovo buka lesného. </w:t>
      </w:r>
    </w:p>
    <w:p w:rsidR="00644D3D" w:rsidRPr="00636D5E" w:rsidRDefault="00644D3D" w:rsidP="00644D3D">
      <w:pPr>
        <w:jc w:val="both"/>
        <w:rPr>
          <w:rFonts w:ascii="Times New Roman" w:hAnsi="Times New Roman"/>
        </w:rPr>
      </w:pPr>
      <w:r w:rsidRPr="00636D5E">
        <w:rPr>
          <w:rFonts w:ascii="Times New Roman" w:hAnsi="Times New Roman"/>
        </w:rPr>
        <w:t xml:space="preserve">     Miestnym prírodným pomerom by malo zodpovedať 100% zastúpenie listnatých lesov, skutočný stav je 8,02% mladých ihličnatých drevín a 91,98% listnatých drevín. Príčinou sú človekom zmenené lesné spoločenstvá. Dominantnou drevinou je agát biely, ktorý je okrem drevoprodukčnej a pôdoochrannej funkcie dôležitý pre včelárstvo.</w:t>
      </w:r>
    </w:p>
    <w:p w:rsidR="00644D3D" w:rsidRPr="00636D5E" w:rsidRDefault="00644D3D" w:rsidP="00644D3D">
      <w:pPr>
        <w:jc w:val="both"/>
        <w:rPr>
          <w:rFonts w:ascii="Times New Roman" w:hAnsi="Times New Roman"/>
        </w:rPr>
      </w:pPr>
      <w:r w:rsidRPr="00636D5E">
        <w:rPr>
          <w:rFonts w:ascii="Times New Roman" w:hAnsi="Times New Roman"/>
        </w:rPr>
        <w:t>Ďalším prevládajúcim druhom je dub cerový, borovica obyčajná (sosna), smrek štíhly, borovica čierna. Ostatné dreviny (vŕba osika, dub červený, jaseň štíhly, topole a smrekovec opadavý) zaberajú nepatrné plochy.</w:t>
      </w:r>
    </w:p>
    <w:p w:rsidR="00644D3D" w:rsidRPr="00636D5E" w:rsidRDefault="00644D3D" w:rsidP="00644D3D">
      <w:pPr>
        <w:jc w:val="both"/>
        <w:rPr>
          <w:rFonts w:ascii="Times New Roman" w:hAnsi="Times New Roman"/>
        </w:rPr>
      </w:pPr>
      <w:r w:rsidRPr="00636D5E">
        <w:rPr>
          <w:rFonts w:ascii="Times New Roman" w:hAnsi="Times New Roman"/>
        </w:rPr>
        <w:t xml:space="preserve">     V lesných porastoch sa ojedinele vyskytuje čerešňa vtáčia, orech čierny, baza čierna a hruška obyčajná. Podrast lesných porastov a okrajový ochranný plášť tvoria kroviny zložené z trnky obyčajnej, ruže šípovej, vtáčieho zobu obyčajného, bršlenu európskeho, borievky obyčajnej a hlohu obyčajného.</w:t>
      </w:r>
    </w:p>
    <w:p w:rsidR="00644D3D" w:rsidRPr="00636D5E" w:rsidRDefault="00644D3D" w:rsidP="00644D3D">
      <w:pPr>
        <w:rPr>
          <w:rFonts w:ascii="Times New Roman" w:hAnsi="Times New Roman"/>
          <w:lang w:val="sk-SK"/>
        </w:rPr>
      </w:pPr>
    </w:p>
    <w:p w:rsidR="00644D3D" w:rsidRPr="00636D5E" w:rsidRDefault="00644D3D" w:rsidP="00644D3D">
      <w:pPr>
        <w:pStyle w:val="Nadpis1"/>
      </w:pPr>
      <w:bookmarkStart w:id="26" w:name="_Toc109743531"/>
      <w:bookmarkStart w:id="27" w:name="_Toc181969765"/>
      <w:r w:rsidRPr="00636D5E">
        <w:t>Pôda</w:t>
      </w:r>
      <w:bookmarkEnd w:id="25"/>
      <w:bookmarkEnd w:id="26"/>
      <w:bookmarkEnd w:id="27"/>
    </w:p>
    <w:p w:rsidR="00644D3D" w:rsidRPr="00636D5E" w:rsidRDefault="00644D3D" w:rsidP="00644D3D">
      <w:pPr>
        <w:jc w:val="both"/>
        <w:rPr>
          <w:rFonts w:ascii="Times New Roman" w:hAnsi="Times New Roman"/>
        </w:rPr>
      </w:pPr>
      <w:r w:rsidRPr="00636D5E">
        <w:rPr>
          <w:rFonts w:ascii="Times New Roman" w:hAnsi="Times New Roman"/>
        </w:rPr>
        <w:t xml:space="preserve">    Krajina predstavuje pedogeografickú jednotku najvyššieho rádu. Ipeľská kotlina patrí do sústavy nízkopoložených kotlín. Krupinská planina medzi sopečné pohoria. Geologická stavba, utváranie reliéfu, klimatické podmienky,povrchové a podpovrchové vody, pôsobenie rastlinstva a živočíšstva to všetko ovplyvňuje proces vzniku a vývoja pôdnych druhov, typov a ich rozloženie. V severnejších oblastiach územia okresu sa nachádzajú hnedé pôdy ilimerizované na svahových a iných delúviach, hnedé pôdy oglejené. Sú to pôdy stredne ťažké až ťažké. Smerom na juh sa bioklimatické pomery mierne menia. A nachádzajú sa tu hnedé pôdy. Pseudogleje sú viazané na oblasti styku Krupinskej planiny a Ipeľskej kotliny a často sa nachádzajú spolu s hnedými lesnými pôdami.Teda v severnejších lokalitách dominujú hnedé lesné pôdy a pôdy ilimerizované. Aluviálne nivy vodného toku Krtíšskeho potoka pokrývajú nivné pôdy glejové na aluviálnych sedimentoch. Sú to stredne ťažké pôdy. Po pravej strane sa vyvinuli hnedozeme oglejené na sprašových hlinách. Po ľavej strane vodného toku sa tiež nachádzajú pôdy hnedozeme. Na východe a severovýchode sa nachádzajú ilimerizované pôdy. Môžme teda konštatovať,že v okrese Veľký Krtíš prevládajú hnedé pôdy,ktoré sa vyvinuli na nekarbonátovom pôdnom substráte a na tieto pôdne typy sa viaže lesné spoločenstvo a rastlinstvo. Pôdy majú veľký význam aj pre poľnohospodárstvo, ktoré je v tejto oblasti intenzívne. </w:t>
      </w:r>
    </w:p>
    <w:p w:rsidR="00644D3D" w:rsidRPr="00636D5E" w:rsidRDefault="00644D3D" w:rsidP="00644D3D">
      <w:pPr>
        <w:autoSpaceDE w:val="0"/>
        <w:autoSpaceDN w:val="0"/>
        <w:adjustRightInd w:val="0"/>
        <w:jc w:val="both"/>
        <w:rPr>
          <w:rFonts w:ascii="Times New Roman" w:hAnsi="Times New Roman"/>
          <w:szCs w:val="20"/>
          <w:lang w:val="sk-SK" w:eastAsia="sk-SK"/>
        </w:rPr>
      </w:pPr>
      <w:r w:rsidRPr="00636D5E">
        <w:rPr>
          <w:rFonts w:ascii="Times New Roman" w:hAnsi="Times New Roman"/>
          <w:lang w:val="sk-SK" w:eastAsia="sk-SK"/>
        </w:rPr>
        <w:t xml:space="preserve">     Kvalita pôdy patrí medzi najvýznamnejšie faktory využívania a rozvoja územia obce. Vzhľadom k veľmi dlhému času jej obnovy je potrebné v maximálnej miere zohľadňovať jej prirodzené vlastnosti. Rozsah pôdneho fondu je obmedzený, a práve preto musí byť v plnom rozsahu racionálne využívaný. Medzi hlavné negatívne faktory, ktoré ovplyvňujú pôdnu produkciu a jej environmentálne funkcie patria najmä zhutňovanie a acidifikácia pôd, neuvážené rekultivácie pôd, neúmerné meliorácie, nadmerná chemizácia, stále sa zvyšujúca erózia, zosuvy, divoké skládky a emisno – imisná kontaminácia pôd. Najproblematickejšou sa javí chemická degradácia pôd. </w:t>
      </w:r>
      <w:r w:rsidRPr="00636D5E">
        <w:rPr>
          <w:rFonts w:ascii="Times New Roman" w:hAnsi="Times New Roman"/>
          <w:szCs w:val="20"/>
          <w:lang w:val="sk-SK" w:eastAsia="sk-SK"/>
        </w:rPr>
        <w:t xml:space="preserve">Chemická degradácia pôd je spôsobená vplyvom rizikových látok anorganickej a organickej povahy z prírodných aj antropických zdrojov, ktoré v určitej koncentrácii pôsobia škodlivo na pôdu, vyvolávajú zmeny jej fyzikálnych, chemických a biologických vlastností, negatívne ovplyvňujú produkčný potenciál pôd, znižujú nutričnú, technologickú a senzorickú hodnotu dopestovaných plodín, alebo negatívne vplývajú na vodu, atmosféru, ako aj zdravie zvierat a ľudí. Medzi závažnú degradáciu pôdy patrí </w:t>
      </w:r>
      <w:r w:rsidRPr="00636D5E">
        <w:rPr>
          <w:rFonts w:ascii="Times New Roman" w:hAnsi="Times New Roman"/>
          <w:bCs/>
          <w:szCs w:val="20"/>
          <w:lang w:val="sk-SK" w:eastAsia="sk-SK"/>
        </w:rPr>
        <w:t>kontaminácia pôd ťažkými kovmi a organickými polutantami, acidifikácia</w:t>
      </w:r>
      <w:r w:rsidRPr="00636D5E">
        <w:rPr>
          <w:rFonts w:ascii="Times New Roman" w:hAnsi="Times New Roman"/>
          <w:szCs w:val="20"/>
          <w:lang w:val="sk-SK" w:eastAsia="sk-SK"/>
        </w:rPr>
        <w:t xml:space="preserve">, ale aj </w:t>
      </w:r>
      <w:r w:rsidRPr="00636D5E">
        <w:rPr>
          <w:rFonts w:ascii="Times New Roman" w:hAnsi="Times New Roman"/>
          <w:bCs/>
          <w:szCs w:val="20"/>
          <w:lang w:val="sk-SK" w:eastAsia="sk-SK"/>
        </w:rPr>
        <w:t xml:space="preserve">alkalizácia </w:t>
      </w:r>
      <w:r w:rsidRPr="00636D5E">
        <w:rPr>
          <w:rFonts w:ascii="Times New Roman" w:hAnsi="Times New Roman"/>
          <w:szCs w:val="20"/>
          <w:lang w:val="sk-SK" w:eastAsia="sk-SK"/>
        </w:rPr>
        <w:t xml:space="preserve">a </w:t>
      </w:r>
      <w:r w:rsidRPr="00636D5E">
        <w:rPr>
          <w:rFonts w:ascii="Times New Roman" w:hAnsi="Times New Roman"/>
          <w:bCs/>
          <w:szCs w:val="20"/>
          <w:lang w:val="sk-SK" w:eastAsia="sk-SK"/>
        </w:rPr>
        <w:t>salinizácia pôdy</w:t>
      </w:r>
      <w:r w:rsidRPr="00636D5E">
        <w:rPr>
          <w:rFonts w:ascii="Times New Roman" w:hAnsi="Times New Roman"/>
          <w:szCs w:val="20"/>
          <w:lang w:val="sk-SK" w:eastAsia="sk-SK"/>
        </w:rPr>
        <w:t xml:space="preserve">. V poslednom období vzrastá význam degradácie pôdy </w:t>
      </w:r>
      <w:r w:rsidRPr="00636D5E">
        <w:rPr>
          <w:rFonts w:ascii="Times New Roman" w:hAnsi="Times New Roman"/>
          <w:bCs/>
          <w:szCs w:val="20"/>
          <w:lang w:val="sk-SK" w:eastAsia="sk-SK"/>
        </w:rPr>
        <w:t>dezertifikáciou</w:t>
      </w:r>
      <w:r w:rsidRPr="00636D5E">
        <w:rPr>
          <w:rFonts w:ascii="Times New Roman" w:hAnsi="Times New Roman"/>
          <w:szCs w:val="20"/>
          <w:lang w:val="sk-SK" w:eastAsia="sk-SK"/>
        </w:rPr>
        <w:t>.</w:t>
      </w:r>
    </w:p>
    <w:p w:rsidR="00644D3D" w:rsidRPr="00636D5E" w:rsidRDefault="00644D3D" w:rsidP="00644D3D">
      <w:pPr>
        <w:autoSpaceDE w:val="0"/>
        <w:autoSpaceDN w:val="0"/>
        <w:adjustRightInd w:val="0"/>
        <w:jc w:val="both"/>
        <w:rPr>
          <w:rFonts w:ascii="Times New Roman" w:hAnsi="Times New Roman"/>
          <w:lang w:val="sk-SK"/>
        </w:rPr>
      </w:pPr>
      <w:r w:rsidRPr="00636D5E">
        <w:rPr>
          <w:rFonts w:ascii="Times New Roman" w:hAnsi="Times New Roman"/>
          <w:lang w:val="sk-SK"/>
        </w:rPr>
        <w:t xml:space="preserve">     Špeciálnym prípadom sú lesné pôdy. Úroveň kyslej depozície na tunajšie lesné pôdy je aj napriek jej poklesom v posledných rokoch ešte vysoká. Aj keď lesné pôdy sú pomerne dobre zásobené živinami, možno ich považovať za ovplyvnené kyslými imisiami. Najnepriaznivejšie sa to prejavuje vo vyšších polohách oblasti. Potvrdené boli pomerne vysoké zaťaženie ťažkými kovmi nielen v okolí imisných zdrojov, ale aj v rozsiahlejších územiach vo vyšších polohách bez blízkych imisných zdrojov.</w:t>
      </w:r>
    </w:p>
    <w:p w:rsidR="00644D3D" w:rsidRPr="00636D5E" w:rsidRDefault="00644D3D" w:rsidP="00644D3D">
      <w:pPr>
        <w:pStyle w:val="Normlnywebov"/>
        <w:spacing w:before="0" w:beforeAutospacing="0" w:after="0" w:afterAutospacing="0"/>
        <w:jc w:val="both"/>
        <w:rPr>
          <w:rFonts w:ascii="Times New Roman" w:hAnsi="Times New Roman"/>
        </w:rPr>
      </w:pPr>
      <w:r w:rsidRPr="00636D5E">
        <w:rPr>
          <w:rFonts w:ascii="Times New Roman" w:hAnsi="Times New Roman"/>
        </w:rPr>
        <w:t xml:space="preserve">    Pôda predstavuje rozhodujúci prírodný zdroj a súčasne aj ekonomický a eko-sociálny potenciál nielen obce ale celého regiónu. Po získaní členstva v EÚ sa naša pôda stala súčasťou zdrojov pôdy Európskeho spoločenstva a tým aj časťou ekonomického, ekologického a sociálneho potenciálu pôdy Európskej únie s požiadavkou na vyspelý a fungujúci systém jej ochrany a správneho využívania.</w:t>
      </w:r>
    </w:p>
    <w:p w:rsidR="00644D3D" w:rsidRPr="00636D5E" w:rsidRDefault="00644D3D" w:rsidP="00644D3D">
      <w:pPr>
        <w:pStyle w:val="Normlnywebov"/>
        <w:spacing w:before="0" w:beforeAutospacing="0" w:after="0" w:afterAutospacing="0"/>
        <w:jc w:val="both"/>
        <w:rPr>
          <w:rFonts w:ascii="Times New Roman" w:hAnsi="Times New Roman"/>
        </w:rPr>
      </w:pPr>
      <w:r w:rsidRPr="00636D5E">
        <w:rPr>
          <w:rFonts w:ascii="Times New Roman" w:hAnsi="Times New Roman"/>
        </w:rPr>
        <w:t xml:space="preserve">     Túto problematiku v súčasnosti upravuje zákon o ochrane a využívaní poľnohospodárskej pôdy (ďalej len "zákon").</w:t>
      </w:r>
    </w:p>
    <w:p w:rsidR="00644D3D" w:rsidRPr="00636D5E" w:rsidRDefault="00644D3D" w:rsidP="00644D3D">
      <w:pPr>
        <w:pStyle w:val="Normlnywebov"/>
        <w:spacing w:before="0" w:beforeAutospacing="0" w:after="0" w:afterAutospacing="0"/>
        <w:jc w:val="both"/>
        <w:rPr>
          <w:rFonts w:ascii="Times New Roman" w:hAnsi="Times New Roman"/>
        </w:rPr>
      </w:pPr>
      <w:r w:rsidRPr="00636D5E">
        <w:rPr>
          <w:rFonts w:ascii="Times New Roman" w:hAnsi="Times New Roman"/>
        </w:rPr>
        <w:t xml:space="preserve">     Zákon ustanovuje:</w:t>
      </w:r>
    </w:p>
    <w:p w:rsidR="00644D3D" w:rsidRPr="00636D5E" w:rsidRDefault="00644D3D" w:rsidP="00644D3D">
      <w:pPr>
        <w:pStyle w:val="Normlnywebov"/>
        <w:numPr>
          <w:ilvl w:val="0"/>
          <w:numId w:val="28"/>
        </w:numPr>
        <w:tabs>
          <w:tab w:val="clear" w:pos="1080"/>
          <w:tab w:val="num" w:pos="360"/>
        </w:tabs>
        <w:spacing w:before="0" w:beforeAutospacing="0" w:after="0" w:afterAutospacing="0"/>
        <w:ind w:left="360"/>
        <w:jc w:val="both"/>
        <w:rPr>
          <w:rFonts w:ascii="Times New Roman" w:hAnsi="Times New Roman"/>
        </w:rPr>
      </w:pPr>
      <w:r w:rsidRPr="00636D5E">
        <w:rPr>
          <w:rFonts w:ascii="Times New Roman" w:hAnsi="Times New Roman"/>
        </w:rPr>
        <w:t xml:space="preserve">ochranu vlastností a funkcií poľnohospodárskej pôdy a zabezpečenie jej trvalo udržateľného obhospodarovania a poľnohospodárskeho využívania, </w:t>
      </w:r>
    </w:p>
    <w:p w:rsidR="00644D3D" w:rsidRPr="00636D5E" w:rsidRDefault="00644D3D" w:rsidP="00644D3D">
      <w:pPr>
        <w:pStyle w:val="Normlnywebov"/>
        <w:numPr>
          <w:ilvl w:val="0"/>
          <w:numId w:val="28"/>
        </w:numPr>
        <w:tabs>
          <w:tab w:val="clear" w:pos="1080"/>
          <w:tab w:val="num" w:pos="360"/>
        </w:tabs>
        <w:spacing w:before="0" w:beforeAutospacing="0" w:after="0" w:afterAutospacing="0"/>
        <w:ind w:left="360"/>
        <w:jc w:val="both"/>
        <w:rPr>
          <w:rFonts w:ascii="Times New Roman" w:hAnsi="Times New Roman"/>
        </w:rPr>
      </w:pPr>
      <w:r w:rsidRPr="00636D5E">
        <w:rPr>
          <w:rFonts w:ascii="Times New Roman" w:hAnsi="Times New Roman"/>
        </w:rPr>
        <w:lastRenderedPageBreak/>
        <w:t xml:space="preserve">ochranu environmentálnych funkcií poľnohospodárskej pôdy, ktoré sú produkcia biomasy, filtrácia, neutralizácia a premena látok v prírode, udržiavanie ekologického a genetického potenciálu živých organizmov v prírode, </w:t>
      </w:r>
    </w:p>
    <w:p w:rsidR="00644D3D" w:rsidRPr="00636D5E" w:rsidRDefault="00644D3D" w:rsidP="00644D3D">
      <w:pPr>
        <w:pStyle w:val="Normlnywebov"/>
        <w:numPr>
          <w:ilvl w:val="0"/>
          <w:numId w:val="28"/>
        </w:numPr>
        <w:tabs>
          <w:tab w:val="clear" w:pos="1080"/>
          <w:tab w:val="num" w:pos="360"/>
        </w:tabs>
        <w:spacing w:before="0" w:beforeAutospacing="0" w:after="0" w:afterAutospacing="0"/>
        <w:ind w:left="360"/>
        <w:jc w:val="both"/>
        <w:rPr>
          <w:rFonts w:ascii="Times New Roman" w:hAnsi="Times New Roman"/>
        </w:rPr>
      </w:pPr>
      <w:r w:rsidRPr="00636D5E">
        <w:rPr>
          <w:rFonts w:ascii="Times New Roman" w:hAnsi="Times New Roman"/>
        </w:rPr>
        <w:t xml:space="preserve">ochranu výmery poľnohospodárskej pôdy pred neoprávnenými zábermi na nepoľnohospodárske použitie, </w:t>
      </w:r>
    </w:p>
    <w:p w:rsidR="00644D3D" w:rsidRPr="00636D5E" w:rsidRDefault="00644D3D" w:rsidP="00644D3D">
      <w:pPr>
        <w:pStyle w:val="Normlnywebov"/>
        <w:numPr>
          <w:ilvl w:val="0"/>
          <w:numId w:val="28"/>
        </w:numPr>
        <w:tabs>
          <w:tab w:val="clear" w:pos="1080"/>
          <w:tab w:val="num" w:pos="360"/>
        </w:tabs>
        <w:spacing w:before="0" w:beforeAutospacing="0" w:after="0" w:afterAutospacing="0"/>
        <w:ind w:left="360"/>
        <w:jc w:val="both"/>
        <w:rPr>
          <w:rFonts w:ascii="Times New Roman" w:hAnsi="Times New Roman"/>
        </w:rPr>
      </w:pPr>
      <w:r w:rsidRPr="00636D5E">
        <w:rPr>
          <w:rFonts w:ascii="Times New Roman" w:hAnsi="Times New Roman"/>
        </w:rPr>
        <w:t xml:space="preserve">postup pri zmene druhu pozemku a postup pri odňatí poľnohospodárskej pôdy na nepoľnohospodársky účel, </w:t>
      </w:r>
    </w:p>
    <w:p w:rsidR="00644D3D" w:rsidRPr="00636D5E" w:rsidRDefault="00644D3D" w:rsidP="00644D3D">
      <w:pPr>
        <w:pStyle w:val="Normlnywebov"/>
        <w:numPr>
          <w:ilvl w:val="0"/>
          <w:numId w:val="28"/>
        </w:numPr>
        <w:tabs>
          <w:tab w:val="clear" w:pos="1080"/>
          <w:tab w:val="num" w:pos="360"/>
        </w:tabs>
        <w:spacing w:before="0" w:beforeAutospacing="0" w:after="0" w:afterAutospacing="0"/>
        <w:ind w:left="360"/>
        <w:jc w:val="both"/>
        <w:rPr>
          <w:rFonts w:ascii="Times New Roman" w:hAnsi="Times New Roman"/>
        </w:rPr>
      </w:pPr>
      <w:r w:rsidRPr="00636D5E">
        <w:rPr>
          <w:rFonts w:ascii="Times New Roman" w:hAnsi="Times New Roman"/>
        </w:rPr>
        <w:t xml:space="preserve">sankcie za porušenie povinností ustanovených týmto zákonom. </w:t>
      </w:r>
    </w:p>
    <w:p w:rsidR="00644D3D" w:rsidRPr="00636D5E" w:rsidRDefault="00644D3D" w:rsidP="00644D3D">
      <w:pPr>
        <w:pStyle w:val="Normlnywebov"/>
        <w:numPr>
          <w:ilvl w:val="0"/>
          <w:numId w:val="28"/>
        </w:numPr>
        <w:tabs>
          <w:tab w:val="clear" w:pos="1080"/>
          <w:tab w:val="num" w:pos="360"/>
        </w:tabs>
        <w:spacing w:before="0" w:beforeAutospacing="0" w:after="0" w:afterAutospacing="0"/>
        <w:ind w:left="360"/>
        <w:jc w:val="both"/>
        <w:rPr>
          <w:rFonts w:ascii="Times New Roman" w:hAnsi="Times New Roman"/>
        </w:rPr>
      </w:pPr>
      <w:r w:rsidRPr="00636D5E">
        <w:rPr>
          <w:rFonts w:ascii="Times New Roman" w:hAnsi="Times New Roman"/>
        </w:rPr>
        <w:t>Zákon vymedzuje základné pojmy. Na účely tohto zákona sa napríklad rozumie:</w:t>
      </w:r>
    </w:p>
    <w:p w:rsidR="00644D3D" w:rsidRPr="00636D5E" w:rsidRDefault="00644D3D" w:rsidP="00644D3D">
      <w:pPr>
        <w:pStyle w:val="Normlnywebov"/>
        <w:spacing w:before="0" w:beforeAutospacing="0" w:after="0" w:afterAutospacing="0"/>
        <w:jc w:val="both"/>
        <w:rPr>
          <w:rFonts w:ascii="Times New Roman" w:hAnsi="Times New Roman"/>
        </w:rPr>
      </w:pPr>
    </w:p>
    <w:p w:rsidR="00644D3D" w:rsidRPr="00636D5E" w:rsidRDefault="00644D3D" w:rsidP="00644D3D">
      <w:pPr>
        <w:pStyle w:val="Normlnywebov"/>
        <w:numPr>
          <w:ilvl w:val="0"/>
          <w:numId w:val="28"/>
        </w:numPr>
        <w:tabs>
          <w:tab w:val="clear" w:pos="1080"/>
          <w:tab w:val="num" w:pos="720"/>
        </w:tabs>
        <w:spacing w:before="0" w:beforeAutospacing="0" w:after="0" w:afterAutospacing="0"/>
        <w:ind w:left="720"/>
        <w:jc w:val="both"/>
        <w:rPr>
          <w:rFonts w:ascii="Times New Roman" w:hAnsi="Times New Roman"/>
        </w:rPr>
      </w:pPr>
      <w:r w:rsidRPr="00636D5E">
        <w:rPr>
          <w:rFonts w:ascii="Times New Roman" w:hAnsi="Times New Roman"/>
        </w:rPr>
        <w:t xml:space="preserve">pôdou prírodný útvar, ktorý vzniká bezprostredne na zemskom povrchu ako produkt vzájomného pôsobenia klimatických podmienok, organizmov, človeka, reliéfu a materských hornín, </w:t>
      </w:r>
    </w:p>
    <w:p w:rsidR="00644D3D" w:rsidRPr="00636D5E" w:rsidRDefault="00644D3D" w:rsidP="00644D3D">
      <w:pPr>
        <w:pStyle w:val="Normlnywebov"/>
        <w:numPr>
          <w:ilvl w:val="0"/>
          <w:numId w:val="28"/>
        </w:numPr>
        <w:tabs>
          <w:tab w:val="clear" w:pos="1080"/>
          <w:tab w:val="num" w:pos="720"/>
        </w:tabs>
        <w:spacing w:before="0" w:beforeAutospacing="0" w:after="0" w:afterAutospacing="0"/>
        <w:ind w:left="720"/>
        <w:jc w:val="both"/>
        <w:rPr>
          <w:rFonts w:ascii="Times New Roman" w:hAnsi="Times New Roman"/>
        </w:rPr>
      </w:pPr>
      <w:r w:rsidRPr="00636D5E">
        <w:rPr>
          <w:rFonts w:ascii="Times New Roman" w:hAnsi="Times New Roman"/>
        </w:rPr>
        <w:t xml:space="preserve">poľnohospodárskou pôdou produkčne potenciálna pôda evidovaná v katastri nehnuteľností (ďalej len "kataster" ) ako orná pôda, chmeľnice, vinice, ovocné sady, záhrady a trvalé trávne porasty, </w:t>
      </w:r>
    </w:p>
    <w:p w:rsidR="00644D3D" w:rsidRPr="00636D5E" w:rsidRDefault="00644D3D" w:rsidP="00644D3D">
      <w:pPr>
        <w:pStyle w:val="Normlnywebov"/>
        <w:numPr>
          <w:ilvl w:val="0"/>
          <w:numId w:val="28"/>
        </w:numPr>
        <w:tabs>
          <w:tab w:val="clear" w:pos="1080"/>
          <w:tab w:val="num" w:pos="720"/>
        </w:tabs>
        <w:spacing w:before="0" w:beforeAutospacing="0" w:after="0" w:afterAutospacing="0"/>
        <w:ind w:left="720"/>
        <w:jc w:val="both"/>
        <w:rPr>
          <w:rFonts w:ascii="Times New Roman" w:hAnsi="Times New Roman"/>
        </w:rPr>
      </w:pPr>
      <w:r w:rsidRPr="00636D5E">
        <w:rPr>
          <w:rFonts w:ascii="Times New Roman" w:hAnsi="Times New Roman"/>
        </w:rPr>
        <w:t xml:space="preserve">bonitovanou pôdno-ekologickou jednotkou klasifikačný a identifikačný údaj vyjadrujúci kvalitu a hodnotu produkčno-ekologického potenciálu poľnohospodárskej pôdy na danom stanovišti, </w:t>
      </w:r>
    </w:p>
    <w:p w:rsidR="00644D3D" w:rsidRPr="00636D5E" w:rsidRDefault="00644D3D" w:rsidP="00644D3D">
      <w:pPr>
        <w:pStyle w:val="Normlnywebov"/>
        <w:numPr>
          <w:ilvl w:val="0"/>
          <w:numId w:val="28"/>
        </w:numPr>
        <w:tabs>
          <w:tab w:val="clear" w:pos="1080"/>
          <w:tab w:val="num" w:pos="720"/>
        </w:tabs>
        <w:spacing w:before="0" w:beforeAutospacing="0" w:after="0" w:afterAutospacing="0"/>
        <w:ind w:left="720"/>
        <w:jc w:val="both"/>
        <w:rPr>
          <w:rFonts w:ascii="Times New Roman" w:hAnsi="Times New Roman"/>
        </w:rPr>
      </w:pPr>
      <w:r w:rsidRPr="00636D5E">
        <w:rPr>
          <w:rFonts w:ascii="Times New Roman" w:hAnsi="Times New Roman"/>
        </w:rPr>
        <w:t xml:space="preserve">rizikovými látkami v pôde prvky a zlúčeniny, ktorých prítomnosť z prírodných alebo antropických zdrojov v pôdach v určitej koncentrácii priamo alebo nepriamo vyvoláva alebo môže vyvolať nežiaduce zmeny fyzikálnych vlastností, chemických vlastností a biologických vlastností poľnohospodárskej pôdy, </w:t>
      </w:r>
    </w:p>
    <w:p w:rsidR="00644D3D" w:rsidRPr="00636D5E" w:rsidRDefault="00644D3D" w:rsidP="00644D3D">
      <w:pPr>
        <w:pStyle w:val="Normlnywebov"/>
        <w:numPr>
          <w:ilvl w:val="0"/>
          <w:numId w:val="28"/>
        </w:numPr>
        <w:tabs>
          <w:tab w:val="clear" w:pos="1080"/>
          <w:tab w:val="num" w:pos="720"/>
        </w:tabs>
        <w:spacing w:before="0" w:beforeAutospacing="0" w:after="0" w:afterAutospacing="0"/>
        <w:ind w:left="720"/>
        <w:jc w:val="both"/>
        <w:rPr>
          <w:rFonts w:ascii="Times New Roman" w:hAnsi="Times New Roman"/>
        </w:rPr>
      </w:pPr>
      <w:r w:rsidRPr="00636D5E">
        <w:rPr>
          <w:rFonts w:ascii="Times New Roman" w:hAnsi="Times New Roman"/>
        </w:rPr>
        <w:t>hranicou zastavaného územia obce hranica územia vytýčeného lomovými bodmi zastavaného územia obce, ktoré boli premietnuté do odtlačkov katastrálnych máp k 1. januáru 1990.</w:t>
      </w:r>
    </w:p>
    <w:p w:rsidR="00644D3D" w:rsidRPr="00636D5E" w:rsidRDefault="00644D3D" w:rsidP="00644D3D">
      <w:pPr>
        <w:autoSpaceDE w:val="0"/>
        <w:autoSpaceDN w:val="0"/>
        <w:adjustRightInd w:val="0"/>
        <w:rPr>
          <w:rFonts w:ascii="Times New Roman" w:hAnsi="Times New Roman"/>
          <w:b/>
          <w:iCs/>
          <w:lang w:val="sk-SK" w:eastAsia="sk-SK"/>
        </w:rPr>
      </w:pPr>
    </w:p>
    <w:p w:rsidR="00644D3D" w:rsidRPr="00636D5E" w:rsidRDefault="00644D3D" w:rsidP="00644D3D">
      <w:pPr>
        <w:autoSpaceDE w:val="0"/>
        <w:autoSpaceDN w:val="0"/>
        <w:adjustRightInd w:val="0"/>
        <w:rPr>
          <w:rFonts w:ascii="Times New Roman" w:hAnsi="Times New Roman"/>
          <w:b/>
          <w:iCs/>
          <w:lang w:val="sk-SK" w:eastAsia="sk-SK"/>
        </w:rPr>
      </w:pPr>
      <w:r w:rsidRPr="00636D5E">
        <w:rPr>
          <w:rFonts w:ascii="Times New Roman" w:hAnsi="Times New Roman"/>
          <w:b/>
          <w:iCs/>
          <w:lang w:val="sk-SK" w:eastAsia="sk-SK"/>
        </w:rPr>
        <w:t>Správa povodí</w:t>
      </w:r>
    </w:p>
    <w:p w:rsidR="00644D3D" w:rsidRPr="00636D5E" w:rsidRDefault="00644D3D" w:rsidP="00644D3D">
      <w:pPr>
        <w:autoSpaceDE w:val="0"/>
        <w:autoSpaceDN w:val="0"/>
        <w:adjustRightInd w:val="0"/>
        <w:jc w:val="both"/>
        <w:rPr>
          <w:rFonts w:ascii="Times New Roman" w:hAnsi="Times New Roman"/>
          <w:lang w:val="sk-SK" w:eastAsia="sk-SK"/>
        </w:rPr>
      </w:pPr>
      <w:r w:rsidRPr="00636D5E">
        <w:rPr>
          <w:rFonts w:ascii="Times New Roman" w:hAnsi="Times New Roman"/>
          <w:lang w:val="sk-SK" w:eastAsia="sk-SK"/>
        </w:rPr>
        <w:t xml:space="preserve">     Právna starostlivosť o vodu je vymedzená v zákone č. 364/2004 Z.z. o vodách a o zmene a doplnení zákona Slovenskej národnej rady č. 372/1990 Zb. o priestupkoch v znení neskorších predpisov (vodný zákon) v znení zákona č. 587/2004 Z. z. </w:t>
      </w:r>
    </w:p>
    <w:p w:rsidR="00644D3D" w:rsidRPr="00636D5E" w:rsidRDefault="00644D3D" w:rsidP="00644D3D">
      <w:pPr>
        <w:autoSpaceDE w:val="0"/>
        <w:autoSpaceDN w:val="0"/>
        <w:adjustRightInd w:val="0"/>
        <w:jc w:val="both"/>
        <w:rPr>
          <w:rFonts w:ascii="Times New Roman" w:hAnsi="Times New Roman"/>
          <w:lang w:val="sk-SK" w:eastAsia="sk-SK"/>
        </w:rPr>
      </w:pPr>
      <w:r w:rsidRPr="00636D5E">
        <w:rPr>
          <w:rFonts w:ascii="Times New Roman" w:hAnsi="Times New Roman"/>
          <w:lang w:val="sk-SK" w:eastAsia="sk-SK"/>
        </w:rPr>
        <w:t xml:space="preserve">     Tento zákon vytvára podmienky na všestrannú ochranu povrchových vôd a podzemných vôd vrátane vodných ekosystémov a od vôd priamo závislých krajinných ekosystémov, na zlepšenie stavu povrchových vôd a na ich účelné a hospodárne využívanie.</w:t>
      </w:r>
    </w:p>
    <w:p w:rsidR="00644D3D" w:rsidRPr="00636D5E" w:rsidRDefault="00644D3D" w:rsidP="00644D3D">
      <w:pPr>
        <w:autoSpaceDE w:val="0"/>
        <w:autoSpaceDN w:val="0"/>
        <w:adjustRightInd w:val="0"/>
        <w:jc w:val="both"/>
        <w:rPr>
          <w:rFonts w:ascii="Times New Roman" w:hAnsi="Times New Roman"/>
          <w:lang w:val="sk-SK" w:eastAsia="sk-SK"/>
        </w:rPr>
      </w:pPr>
    </w:p>
    <w:p w:rsidR="00644D3D" w:rsidRPr="00636D5E" w:rsidRDefault="00644D3D" w:rsidP="00644D3D">
      <w:pPr>
        <w:numPr>
          <w:ilvl w:val="0"/>
          <w:numId w:val="29"/>
        </w:numPr>
        <w:tabs>
          <w:tab w:val="clear" w:pos="1080"/>
          <w:tab w:val="num" w:pos="360"/>
        </w:tabs>
        <w:autoSpaceDE w:val="0"/>
        <w:autoSpaceDN w:val="0"/>
        <w:adjustRightInd w:val="0"/>
        <w:ind w:left="360"/>
        <w:jc w:val="both"/>
        <w:rPr>
          <w:rFonts w:ascii="Times New Roman" w:hAnsi="Times New Roman"/>
          <w:lang w:val="sk-SK" w:eastAsia="sk-SK"/>
        </w:rPr>
      </w:pPr>
      <w:r w:rsidRPr="00636D5E">
        <w:rPr>
          <w:rFonts w:ascii="Times New Roman" w:hAnsi="Times New Roman"/>
          <w:lang w:val="sk-SK" w:eastAsia="sk-SK"/>
        </w:rPr>
        <w:t xml:space="preserve">Zákon č. 442/2002 Z.z. o verejných vodovodoch a verejných kanalizáciách a o zmene a    </w:t>
      </w:r>
    </w:p>
    <w:p w:rsidR="00644D3D" w:rsidRPr="00636D5E" w:rsidRDefault="00644D3D" w:rsidP="00644D3D">
      <w:pPr>
        <w:numPr>
          <w:ilvl w:val="0"/>
          <w:numId w:val="29"/>
        </w:numPr>
        <w:tabs>
          <w:tab w:val="clear" w:pos="1080"/>
          <w:tab w:val="num" w:pos="360"/>
        </w:tabs>
        <w:autoSpaceDE w:val="0"/>
        <w:autoSpaceDN w:val="0"/>
        <w:adjustRightInd w:val="0"/>
        <w:ind w:left="360"/>
        <w:jc w:val="both"/>
        <w:rPr>
          <w:rFonts w:ascii="Times New Roman" w:hAnsi="Times New Roman"/>
          <w:lang w:val="sk-SK" w:eastAsia="sk-SK"/>
        </w:rPr>
      </w:pPr>
      <w:r w:rsidRPr="00636D5E">
        <w:rPr>
          <w:rFonts w:ascii="Times New Roman" w:hAnsi="Times New Roman"/>
          <w:lang w:val="sk-SK" w:eastAsia="sk-SK"/>
        </w:rPr>
        <w:t xml:space="preserve">doplnení zákona č. 276/2001 Z.z. o regulácii v sieťových odvetviach v znení zákona č. </w:t>
      </w:r>
    </w:p>
    <w:p w:rsidR="00644D3D" w:rsidRPr="00636D5E" w:rsidRDefault="00644D3D" w:rsidP="00644D3D">
      <w:pPr>
        <w:numPr>
          <w:ilvl w:val="0"/>
          <w:numId w:val="29"/>
        </w:numPr>
        <w:tabs>
          <w:tab w:val="clear" w:pos="1080"/>
          <w:tab w:val="num" w:pos="360"/>
        </w:tabs>
        <w:autoSpaceDE w:val="0"/>
        <w:autoSpaceDN w:val="0"/>
        <w:adjustRightInd w:val="0"/>
        <w:ind w:left="360"/>
        <w:jc w:val="both"/>
        <w:rPr>
          <w:rFonts w:ascii="Times New Roman" w:hAnsi="Times New Roman"/>
          <w:lang w:val="sk-SK" w:eastAsia="sk-SK"/>
        </w:rPr>
      </w:pPr>
      <w:r w:rsidRPr="00636D5E">
        <w:rPr>
          <w:rFonts w:ascii="Times New Roman" w:hAnsi="Times New Roman"/>
          <w:lang w:val="sk-SK" w:eastAsia="sk-SK"/>
        </w:rPr>
        <w:t xml:space="preserve">525/2003 Z. z.  , zákona č. 364/2004 Z.z. a zákona č. 587/2004 Z. z. </w:t>
      </w:r>
    </w:p>
    <w:p w:rsidR="00644D3D" w:rsidRPr="00636D5E" w:rsidRDefault="00644D3D" w:rsidP="00644D3D">
      <w:pPr>
        <w:numPr>
          <w:ilvl w:val="0"/>
          <w:numId w:val="29"/>
        </w:numPr>
        <w:tabs>
          <w:tab w:val="clear" w:pos="1080"/>
          <w:tab w:val="num" w:pos="360"/>
        </w:tabs>
        <w:autoSpaceDE w:val="0"/>
        <w:autoSpaceDN w:val="0"/>
        <w:adjustRightInd w:val="0"/>
        <w:ind w:left="360"/>
        <w:jc w:val="both"/>
        <w:rPr>
          <w:rFonts w:ascii="Times New Roman" w:hAnsi="Times New Roman"/>
          <w:lang w:val="sk-SK" w:eastAsia="sk-SK"/>
        </w:rPr>
      </w:pPr>
      <w:r w:rsidRPr="00636D5E">
        <w:rPr>
          <w:rFonts w:ascii="Times New Roman" w:hAnsi="Times New Roman"/>
          <w:lang w:val="sk-SK" w:eastAsia="sk-SK"/>
        </w:rPr>
        <w:t xml:space="preserve">Zákon č. 139/2002 Z.z. o rybárstve v znení zákona č. 246/2003 Z.z. v znení zákona č.  </w:t>
      </w:r>
    </w:p>
    <w:p w:rsidR="00644D3D" w:rsidRPr="00636D5E" w:rsidRDefault="00644D3D" w:rsidP="00644D3D">
      <w:pPr>
        <w:numPr>
          <w:ilvl w:val="0"/>
          <w:numId w:val="29"/>
        </w:numPr>
        <w:tabs>
          <w:tab w:val="clear" w:pos="1080"/>
          <w:tab w:val="num" w:pos="360"/>
        </w:tabs>
        <w:autoSpaceDE w:val="0"/>
        <w:autoSpaceDN w:val="0"/>
        <w:adjustRightInd w:val="0"/>
        <w:ind w:left="360"/>
        <w:jc w:val="both"/>
        <w:rPr>
          <w:rFonts w:ascii="Times New Roman" w:hAnsi="Times New Roman"/>
          <w:lang w:val="sk-SK" w:eastAsia="sk-SK"/>
        </w:rPr>
      </w:pPr>
      <w:r w:rsidRPr="00636D5E">
        <w:rPr>
          <w:rFonts w:ascii="Times New Roman" w:hAnsi="Times New Roman"/>
          <w:lang w:val="sk-SK" w:eastAsia="sk-SK"/>
        </w:rPr>
        <w:t xml:space="preserve">525/2003 Z. z. a zákona č. 587/2004 Z. z. </w:t>
      </w:r>
    </w:p>
    <w:p w:rsidR="00644D3D" w:rsidRPr="00636D5E" w:rsidRDefault="00644D3D" w:rsidP="00644D3D">
      <w:pPr>
        <w:numPr>
          <w:ilvl w:val="0"/>
          <w:numId w:val="29"/>
        </w:numPr>
        <w:tabs>
          <w:tab w:val="clear" w:pos="1080"/>
          <w:tab w:val="num" w:pos="360"/>
        </w:tabs>
        <w:autoSpaceDE w:val="0"/>
        <w:autoSpaceDN w:val="0"/>
        <w:adjustRightInd w:val="0"/>
        <w:ind w:left="360"/>
        <w:jc w:val="both"/>
        <w:rPr>
          <w:rFonts w:ascii="Times New Roman" w:hAnsi="Times New Roman"/>
          <w:lang w:val="sk-SK" w:eastAsia="sk-SK"/>
        </w:rPr>
      </w:pPr>
      <w:r w:rsidRPr="00636D5E">
        <w:rPr>
          <w:rFonts w:ascii="Times New Roman" w:hAnsi="Times New Roman"/>
          <w:lang w:val="sk-SK" w:eastAsia="sk-SK"/>
        </w:rPr>
        <w:t xml:space="preserve">Zákon č. 666/2004 Z.z. o ochrane pred povodňami </w:t>
      </w:r>
    </w:p>
    <w:p w:rsidR="00644D3D" w:rsidRPr="00636D5E" w:rsidRDefault="00644D3D" w:rsidP="00644D3D">
      <w:pPr>
        <w:numPr>
          <w:ilvl w:val="0"/>
          <w:numId w:val="29"/>
        </w:numPr>
        <w:tabs>
          <w:tab w:val="clear" w:pos="1080"/>
          <w:tab w:val="num" w:pos="360"/>
        </w:tabs>
        <w:autoSpaceDE w:val="0"/>
        <w:autoSpaceDN w:val="0"/>
        <w:adjustRightInd w:val="0"/>
        <w:ind w:left="360"/>
        <w:jc w:val="both"/>
        <w:rPr>
          <w:rFonts w:ascii="Times New Roman" w:hAnsi="Times New Roman"/>
          <w:lang w:val="sk-SK" w:eastAsia="sk-SK"/>
        </w:rPr>
      </w:pPr>
      <w:r w:rsidRPr="00636D5E">
        <w:rPr>
          <w:rFonts w:ascii="Times New Roman" w:hAnsi="Times New Roman"/>
          <w:lang w:val="sk-SK" w:eastAsia="sk-SK"/>
        </w:rPr>
        <w:t>Poznámka : Zrušuje zákon Slovenskej národnej rady č. 135/1974 Zb. o štátnej správe vo vodnom  hospodárstve</w:t>
      </w:r>
    </w:p>
    <w:p w:rsidR="00644D3D" w:rsidRPr="00636D5E" w:rsidRDefault="00644D3D" w:rsidP="00644D3D">
      <w:pPr>
        <w:numPr>
          <w:ilvl w:val="0"/>
          <w:numId w:val="29"/>
        </w:numPr>
        <w:tabs>
          <w:tab w:val="clear" w:pos="1080"/>
          <w:tab w:val="num" w:pos="360"/>
          <w:tab w:val="num" w:pos="2160"/>
        </w:tabs>
        <w:autoSpaceDE w:val="0"/>
        <w:autoSpaceDN w:val="0"/>
        <w:adjustRightInd w:val="0"/>
        <w:ind w:left="360"/>
        <w:jc w:val="both"/>
        <w:rPr>
          <w:rFonts w:ascii="Times New Roman" w:hAnsi="Times New Roman"/>
          <w:lang w:val="sk-SK" w:eastAsia="sk-SK"/>
        </w:rPr>
      </w:pPr>
      <w:r w:rsidRPr="00636D5E">
        <w:rPr>
          <w:rFonts w:ascii="Times New Roman" w:hAnsi="Times New Roman"/>
          <w:lang w:val="sk-SK" w:eastAsia="sk-SK"/>
        </w:rPr>
        <w:t>Nariadenie vlády SSR č. 32/1975 Zb. o ochrane pred  povodňami.</w:t>
      </w:r>
    </w:p>
    <w:p w:rsidR="00644D3D" w:rsidRPr="00636D5E" w:rsidRDefault="00644D3D" w:rsidP="00644D3D">
      <w:pPr>
        <w:autoSpaceDE w:val="0"/>
        <w:autoSpaceDN w:val="0"/>
        <w:adjustRightInd w:val="0"/>
        <w:jc w:val="both"/>
        <w:rPr>
          <w:rFonts w:ascii="Times New Roman" w:hAnsi="Times New Roman"/>
          <w:lang w:val="sk-SK" w:eastAsia="sk-SK"/>
        </w:rPr>
      </w:pPr>
    </w:p>
    <w:p w:rsidR="00644D3D" w:rsidRPr="00636D5E" w:rsidRDefault="00644D3D" w:rsidP="00644D3D">
      <w:pPr>
        <w:pStyle w:val="Zkladntext"/>
        <w:autoSpaceDE w:val="0"/>
        <w:autoSpaceDN w:val="0"/>
        <w:adjustRightInd w:val="0"/>
        <w:rPr>
          <w:rFonts w:ascii="Times New Roman" w:hAnsi="Times New Roman"/>
          <w:lang w:val="sk-SK"/>
        </w:rPr>
      </w:pPr>
      <w:r w:rsidRPr="00636D5E">
        <w:rPr>
          <w:rFonts w:ascii="Times New Roman" w:hAnsi="Times New Roman"/>
          <w:szCs w:val="22"/>
          <w:lang w:val="cs-CZ" w:eastAsia="cs-CZ"/>
        </w:rPr>
        <w:t xml:space="preserve">     Na území obce Olováry sa nenachádzajú žiadni významní odberatelia povrchových či podzemných vôd. Z hľadiska kvantitatívnej vodohospodárskej bilancie stanovujúcej vzťah medzi zdrojmi vody a požiadavkami na vodu a zistením požiadaviek krytia vodnými zdrojmi v obci je vo všetkých bilančných profiloch zaznamenaný aktívny bilančný stav. Povrchové vody v širšom dotknutom území patria do čiastkového povodia rieky Krtíš a nadradeného povodia Ipeľ. Sledované ukazovatele znečistenia povrchových vôd a zaradenie vodných tokov do jednotlivých tried kvality je hodnotené podľa kritérií, ktoré určuje STN 75 7211 „Klasifikácia povrchových vôd“. V katastrálnom území obce Olováry sa nenachádza žiadne odberné miesto sledovania kvality vodných tokov. Z uvedeného dôvodu nie je možné uviesť údaje o kvalite vody v tunajších vodných tokoch a úrovni znečistenia povrchových vôd. </w:t>
      </w:r>
    </w:p>
    <w:p w:rsidR="00644D3D" w:rsidRPr="00636D5E" w:rsidRDefault="00644D3D" w:rsidP="00644D3D">
      <w:pPr>
        <w:pStyle w:val="Zkladntext"/>
        <w:autoSpaceDE w:val="0"/>
        <w:autoSpaceDN w:val="0"/>
        <w:adjustRightInd w:val="0"/>
        <w:rPr>
          <w:rFonts w:ascii="Times New Roman" w:hAnsi="Times New Roman"/>
          <w:lang w:val="sk-SK"/>
        </w:rPr>
      </w:pPr>
    </w:p>
    <w:p w:rsidR="00644D3D" w:rsidRPr="00636D5E" w:rsidRDefault="00644D3D" w:rsidP="00644D3D">
      <w:pPr>
        <w:autoSpaceDE w:val="0"/>
        <w:autoSpaceDN w:val="0"/>
        <w:adjustRightInd w:val="0"/>
        <w:jc w:val="both"/>
        <w:rPr>
          <w:rFonts w:ascii="Times New Roman" w:hAnsi="Times New Roman"/>
          <w:b/>
          <w:bCs/>
          <w:iCs/>
          <w:lang w:val="sk-SK" w:eastAsia="sk-SK"/>
        </w:rPr>
      </w:pPr>
      <w:r w:rsidRPr="00636D5E">
        <w:rPr>
          <w:rFonts w:ascii="Times New Roman" w:hAnsi="Times New Roman"/>
          <w:b/>
          <w:bCs/>
          <w:iCs/>
          <w:lang w:val="sk-SK" w:eastAsia="sk-SK"/>
        </w:rPr>
        <w:t>Zásobovanie pitnou vodou</w:t>
      </w:r>
    </w:p>
    <w:p w:rsidR="00644D3D" w:rsidRPr="00636D5E" w:rsidRDefault="00644D3D" w:rsidP="00644D3D">
      <w:pPr>
        <w:autoSpaceDE w:val="0"/>
        <w:autoSpaceDN w:val="0"/>
        <w:adjustRightInd w:val="0"/>
        <w:jc w:val="both"/>
        <w:rPr>
          <w:rFonts w:ascii="Times New Roman" w:hAnsi="Times New Roman"/>
          <w:lang w:val="sk-SK"/>
        </w:rPr>
      </w:pPr>
      <w:r w:rsidRPr="00636D5E">
        <w:rPr>
          <w:rFonts w:ascii="Times New Roman" w:hAnsi="Times New Roman"/>
          <w:lang w:val="sk-SK" w:eastAsia="sk-SK"/>
        </w:rPr>
        <w:t xml:space="preserve">     V zmysle zákona SNR č. 369/1990 Zb. o obecnom zriadení je obec zodpovedná za zásobovanie obce pitnou vodou a zodpovedá za odvádzanie odpadových vôd, ktoré vzniknú na území obce. V obci nie je vybudovaný verejný vodovod.</w:t>
      </w: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Oblasť je významnou z hľadiska prirodzenej akumulácie podzemných vôd, ktoré sa využívajú ako pitná voda. Keďže sa v dôsledku prírodných daností dostávajú povrchové znečistenia do týchto vôd bez dostatočnej filtrácie, ich kvalita priamo závisí od vhodného spôsobu ľudskej činnosti. V prvom rade ide o poľnohospodárstvo a s ním spojenú chemizáciu. Nesprávnymi postupmi a nakladaním s priemyselnými hnojivami a a skládkami domového odpadu, ale i škodlivými zásahmi jednotlivcov, sa kvalita podzemných vôd znižuje.   </w:t>
      </w:r>
    </w:p>
    <w:p w:rsidR="00644D3D" w:rsidRPr="00636D5E" w:rsidRDefault="00644D3D" w:rsidP="00644D3D">
      <w:pPr>
        <w:pStyle w:val="Normlny1"/>
        <w:jc w:val="both"/>
        <w:rPr>
          <w:sz w:val="20"/>
        </w:rPr>
      </w:pPr>
    </w:p>
    <w:p w:rsidR="00644D3D" w:rsidRPr="00636D5E" w:rsidRDefault="00644D3D" w:rsidP="00644D3D">
      <w:pPr>
        <w:pStyle w:val="Normlny1"/>
        <w:jc w:val="both"/>
        <w:rPr>
          <w:sz w:val="20"/>
        </w:rPr>
      </w:pPr>
    </w:p>
    <w:p w:rsidR="00644D3D" w:rsidRPr="00636D5E" w:rsidRDefault="00644D3D" w:rsidP="00644D3D">
      <w:pPr>
        <w:pStyle w:val="Nadpis2"/>
        <w:numPr>
          <w:ilvl w:val="1"/>
          <w:numId w:val="22"/>
        </w:numPr>
        <w:shd w:val="clear" w:color="auto" w:fill="F2DBDB"/>
        <w:rPr>
          <w:rFonts w:ascii="Times New Roman" w:hAnsi="Times New Roman" w:cs="Times New Roman"/>
        </w:rPr>
      </w:pPr>
      <w:bookmarkStart w:id="28" w:name="_Toc102176769"/>
      <w:bookmarkStart w:id="29" w:name="_Toc104355653"/>
      <w:bookmarkStart w:id="30" w:name="_Toc181969766"/>
      <w:r w:rsidRPr="00636D5E">
        <w:rPr>
          <w:rFonts w:ascii="Times New Roman" w:hAnsi="Times New Roman" w:cs="Times New Roman"/>
        </w:rPr>
        <w:t>Obyvateľstvo</w:t>
      </w:r>
      <w:bookmarkEnd w:id="28"/>
      <w:bookmarkEnd w:id="29"/>
      <w:bookmarkEnd w:id="30"/>
    </w:p>
    <w:p w:rsidR="00644D3D" w:rsidRPr="00636D5E" w:rsidRDefault="00644D3D" w:rsidP="00644D3D">
      <w:pPr>
        <w:jc w:val="center"/>
        <w:rPr>
          <w:rFonts w:ascii="Times New Roman" w:hAnsi="Times New Roman"/>
          <w:lang w:val="sk-SK"/>
        </w:rPr>
      </w:pP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Oblasť ľudských zdrojov je zameraná na rozvoj, vzdelanosti, zamestnanosti a trhu práce. Oblasti identifikované na lokálnej úrovni sú relevantné s Národným plánom zamestnanosti.</w:t>
      </w:r>
    </w:p>
    <w:p w:rsidR="00644D3D" w:rsidRPr="00636D5E" w:rsidRDefault="00644D3D" w:rsidP="00644D3D">
      <w:pPr>
        <w:jc w:val="both"/>
        <w:rPr>
          <w:rFonts w:ascii="Times New Roman" w:hAnsi="Times New Roman"/>
          <w:color w:val="000000"/>
          <w:szCs w:val="22"/>
          <w:lang w:val="sk-SK"/>
        </w:rPr>
      </w:pPr>
      <w:r w:rsidRPr="00636D5E">
        <w:rPr>
          <w:rFonts w:ascii="Times New Roman" w:hAnsi="Times New Roman"/>
          <w:color w:val="000000"/>
          <w:szCs w:val="22"/>
          <w:lang w:val="sk-SK"/>
        </w:rPr>
        <w:t xml:space="preserve">     Z hľadiska vierovyznania je obec prakticky homogénna. Dominantná časť obyvateľov sa hlási k rímsko-katolíckemu vierovyznaniu. V malej miere sú zastúpené ostatné vierovyznania.   </w:t>
      </w:r>
    </w:p>
    <w:p w:rsidR="00644D3D" w:rsidRPr="00636D5E" w:rsidRDefault="00644D3D" w:rsidP="00644D3D">
      <w:pPr>
        <w:jc w:val="both"/>
        <w:rPr>
          <w:rFonts w:ascii="Times New Roman" w:hAnsi="Times New Roman"/>
          <w:color w:val="000000"/>
          <w:szCs w:val="22"/>
          <w:highlight w:val="yellow"/>
          <w:lang w:val="sk-SK"/>
        </w:rPr>
      </w:pPr>
    </w:p>
    <w:tbl>
      <w:tblPr>
        <w:tblW w:w="8862" w:type="dxa"/>
        <w:tblInd w:w="55" w:type="dxa"/>
        <w:tblCellMar>
          <w:left w:w="70" w:type="dxa"/>
          <w:right w:w="70" w:type="dxa"/>
        </w:tblCellMar>
        <w:tblLook w:val="0000" w:firstRow="0" w:lastRow="0" w:firstColumn="0" w:lastColumn="0" w:noHBand="0" w:noVBand="0"/>
      </w:tblPr>
      <w:tblGrid>
        <w:gridCol w:w="2954"/>
        <w:gridCol w:w="2954"/>
        <w:gridCol w:w="2954"/>
      </w:tblGrid>
      <w:tr w:rsidR="00644D3D" w:rsidRPr="00636D5E" w:rsidTr="00650656">
        <w:trPr>
          <w:trHeight w:val="70"/>
        </w:trPr>
        <w:tc>
          <w:tcPr>
            <w:tcW w:w="8862" w:type="dxa"/>
            <w:gridSpan w:val="3"/>
            <w:tcBorders>
              <w:top w:val="single" w:sz="4" w:space="0" w:color="000000"/>
              <w:left w:val="single" w:sz="4" w:space="0" w:color="000000"/>
              <w:bottom w:val="single" w:sz="4" w:space="0" w:color="000000"/>
              <w:right w:val="single" w:sz="4" w:space="0" w:color="000000"/>
            </w:tcBorders>
            <w:shd w:val="clear" w:color="auto" w:fill="C0C0C0"/>
            <w:noWrap/>
            <w:vAlign w:val="bottom"/>
          </w:tcPr>
          <w:p w:rsidR="00644D3D" w:rsidRPr="00636D5E" w:rsidRDefault="00644D3D" w:rsidP="00650656">
            <w:pPr>
              <w:rPr>
                <w:rFonts w:ascii="Times New Roman" w:hAnsi="Times New Roman"/>
                <w:b/>
                <w:bCs/>
                <w:sz w:val="16"/>
                <w:szCs w:val="16"/>
                <w:lang w:val="sk-SK" w:eastAsia="sk-SK"/>
              </w:rPr>
            </w:pPr>
            <w:r w:rsidRPr="00636D5E">
              <w:rPr>
                <w:rFonts w:ascii="Times New Roman" w:hAnsi="Times New Roman"/>
                <w:b/>
                <w:bCs/>
                <w:sz w:val="16"/>
                <w:szCs w:val="16"/>
                <w:lang w:val="sk-SK" w:eastAsia="sk-SK"/>
              </w:rPr>
              <w:t>Tab. 4 Bývajúce obyvateľstvo podľa náboženského vyznania</w:t>
            </w:r>
          </w:p>
        </w:tc>
      </w:tr>
      <w:tr w:rsidR="00644D3D" w:rsidRPr="00636D5E" w:rsidTr="00650656">
        <w:trPr>
          <w:trHeight w:val="70"/>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4D3D" w:rsidRPr="00636D5E" w:rsidRDefault="00644D3D" w:rsidP="00650656">
            <w:pPr>
              <w:rPr>
                <w:rFonts w:ascii="Times New Roman" w:hAnsi="Times New Roman"/>
                <w:b/>
                <w:bCs/>
                <w:sz w:val="16"/>
                <w:szCs w:val="16"/>
                <w:lang w:val="sk-SK" w:eastAsia="sk-SK"/>
              </w:rPr>
            </w:pPr>
            <w:r w:rsidRPr="00636D5E">
              <w:rPr>
                <w:rFonts w:ascii="Times New Roman" w:hAnsi="Times New Roman"/>
                <w:b/>
                <w:bCs/>
                <w:sz w:val="16"/>
                <w:szCs w:val="16"/>
                <w:lang w:val="sk-SK" w:eastAsia="sk-SK"/>
              </w:rPr>
              <w:t>Ukazovateľ</w:t>
            </w:r>
          </w:p>
        </w:tc>
        <w:tc>
          <w:tcPr>
            <w:tcW w:w="2954" w:type="dxa"/>
            <w:tcBorders>
              <w:top w:val="single" w:sz="4" w:space="0" w:color="000000"/>
              <w:left w:val="nil"/>
              <w:bottom w:val="single" w:sz="4" w:space="0" w:color="000000"/>
              <w:right w:val="single" w:sz="4" w:space="0" w:color="000000"/>
            </w:tcBorders>
            <w:shd w:val="clear" w:color="auto" w:fill="auto"/>
            <w:vAlign w:val="bottom"/>
          </w:tcPr>
          <w:p w:rsidR="00644D3D" w:rsidRPr="00636D5E" w:rsidRDefault="00644D3D" w:rsidP="00650656">
            <w:pPr>
              <w:jc w:val="center"/>
              <w:rPr>
                <w:rFonts w:ascii="Times New Roman" w:hAnsi="Times New Roman"/>
                <w:b/>
                <w:bCs/>
                <w:sz w:val="16"/>
                <w:szCs w:val="16"/>
                <w:lang w:val="sk-SK" w:eastAsia="sk-SK"/>
              </w:rPr>
            </w:pPr>
            <w:r w:rsidRPr="00636D5E">
              <w:rPr>
                <w:rFonts w:ascii="Times New Roman" w:hAnsi="Times New Roman"/>
                <w:b/>
                <w:bCs/>
                <w:sz w:val="16"/>
                <w:szCs w:val="16"/>
                <w:lang w:val="sk-SK" w:eastAsia="sk-SK"/>
              </w:rPr>
              <w:t>SĽDB 2001</w:t>
            </w:r>
          </w:p>
        </w:tc>
        <w:tc>
          <w:tcPr>
            <w:tcW w:w="2954" w:type="dxa"/>
            <w:tcBorders>
              <w:top w:val="single" w:sz="4" w:space="0" w:color="000000"/>
              <w:left w:val="nil"/>
              <w:bottom w:val="single" w:sz="4" w:space="0" w:color="000000"/>
              <w:right w:val="single" w:sz="4" w:space="0" w:color="000000"/>
            </w:tcBorders>
            <w:shd w:val="clear" w:color="auto" w:fill="auto"/>
            <w:vAlign w:val="bottom"/>
          </w:tcPr>
          <w:p w:rsidR="00644D3D" w:rsidRPr="00636D5E" w:rsidRDefault="00644D3D" w:rsidP="00650656">
            <w:pPr>
              <w:jc w:val="center"/>
              <w:rPr>
                <w:rFonts w:ascii="Times New Roman" w:hAnsi="Times New Roman"/>
                <w:b/>
                <w:bCs/>
                <w:sz w:val="16"/>
                <w:szCs w:val="16"/>
                <w:lang w:val="sk-SK" w:eastAsia="sk-SK"/>
              </w:rPr>
            </w:pPr>
            <w:r w:rsidRPr="00636D5E">
              <w:rPr>
                <w:rFonts w:ascii="Times New Roman" w:hAnsi="Times New Roman"/>
                <w:b/>
                <w:bCs/>
                <w:sz w:val="16"/>
                <w:szCs w:val="16"/>
                <w:lang w:val="sk-SK" w:eastAsia="sk-SK"/>
              </w:rPr>
              <w:t>SODB 2011</w:t>
            </w:r>
          </w:p>
        </w:tc>
      </w:tr>
      <w:tr w:rsidR="00644D3D" w:rsidRPr="00636D5E" w:rsidTr="00650656">
        <w:trPr>
          <w:trHeight w:val="70"/>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4D3D" w:rsidRPr="00636D5E" w:rsidRDefault="00644D3D" w:rsidP="00650656">
            <w:pPr>
              <w:rPr>
                <w:rFonts w:ascii="Times New Roman" w:hAnsi="Times New Roman"/>
                <w:b/>
                <w:sz w:val="16"/>
                <w:szCs w:val="16"/>
              </w:rPr>
            </w:pPr>
            <w:r w:rsidRPr="00636D5E">
              <w:rPr>
                <w:rFonts w:ascii="Times New Roman" w:hAnsi="Times New Roman"/>
                <w:b/>
                <w:sz w:val="16"/>
                <w:szCs w:val="16"/>
              </w:rPr>
              <w:t>Rímskokatolícke %</w:t>
            </w:r>
          </w:p>
        </w:tc>
        <w:tc>
          <w:tcPr>
            <w:tcW w:w="2954" w:type="dxa"/>
            <w:tcBorders>
              <w:top w:val="single" w:sz="4" w:space="0" w:color="000000"/>
              <w:left w:val="nil"/>
              <w:bottom w:val="single" w:sz="4" w:space="0" w:color="000000"/>
              <w:right w:val="single" w:sz="4" w:space="0" w:color="000000"/>
            </w:tcBorders>
            <w:shd w:val="clear" w:color="auto" w:fill="auto"/>
            <w:vAlign w:val="bottom"/>
          </w:tcPr>
          <w:p w:rsidR="00644D3D" w:rsidRPr="00636D5E" w:rsidRDefault="00644D3D" w:rsidP="00650656">
            <w:pPr>
              <w:jc w:val="right"/>
              <w:rPr>
                <w:rFonts w:ascii="Times New Roman" w:hAnsi="Times New Roman"/>
                <w:sz w:val="16"/>
                <w:szCs w:val="16"/>
              </w:rPr>
            </w:pPr>
            <w:r w:rsidRPr="00636D5E">
              <w:rPr>
                <w:rFonts w:ascii="Times New Roman" w:hAnsi="Times New Roman"/>
                <w:sz w:val="16"/>
                <w:szCs w:val="16"/>
              </w:rPr>
              <w:t xml:space="preserve">92,98 </w:t>
            </w:r>
          </w:p>
        </w:tc>
        <w:tc>
          <w:tcPr>
            <w:tcW w:w="2954" w:type="dxa"/>
            <w:tcBorders>
              <w:top w:val="single" w:sz="4" w:space="0" w:color="000000"/>
              <w:left w:val="nil"/>
              <w:bottom w:val="single" w:sz="4" w:space="0" w:color="000000"/>
              <w:right w:val="single" w:sz="4" w:space="0" w:color="000000"/>
            </w:tcBorders>
            <w:shd w:val="clear" w:color="auto" w:fill="auto"/>
            <w:vAlign w:val="bottom"/>
          </w:tcPr>
          <w:p w:rsidR="00644D3D" w:rsidRPr="00636D5E" w:rsidRDefault="00644D3D" w:rsidP="00650656">
            <w:pPr>
              <w:jc w:val="right"/>
              <w:rPr>
                <w:rFonts w:ascii="Times New Roman" w:hAnsi="Times New Roman"/>
                <w:sz w:val="16"/>
                <w:szCs w:val="16"/>
              </w:rPr>
            </w:pPr>
            <w:r w:rsidRPr="00636D5E">
              <w:rPr>
                <w:rFonts w:ascii="Times New Roman" w:hAnsi="Times New Roman"/>
                <w:sz w:val="16"/>
                <w:szCs w:val="16"/>
              </w:rPr>
              <w:t>93,38</w:t>
            </w:r>
          </w:p>
        </w:tc>
      </w:tr>
      <w:tr w:rsidR="00644D3D" w:rsidRPr="00636D5E" w:rsidTr="00650656">
        <w:trPr>
          <w:trHeight w:val="70"/>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4D3D" w:rsidRPr="00636D5E" w:rsidRDefault="00644D3D" w:rsidP="00650656">
            <w:pPr>
              <w:rPr>
                <w:rFonts w:ascii="Times New Roman" w:hAnsi="Times New Roman"/>
                <w:b/>
                <w:sz w:val="16"/>
                <w:szCs w:val="16"/>
              </w:rPr>
            </w:pPr>
            <w:r w:rsidRPr="00636D5E">
              <w:rPr>
                <w:rFonts w:ascii="Times New Roman" w:hAnsi="Times New Roman"/>
                <w:b/>
                <w:sz w:val="16"/>
                <w:szCs w:val="16"/>
              </w:rPr>
              <w:t>Evanjelické %</w:t>
            </w:r>
          </w:p>
        </w:tc>
        <w:tc>
          <w:tcPr>
            <w:tcW w:w="2954" w:type="dxa"/>
            <w:tcBorders>
              <w:top w:val="single" w:sz="4" w:space="0" w:color="000000"/>
              <w:left w:val="nil"/>
              <w:bottom w:val="single" w:sz="4" w:space="0" w:color="000000"/>
              <w:right w:val="single" w:sz="4" w:space="0" w:color="000000"/>
            </w:tcBorders>
            <w:shd w:val="clear" w:color="auto" w:fill="auto"/>
            <w:vAlign w:val="center"/>
          </w:tcPr>
          <w:p w:rsidR="00644D3D" w:rsidRPr="00636D5E" w:rsidRDefault="00644D3D" w:rsidP="00650656">
            <w:pPr>
              <w:jc w:val="right"/>
              <w:rPr>
                <w:rFonts w:ascii="Times New Roman" w:hAnsi="Times New Roman"/>
                <w:sz w:val="16"/>
                <w:szCs w:val="16"/>
              </w:rPr>
            </w:pPr>
            <w:r w:rsidRPr="00636D5E">
              <w:rPr>
                <w:rFonts w:ascii="Times New Roman" w:hAnsi="Times New Roman"/>
                <w:sz w:val="16"/>
                <w:szCs w:val="16"/>
              </w:rPr>
              <w:t xml:space="preserve">3,51 </w:t>
            </w:r>
          </w:p>
        </w:tc>
        <w:tc>
          <w:tcPr>
            <w:tcW w:w="2954" w:type="dxa"/>
            <w:tcBorders>
              <w:top w:val="single" w:sz="4" w:space="0" w:color="000000"/>
              <w:left w:val="nil"/>
              <w:bottom w:val="single" w:sz="4" w:space="0" w:color="000000"/>
              <w:right w:val="single" w:sz="4" w:space="0" w:color="000000"/>
            </w:tcBorders>
            <w:shd w:val="clear" w:color="auto" w:fill="auto"/>
            <w:vAlign w:val="center"/>
          </w:tcPr>
          <w:p w:rsidR="00644D3D" w:rsidRPr="00636D5E" w:rsidRDefault="00644D3D" w:rsidP="00650656">
            <w:pPr>
              <w:jc w:val="right"/>
              <w:rPr>
                <w:rFonts w:ascii="Times New Roman" w:hAnsi="Times New Roman"/>
                <w:sz w:val="16"/>
                <w:szCs w:val="16"/>
              </w:rPr>
            </w:pPr>
            <w:r w:rsidRPr="00636D5E">
              <w:rPr>
                <w:rFonts w:ascii="Times New Roman" w:hAnsi="Times New Roman"/>
                <w:sz w:val="16"/>
                <w:szCs w:val="16"/>
              </w:rPr>
              <w:t>4,30</w:t>
            </w:r>
          </w:p>
        </w:tc>
      </w:tr>
      <w:tr w:rsidR="00644D3D" w:rsidRPr="00636D5E" w:rsidTr="00650656">
        <w:trPr>
          <w:trHeight w:val="70"/>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4D3D" w:rsidRPr="00636D5E" w:rsidRDefault="00644D3D" w:rsidP="00650656">
            <w:pPr>
              <w:rPr>
                <w:rFonts w:ascii="Times New Roman" w:hAnsi="Times New Roman"/>
                <w:b/>
                <w:sz w:val="16"/>
                <w:szCs w:val="16"/>
              </w:rPr>
            </w:pPr>
            <w:r w:rsidRPr="00636D5E">
              <w:rPr>
                <w:rFonts w:ascii="Times New Roman" w:hAnsi="Times New Roman"/>
                <w:b/>
                <w:sz w:val="16"/>
                <w:szCs w:val="16"/>
              </w:rPr>
              <w:t>Gréckokatolícke %</w:t>
            </w:r>
          </w:p>
        </w:tc>
        <w:tc>
          <w:tcPr>
            <w:tcW w:w="2954" w:type="dxa"/>
            <w:tcBorders>
              <w:top w:val="single" w:sz="4" w:space="0" w:color="000000"/>
              <w:left w:val="nil"/>
              <w:bottom w:val="single" w:sz="4" w:space="0" w:color="000000"/>
              <w:right w:val="single" w:sz="4" w:space="0" w:color="000000"/>
            </w:tcBorders>
            <w:shd w:val="clear" w:color="auto" w:fill="auto"/>
            <w:vAlign w:val="center"/>
          </w:tcPr>
          <w:p w:rsidR="00644D3D" w:rsidRPr="00636D5E" w:rsidRDefault="00644D3D" w:rsidP="00650656">
            <w:pPr>
              <w:jc w:val="right"/>
              <w:rPr>
                <w:rFonts w:ascii="Times New Roman" w:hAnsi="Times New Roman"/>
                <w:sz w:val="16"/>
                <w:szCs w:val="16"/>
              </w:rPr>
            </w:pPr>
            <w:r w:rsidRPr="00636D5E">
              <w:rPr>
                <w:rFonts w:ascii="Times New Roman" w:hAnsi="Times New Roman"/>
                <w:sz w:val="16"/>
                <w:szCs w:val="16"/>
              </w:rPr>
              <w:t xml:space="preserve">0,29 </w:t>
            </w:r>
          </w:p>
        </w:tc>
        <w:tc>
          <w:tcPr>
            <w:tcW w:w="2954" w:type="dxa"/>
            <w:tcBorders>
              <w:top w:val="single" w:sz="4" w:space="0" w:color="000000"/>
              <w:left w:val="nil"/>
              <w:bottom w:val="single" w:sz="4" w:space="0" w:color="000000"/>
              <w:right w:val="single" w:sz="4" w:space="0" w:color="000000"/>
            </w:tcBorders>
            <w:shd w:val="clear" w:color="auto" w:fill="auto"/>
            <w:vAlign w:val="center"/>
          </w:tcPr>
          <w:p w:rsidR="00644D3D" w:rsidRPr="00636D5E" w:rsidRDefault="00644D3D" w:rsidP="00650656">
            <w:pPr>
              <w:jc w:val="right"/>
              <w:rPr>
                <w:rFonts w:ascii="Times New Roman" w:hAnsi="Times New Roman"/>
                <w:sz w:val="16"/>
                <w:szCs w:val="16"/>
              </w:rPr>
            </w:pPr>
            <w:r w:rsidRPr="00636D5E">
              <w:rPr>
                <w:rFonts w:ascii="Times New Roman" w:hAnsi="Times New Roman"/>
                <w:sz w:val="16"/>
                <w:szCs w:val="16"/>
              </w:rPr>
              <w:t>0,00</w:t>
            </w:r>
          </w:p>
        </w:tc>
      </w:tr>
      <w:tr w:rsidR="00644D3D" w:rsidRPr="00636D5E" w:rsidTr="00650656">
        <w:trPr>
          <w:trHeight w:val="70"/>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4D3D" w:rsidRPr="00636D5E" w:rsidRDefault="00644D3D" w:rsidP="00650656">
            <w:pPr>
              <w:rPr>
                <w:rFonts w:ascii="Times New Roman" w:hAnsi="Times New Roman"/>
                <w:b/>
                <w:sz w:val="16"/>
                <w:szCs w:val="16"/>
              </w:rPr>
            </w:pPr>
            <w:r w:rsidRPr="00636D5E">
              <w:rPr>
                <w:rFonts w:ascii="Times New Roman" w:hAnsi="Times New Roman"/>
                <w:b/>
                <w:sz w:val="16"/>
                <w:szCs w:val="16"/>
              </w:rPr>
              <w:t>Pravoslávne %</w:t>
            </w:r>
          </w:p>
        </w:tc>
        <w:tc>
          <w:tcPr>
            <w:tcW w:w="2954" w:type="dxa"/>
            <w:tcBorders>
              <w:top w:val="single" w:sz="4" w:space="0" w:color="000000"/>
              <w:left w:val="nil"/>
              <w:bottom w:val="single" w:sz="4" w:space="0" w:color="000000"/>
              <w:right w:val="single" w:sz="4" w:space="0" w:color="000000"/>
            </w:tcBorders>
            <w:shd w:val="clear" w:color="auto" w:fill="auto"/>
            <w:vAlign w:val="center"/>
          </w:tcPr>
          <w:p w:rsidR="00644D3D" w:rsidRPr="00636D5E" w:rsidRDefault="00644D3D" w:rsidP="00650656">
            <w:pPr>
              <w:jc w:val="right"/>
              <w:rPr>
                <w:rFonts w:ascii="Times New Roman" w:hAnsi="Times New Roman"/>
                <w:sz w:val="16"/>
                <w:szCs w:val="16"/>
              </w:rPr>
            </w:pPr>
            <w:r w:rsidRPr="00636D5E">
              <w:rPr>
                <w:rFonts w:ascii="Times New Roman" w:hAnsi="Times New Roman"/>
                <w:sz w:val="16"/>
                <w:szCs w:val="16"/>
              </w:rPr>
              <w:t xml:space="preserve">0,00 </w:t>
            </w:r>
          </w:p>
        </w:tc>
        <w:tc>
          <w:tcPr>
            <w:tcW w:w="2954" w:type="dxa"/>
            <w:tcBorders>
              <w:top w:val="single" w:sz="4" w:space="0" w:color="000000"/>
              <w:left w:val="nil"/>
              <w:bottom w:val="single" w:sz="4" w:space="0" w:color="000000"/>
              <w:right w:val="single" w:sz="4" w:space="0" w:color="000000"/>
            </w:tcBorders>
            <w:shd w:val="clear" w:color="auto" w:fill="auto"/>
            <w:vAlign w:val="center"/>
          </w:tcPr>
          <w:p w:rsidR="00644D3D" w:rsidRPr="00636D5E" w:rsidRDefault="00644D3D" w:rsidP="00650656">
            <w:pPr>
              <w:jc w:val="right"/>
              <w:rPr>
                <w:rFonts w:ascii="Times New Roman" w:hAnsi="Times New Roman"/>
                <w:sz w:val="16"/>
                <w:szCs w:val="16"/>
              </w:rPr>
            </w:pPr>
            <w:r w:rsidRPr="00636D5E">
              <w:rPr>
                <w:rFonts w:ascii="Times New Roman" w:hAnsi="Times New Roman"/>
                <w:sz w:val="16"/>
                <w:szCs w:val="16"/>
              </w:rPr>
              <w:t>0,00</w:t>
            </w:r>
          </w:p>
        </w:tc>
      </w:tr>
      <w:tr w:rsidR="00644D3D" w:rsidRPr="00636D5E" w:rsidTr="00650656">
        <w:trPr>
          <w:trHeight w:val="70"/>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4D3D" w:rsidRPr="00636D5E" w:rsidRDefault="00644D3D" w:rsidP="00650656">
            <w:pPr>
              <w:rPr>
                <w:rFonts w:ascii="Times New Roman" w:hAnsi="Times New Roman"/>
                <w:b/>
                <w:sz w:val="16"/>
                <w:szCs w:val="16"/>
              </w:rPr>
            </w:pPr>
            <w:r w:rsidRPr="00636D5E">
              <w:rPr>
                <w:rFonts w:ascii="Times New Roman" w:hAnsi="Times New Roman"/>
                <w:b/>
                <w:sz w:val="16"/>
                <w:szCs w:val="16"/>
              </w:rPr>
              <w:t>Čs. Husitské %</w:t>
            </w:r>
          </w:p>
        </w:tc>
        <w:tc>
          <w:tcPr>
            <w:tcW w:w="2954" w:type="dxa"/>
            <w:tcBorders>
              <w:top w:val="single" w:sz="4" w:space="0" w:color="000000"/>
              <w:left w:val="nil"/>
              <w:bottom w:val="single" w:sz="4" w:space="0" w:color="000000"/>
              <w:right w:val="single" w:sz="4" w:space="0" w:color="000000"/>
            </w:tcBorders>
            <w:shd w:val="clear" w:color="auto" w:fill="auto"/>
            <w:vAlign w:val="center"/>
          </w:tcPr>
          <w:p w:rsidR="00644D3D" w:rsidRPr="00636D5E" w:rsidRDefault="00644D3D" w:rsidP="00650656">
            <w:pPr>
              <w:jc w:val="right"/>
              <w:rPr>
                <w:rFonts w:ascii="Times New Roman" w:hAnsi="Times New Roman"/>
                <w:sz w:val="16"/>
                <w:szCs w:val="16"/>
              </w:rPr>
            </w:pPr>
            <w:r w:rsidRPr="00636D5E">
              <w:rPr>
                <w:rFonts w:ascii="Times New Roman" w:hAnsi="Times New Roman"/>
                <w:sz w:val="16"/>
                <w:szCs w:val="16"/>
              </w:rPr>
              <w:t xml:space="preserve">0,00 </w:t>
            </w:r>
          </w:p>
        </w:tc>
        <w:tc>
          <w:tcPr>
            <w:tcW w:w="2954" w:type="dxa"/>
            <w:tcBorders>
              <w:top w:val="single" w:sz="4" w:space="0" w:color="000000"/>
              <w:left w:val="nil"/>
              <w:bottom w:val="single" w:sz="4" w:space="0" w:color="000000"/>
              <w:right w:val="single" w:sz="4" w:space="0" w:color="000000"/>
            </w:tcBorders>
            <w:shd w:val="clear" w:color="auto" w:fill="auto"/>
            <w:vAlign w:val="center"/>
          </w:tcPr>
          <w:p w:rsidR="00644D3D" w:rsidRPr="00636D5E" w:rsidRDefault="00644D3D" w:rsidP="00650656">
            <w:pPr>
              <w:jc w:val="right"/>
              <w:rPr>
                <w:rFonts w:ascii="Times New Roman" w:hAnsi="Times New Roman"/>
                <w:sz w:val="16"/>
                <w:szCs w:val="16"/>
              </w:rPr>
            </w:pPr>
            <w:r w:rsidRPr="00636D5E">
              <w:rPr>
                <w:rFonts w:ascii="Times New Roman" w:hAnsi="Times New Roman"/>
                <w:sz w:val="16"/>
                <w:szCs w:val="16"/>
              </w:rPr>
              <w:t xml:space="preserve">0,00 </w:t>
            </w:r>
          </w:p>
        </w:tc>
      </w:tr>
      <w:tr w:rsidR="00644D3D" w:rsidRPr="00636D5E" w:rsidTr="00650656">
        <w:trPr>
          <w:trHeight w:val="70"/>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4D3D" w:rsidRPr="00636D5E" w:rsidRDefault="00644D3D" w:rsidP="00650656">
            <w:pPr>
              <w:rPr>
                <w:rFonts w:ascii="Times New Roman" w:hAnsi="Times New Roman"/>
                <w:b/>
                <w:sz w:val="16"/>
                <w:szCs w:val="16"/>
              </w:rPr>
            </w:pPr>
            <w:r w:rsidRPr="00636D5E">
              <w:rPr>
                <w:rFonts w:ascii="Times New Roman" w:hAnsi="Times New Roman"/>
                <w:b/>
                <w:sz w:val="16"/>
                <w:szCs w:val="16"/>
              </w:rPr>
              <w:t>Bez vyznania %</w:t>
            </w:r>
          </w:p>
        </w:tc>
        <w:tc>
          <w:tcPr>
            <w:tcW w:w="2954" w:type="dxa"/>
            <w:tcBorders>
              <w:top w:val="single" w:sz="4" w:space="0" w:color="000000"/>
              <w:left w:val="nil"/>
              <w:bottom w:val="single" w:sz="4" w:space="0" w:color="000000"/>
              <w:right w:val="single" w:sz="4" w:space="0" w:color="000000"/>
            </w:tcBorders>
            <w:shd w:val="clear" w:color="auto" w:fill="auto"/>
            <w:vAlign w:val="center"/>
          </w:tcPr>
          <w:p w:rsidR="00644D3D" w:rsidRPr="00636D5E" w:rsidRDefault="00644D3D" w:rsidP="00650656">
            <w:pPr>
              <w:jc w:val="right"/>
              <w:rPr>
                <w:rFonts w:ascii="Times New Roman" w:hAnsi="Times New Roman"/>
                <w:sz w:val="16"/>
                <w:szCs w:val="16"/>
              </w:rPr>
            </w:pPr>
            <w:r w:rsidRPr="00636D5E">
              <w:rPr>
                <w:rFonts w:ascii="Times New Roman" w:hAnsi="Times New Roman"/>
                <w:sz w:val="16"/>
                <w:szCs w:val="16"/>
              </w:rPr>
              <w:t xml:space="preserve">2,05 </w:t>
            </w:r>
          </w:p>
        </w:tc>
        <w:tc>
          <w:tcPr>
            <w:tcW w:w="2954" w:type="dxa"/>
            <w:tcBorders>
              <w:top w:val="single" w:sz="4" w:space="0" w:color="000000"/>
              <w:left w:val="nil"/>
              <w:bottom w:val="single" w:sz="4" w:space="0" w:color="000000"/>
              <w:right w:val="single" w:sz="4" w:space="0" w:color="000000"/>
            </w:tcBorders>
            <w:shd w:val="clear" w:color="auto" w:fill="auto"/>
            <w:vAlign w:val="center"/>
          </w:tcPr>
          <w:p w:rsidR="00644D3D" w:rsidRPr="00636D5E" w:rsidRDefault="00644D3D" w:rsidP="00650656">
            <w:pPr>
              <w:jc w:val="right"/>
              <w:rPr>
                <w:rFonts w:ascii="Times New Roman" w:hAnsi="Times New Roman"/>
                <w:sz w:val="16"/>
                <w:szCs w:val="16"/>
              </w:rPr>
            </w:pPr>
            <w:r w:rsidRPr="00636D5E">
              <w:rPr>
                <w:rFonts w:ascii="Times New Roman" w:hAnsi="Times New Roman"/>
                <w:sz w:val="16"/>
                <w:szCs w:val="16"/>
              </w:rPr>
              <w:t xml:space="preserve">0,33 </w:t>
            </w:r>
          </w:p>
        </w:tc>
      </w:tr>
      <w:tr w:rsidR="00644D3D" w:rsidRPr="00636D5E" w:rsidTr="00650656">
        <w:trPr>
          <w:trHeight w:val="70"/>
        </w:trPr>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4D3D" w:rsidRPr="00636D5E" w:rsidRDefault="00644D3D" w:rsidP="00650656">
            <w:pPr>
              <w:rPr>
                <w:rFonts w:ascii="Times New Roman" w:hAnsi="Times New Roman"/>
                <w:b/>
                <w:sz w:val="16"/>
                <w:szCs w:val="16"/>
              </w:rPr>
            </w:pPr>
            <w:r w:rsidRPr="00636D5E">
              <w:rPr>
                <w:rFonts w:ascii="Times New Roman" w:hAnsi="Times New Roman"/>
                <w:b/>
                <w:sz w:val="16"/>
                <w:szCs w:val="16"/>
              </w:rPr>
              <w:t>Ostatné %</w:t>
            </w:r>
          </w:p>
        </w:tc>
        <w:tc>
          <w:tcPr>
            <w:tcW w:w="2954" w:type="dxa"/>
            <w:tcBorders>
              <w:top w:val="single" w:sz="4" w:space="0" w:color="000000"/>
              <w:left w:val="nil"/>
              <w:bottom w:val="single" w:sz="4" w:space="0" w:color="000000"/>
              <w:right w:val="single" w:sz="4" w:space="0" w:color="000000"/>
            </w:tcBorders>
            <w:shd w:val="clear" w:color="auto" w:fill="auto"/>
            <w:vAlign w:val="center"/>
          </w:tcPr>
          <w:p w:rsidR="00644D3D" w:rsidRPr="00636D5E" w:rsidRDefault="00644D3D" w:rsidP="00650656">
            <w:pPr>
              <w:jc w:val="right"/>
              <w:rPr>
                <w:rFonts w:ascii="Times New Roman" w:hAnsi="Times New Roman"/>
                <w:sz w:val="16"/>
                <w:szCs w:val="16"/>
              </w:rPr>
            </w:pPr>
            <w:r w:rsidRPr="00636D5E">
              <w:rPr>
                <w:rFonts w:ascii="Times New Roman" w:hAnsi="Times New Roman"/>
                <w:sz w:val="16"/>
                <w:szCs w:val="16"/>
              </w:rPr>
              <w:t xml:space="preserve">0,00 </w:t>
            </w:r>
          </w:p>
        </w:tc>
        <w:tc>
          <w:tcPr>
            <w:tcW w:w="2954" w:type="dxa"/>
            <w:tcBorders>
              <w:top w:val="single" w:sz="4" w:space="0" w:color="000000"/>
              <w:left w:val="nil"/>
              <w:bottom w:val="single" w:sz="4" w:space="0" w:color="000000"/>
              <w:right w:val="single" w:sz="4" w:space="0" w:color="000000"/>
            </w:tcBorders>
            <w:shd w:val="clear" w:color="auto" w:fill="auto"/>
            <w:vAlign w:val="center"/>
          </w:tcPr>
          <w:p w:rsidR="00644D3D" w:rsidRPr="00636D5E" w:rsidRDefault="00644D3D" w:rsidP="00650656">
            <w:pPr>
              <w:jc w:val="right"/>
              <w:rPr>
                <w:rFonts w:ascii="Times New Roman" w:hAnsi="Times New Roman"/>
                <w:sz w:val="16"/>
                <w:szCs w:val="16"/>
              </w:rPr>
            </w:pPr>
            <w:r w:rsidRPr="00636D5E">
              <w:rPr>
                <w:rFonts w:ascii="Times New Roman" w:hAnsi="Times New Roman"/>
                <w:sz w:val="16"/>
                <w:szCs w:val="16"/>
              </w:rPr>
              <w:t xml:space="preserve">0,66 </w:t>
            </w:r>
          </w:p>
        </w:tc>
      </w:tr>
      <w:tr w:rsidR="00644D3D" w:rsidRPr="00636D5E" w:rsidTr="00650656">
        <w:trPr>
          <w:trHeight w:val="70"/>
        </w:trPr>
        <w:tc>
          <w:tcPr>
            <w:tcW w:w="2954" w:type="dxa"/>
            <w:tcBorders>
              <w:top w:val="single" w:sz="4" w:space="0" w:color="000000"/>
              <w:left w:val="single" w:sz="4" w:space="0" w:color="000000"/>
              <w:bottom w:val="nil"/>
              <w:right w:val="single" w:sz="4" w:space="0" w:color="000000"/>
            </w:tcBorders>
            <w:shd w:val="clear" w:color="auto" w:fill="auto"/>
            <w:vAlign w:val="center"/>
          </w:tcPr>
          <w:p w:rsidR="00644D3D" w:rsidRPr="00636D5E" w:rsidRDefault="00644D3D" w:rsidP="00650656">
            <w:pPr>
              <w:rPr>
                <w:rFonts w:ascii="Times New Roman" w:hAnsi="Times New Roman"/>
                <w:b/>
                <w:sz w:val="16"/>
                <w:szCs w:val="16"/>
              </w:rPr>
            </w:pPr>
            <w:r w:rsidRPr="00636D5E">
              <w:rPr>
                <w:rFonts w:ascii="Times New Roman" w:hAnsi="Times New Roman"/>
                <w:b/>
                <w:sz w:val="16"/>
                <w:szCs w:val="16"/>
              </w:rPr>
              <w:t>Nezistené %</w:t>
            </w:r>
          </w:p>
        </w:tc>
        <w:tc>
          <w:tcPr>
            <w:tcW w:w="2954" w:type="dxa"/>
            <w:tcBorders>
              <w:top w:val="single" w:sz="4" w:space="0" w:color="000000"/>
              <w:left w:val="nil"/>
              <w:bottom w:val="nil"/>
              <w:right w:val="single" w:sz="4" w:space="0" w:color="000000"/>
            </w:tcBorders>
            <w:shd w:val="clear" w:color="auto" w:fill="auto"/>
            <w:vAlign w:val="center"/>
          </w:tcPr>
          <w:p w:rsidR="00644D3D" w:rsidRPr="00636D5E" w:rsidRDefault="00644D3D" w:rsidP="00650656">
            <w:pPr>
              <w:jc w:val="right"/>
              <w:rPr>
                <w:rFonts w:ascii="Times New Roman" w:hAnsi="Times New Roman"/>
                <w:sz w:val="16"/>
                <w:szCs w:val="16"/>
              </w:rPr>
            </w:pPr>
            <w:r w:rsidRPr="00636D5E">
              <w:rPr>
                <w:rFonts w:ascii="Times New Roman" w:hAnsi="Times New Roman"/>
                <w:sz w:val="16"/>
                <w:szCs w:val="16"/>
              </w:rPr>
              <w:t>0,88</w:t>
            </w:r>
          </w:p>
        </w:tc>
        <w:tc>
          <w:tcPr>
            <w:tcW w:w="2954" w:type="dxa"/>
            <w:tcBorders>
              <w:top w:val="single" w:sz="4" w:space="0" w:color="000000"/>
              <w:left w:val="nil"/>
              <w:bottom w:val="nil"/>
              <w:right w:val="single" w:sz="4" w:space="0" w:color="000000"/>
            </w:tcBorders>
            <w:shd w:val="clear" w:color="auto" w:fill="auto"/>
            <w:vAlign w:val="center"/>
          </w:tcPr>
          <w:p w:rsidR="00644D3D" w:rsidRPr="00636D5E" w:rsidRDefault="00644D3D" w:rsidP="00650656">
            <w:pPr>
              <w:jc w:val="right"/>
              <w:rPr>
                <w:rFonts w:ascii="Times New Roman" w:hAnsi="Times New Roman"/>
                <w:sz w:val="16"/>
                <w:szCs w:val="16"/>
              </w:rPr>
            </w:pPr>
            <w:r w:rsidRPr="00636D5E">
              <w:rPr>
                <w:rFonts w:ascii="Times New Roman" w:hAnsi="Times New Roman"/>
                <w:sz w:val="16"/>
                <w:szCs w:val="16"/>
              </w:rPr>
              <w:t>1,33</w:t>
            </w:r>
          </w:p>
        </w:tc>
      </w:tr>
      <w:tr w:rsidR="00644D3D" w:rsidRPr="00636D5E" w:rsidTr="00650656">
        <w:trPr>
          <w:trHeight w:val="70"/>
        </w:trPr>
        <w:tc>
          <w:tcPr>
            <w:tcW w:w="886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644D3D" w:rsidRPr="00636D5E" w:rsidRDefault="00644D3D" w:rsidP="00650656">
            <w:pPr>
              <w:rPr>
                <w:rFonts w:ascii="Times New Roman" w:hAnsi="Times New Roman"/>
                <w:bCs/>
                <w:sz w:val="16"/>
                <w:szCs w:val="16"/>
                <w:lang w:val="sk-SK" w:eastAsia="sk-SK"/>
              </w:rPr>
            </w:pPr>
            <w:r w:rsidRPr="00636D5E">
              <w:rPr>
                <w:rFonts w:ascii="Times New Roman" w:hAnsi="Times New Roman"/>
                <w:bCs/>
                <w:sz w:val="16"/>
                <w:szCs w:val="16"/>
                <w:lang w:val="sk-SK" w:eastAsia="sk-SK"/>
              </w:rPr>
              <w:t>www.statistics.sk </w:t>
            </w:r>
          </w:p>
        </w:tc>
      </w:tr>
    </w:tbl>
    <w:p w:rsidR="00644D3D" w:rsidRPr="00636D5E" w:rsidRDefault="00644D3D" w:rsidP="00644D3D">
      <w:pPr>
        <w:jc w:val="both"/>
        <w:rPr>
          <w:rFonts w:ascii="Times New Roman" w:hAnsi="Times New Roman"/>
          <w:color w:val="000000"/>
          <w:szCs w:val="22"/>
          <w:highlight w:val="yellow"/>
          <w:lang w:val="sk-SK"/>
        </w:rPr>
      </w:pPr>
    </w:p>
    <w:p w:rsidR="00644D3D" w:rsidRPr="00636D5E" w:rsidRDefault="00644D3D" w:rsidP="00644D3D">
      <w:pPr>
        <w:jc w:val="both"/>
        <w:rPr>
          <w:rFonts w:ascii="Times New Roman" w:hAnsi="Times New Roman"/>
          <w:lang w:val="sk-SK"/>
        </w:rPr>
      </w:pPr>
      <w:r w:rsidRPr="00636D5E">
        <w:rPr>
          <w:rFonts w:ascii="Times New Roman" w:hAnsi="Times New Roman"/>
          <w:color w:val="000000"/>
          <w:szCs w:val="22"/>
          <w:lang w:val="sk-SK"/>
        </w:rPr>
        <w:t xml:space="preserve">     Z hľadiska národnostnej štruktúry sa prevažná časť obyvateľov hlási k Maďarskej národnosti cca. 75,5 % a k Slovenskej národnosti 24,5 %.  </w:t>
      </w:r>
    </w:p>
    <w:p w:rsidR="00644D3D" w:rsidRPr="00636D5E" w:rsidRDefault="00644D3D" w:rsidP="00644D3D">
      <w:pPr>
        <w:rPr>
          <w:rFonts w:ascii="Times New Roman" w:hAnsi="Times New Roman"/>
          <w:b/>
          <w:i/>
          <w:iCs/>
          <w:highlight w:val="yellow"/>
          <w:lang w:val="sk-SK"/>
        </w:rPr>
      </w:pPr>
    </w:p>
    <w:p w:rsidR="00644D3D" w:rsidRPr="00636D5E" w:rsidRDefault="00644D3D" w:rsidP="00644D3D">
      <w:pPr>
        <w:rPr>
          <w:rFonts w:ascii="Times New Roman" w:hAnsi="Times New Roman"/>
          <w:lang w:val="sk-SK"/>
        </w:rPr>
      </w:pPr>
      <w:r w:rsidRPr="00636D5E">
        <w:rPr>
          <w:rFonts w:ascii="Times New Roman" w:hAnsi="Times New Roman"/>
          <w:b/>
          <w:iCs/>
          <w:lang w:val="sk-SK"/>
        </w:rPr>
        <w:t>Demografia</w:t>
      </w:r>
      <w:r w:rsidRPr="00636D5E">
        <w:rPr>
          <w:rFonts w:ascii="Times New Roman" w:hAnsi="Times New Roman"/>
          <w:lang w:val="sk-SK"/>
        </w:rPr>
        <w:t xml:space="preserve">      </w:t>
      </w:r>
    </w:p>
    <w:p w:rsidR="00644D3D" w:rsidRPr="00636D5E" w:rsidRDefault="00644D3D" w:rsidP="00644D3D">
      <w:pPr>
        <w:autoSpaceDE w:val="0"/>
        <w:autoSpaceDN w:val="0"/>
        <w:adjustRightInd w:val="0"/>
        <w:jc w:val="both"/>
        <w:rPr>
          <w:rFonts w:ascii="Times New Roman" w:hAnsi="Times New Roman"/>
          <w:szCs w:val="20"/>
          <w:lang w:val="sk-SK"/>
        </w:rPr>
      </w:pPr>
      <w:r w:rsidRPr="00636D5E">
        <w:rPr>
          <w:rFonts w:ascii="Times New Roman" w:hAnsi="Times New Roman"/>
          <w:szCs w:val="22"/>
          <w:lang w:val="sk-SK"/>
        </w:rPr>
        <w:t xml:space="preserve">     Úroveň sociálneho rozvoja charakterizuje viacero ukazovateľov, medzi ktoré patrí aj demografická situácia a zloženie obyvateľstva. Pre demografický vývoj je vo všeobecnosti charakteristický znižujúci sa prirodzený prírastok obyvateľstva a starnutie populácie. Uvedený vývoj je charakteristický aj pre obec Olováry. V súčasnosti žije v obci 302 obyvateľov (r. 2014). </w:t>
      </w:r>
    </w:p>
    <w:p w:rsidR="00644D3D" w:rsidRPr="00636D5E" w:rsidRDefault="00644D3D" w:rsidP="00644D3D">
      <w:pPr>
        <w:pStyle w:val="Nadpis10"/>
        <w:tabs>
          <w:tab w:val="clear" w:pos="680"/>
          <w:tab w:val="clear" w:pos="794"/>
          <w:tab w:val="clear" w:pos="1701"/>
          <w:tab w:val="clear" w:pos="2552"/>
          <w:tab w:val="clear" w:pos="3402"/>
          <w:tab w:val="clear" w:pos="4253"/>
          <w:tab w:val="clear" w:pos="5103"/>
          <w:tab w:val="clear" w:pos="5954"/>
        </w:tabs>
        <w:spacing w:line="240" w:lineRule="auto"/>
        <w:rPr>
          <w:rFonts w:ascii="Times New Roman" w:hAnsi="Times New Roman"/>
          <w:sz w:val="20"/>
          <w:szCs w:val="24"/>
          <w:lang w:val="sk-SK" w:eastAsia="en-US"/>
        </w:rPr>
      </w:pPr>
      <w:r w:rsidRPr="00636D5E">
        <w:rPr>
          <w:rFonts w:ascii="Times New Roman" w:hAnsi="Times New Roman"/>
          <w:sz w:val="20"/>
          <w:szCs w:val="24"/>
          <w:lang w:val="sk-SK" w:eastAsia="en-US"/>
        </w:rPr>
        <w:t> </w:t>
      </w:r>
    </w:p>
    <w:tbl>
      <w:tblPr>
        <w:tblW w:w="4756" w:type="pct"/>
        <w:tblInd w:w="10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73"/>
        <w:gridCol w:w="1130"/>
        <w:gridCol w:w="1132"/>
        <w:gridCol w:w="1285"/>
        <w:gridCol w:w="1351"/>
        <w:gridCol w:w="1203"/>
      </w:tblGrid>
      <w:tr w:rsidR="00644D3D" w:rsidRPr="00636D5E" w:rsidTr="00650656">
        <w:trPr>
          <w:cantSplit/>
          <w:trHeight w:val="194"/>
        </w:trPr>
        <w:tc>
          <w:tcPr>
            <w:tcW w:w="5000" w:type="pct"/>
            <w:gridSpan w:val="6"/>
            <w:tcBorders>
              <w:top w:val="single" w:sz="4" w:space="0" w:color="auto"/>
              <w:left w:val="single" w:sz="4" w:space="0" w:color="auto"/>
              <w:bottom w:val="single" w:sz="4" w:space="0" w:color="auto"/>
              <w:right w:val="single" w:sz="4" w:space="0" w:color="auto"/>
            </w:tcBorders>
            <w:shd w:val="clear" w:color="auto" w:fill="A6A6A6"/>
          </w:tcPr>
          <w:p w:rsidR="00644D3D" w:rsidRPr="00636D5E" w:rsidRDefault="00644D3D" w:rsidP="00650656">
            <w:pPr>
              <w:ind w:right="-108"/>
              <w:rPr>
                <w:rFonts w:ascii="Times New Roman" w:hAnsi="Times New Roman"/>
                <w:b/>
                <w:bCs/>
                <w:sz w:val="16"/>
                <w:lang w:val="sk-SK" w:eastAsia="cs-CZ"/>
              </w:rPr>
            </w:pPr>
            <w:r w:rsidRPr="00636D5E">
              <w:rPr>
                <w:rFonts w:ascii="Times New Roman" w:hAnsi="Times New Roman"/>
                <w:b/>
                <w:bCs/>
                <w:sz w:val="16"/>
                <w:lang w:val="sk-SK"/>
              </w:rPr>
              <w:t>Tab. 5 Počet obyvateľov v obci od roku 2009 do roku 2013 (počet osôb)</w:t>
            </w:r>
          </w:p>
        </w:tc>
      </w:tr>
      <w:tr w:rsidR="00644D3D" w:rsidRPr="00636D5E" w:rsidTr="00650656">
        <w:trPr>
          <w:trHeight w:val="194"/>
        </w:trPr>
        <w:tc>
          <w:tcPr>
            <w:tcW w:w="1400" w:type="pct"/>
            <w:tcBorders>
              <w:top w:val="single" w:sz="4" w:space="0" w:color="auto"/>
              <w:left w:val="single" w:sz="4" w:space="0" w:color="auto"/>
              <w:bottom w:val="single" w:sz="4" w:space="0" w:color="auto"/>
              <w:right w:val="single" w:sz="4" w:space="0" w:color="auto"/>
            </w:tcBorders>
            <w:shd w:val="clear" w:color="auto" w:fill="auto"/>
          </w:tcPr>
          <w:p w:rsidR="00644D3D" w:rsidRPr="00636D5E" w:rsidRDefault="00644D3D" w:rsidP="00650656">
            <w:pPr>
              <w:ind w:left="-108" w:right="-108"/>
              <w:rPr>
                <w:rFonts w:ascii="Times New Roman" w:hAnsi="Times New Roman"/>
                <w:b/>
                <w:bCs/>
                <w:sz w:val="16"/>
                <w:lang w:val="sk-SK" w:eastAsia="cs-CZ"/>
              </w:rPr>
            </w:pPr>
            <w:r w:rsidRPr="00636D5E">
              <w:rPr>
                <w:rFonts w:ascii="Times New Roman" w:hAnsi="Times New Roman"/>
                <w:b/>
                <w:bCs/>
                <w:sz w:val="16"/>
                <w:lang w:val="sk-SK"/>
              </w:rPr>
              <w:t xml:space="preserve">  Ukazovateľ/Rok</w:t>
            </w: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644D3D" w:rsidRPr="00636D5E" w:rsidRDefault="00644D3D" w:rsidP="00650656">
            <w:pPr>
              <w:ind w:right="-108"/>
              <w:jc w:val="center"/>
              <w:rPr>
                <w:rFonts w:ascii="Times New Roman" w:hAnsi="Times New Roman"/>
                <w:b/>
                <w:bCs/>
                <w:sz w:val="16"/>
                <w:lang w:val="sk-SK" w:eastAsia="cs-CZ"/>
              </w:rPr>
            </w:pPr>
            <w:r w:rsidRPr="00636D5E">
              <w:rPr>
                <w:rFonts w:ascii="Times New Roman" w:hAnsi="Times New Roman"/>
                <w:b/>
                <w:bCs/>
                <w:sz w:val="16"/>
                <w:lang w:val="sk-SK" w:eastAsia="cs-CZ"/>
              </w:rPr>
              <w:t>2009</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644D3D" w:rsidRPr="00636D5E" w:rsidRDefault="00644D3D" w:rsidP="00650656">
            <w:pPr>
              <w:ind w:right="-108"/>
              <w:jc w:val="center"/>
              <w:rPr>
                <w:rFonts w:ascii="Times New Roman" w:hAnsi="Times New Roman"/>
                <w:b/>
                <w:bCs/>
                <w:sz w:val="16"/>
                <w:lang w:val="sk-SK" w:eastAsia="cs-CZ"/>
              </w:rPr>
            </w:pPr>
            <w:r w:rsidRPr="00636D5E">
              <w:rPr>
                <w:rFonts w:ascii="Times New Roman" w:hAnsi="Times New Roman"/>
                <w:b/>
                <w:bCs/>
                <w:sz w:val="16"/>
                <w:lang w:val="sk-SK" w:eastAsia="cs-CZ"/>
              </w:rPr>
              <w:t>2010</w:t>
            </w:r>
          </w:p>
        </w:tc>
        <w:tc>
          <w:tcPr>
            <w:tcW w:w="758" w:type="pct"/>
            <w:tcBorders>
              <w:top w:val="single" w:sz="4" w:space="0" w:color="auto"/>
              <w:left w:val="single" w:sz="4" w:space="0" w:color="auto"/>
              <w:bottom w:val="single" w:sz="4" w:space="0" w:color="auto"/>
              <w:right w:val="single" w:sz="4" w:space="0" w:color="auto"/>
            </w:tcBorders>
            <w:shd w:val="clear" w:color="auto" w:fill="auto"/>
          </w:tcPr>
          <w:p w:rsidR="00644D3D" w:rsidRPr="00636D5E" w:rsidRDefault="00644D3D" w:rsidP="00650656">
            <w:pPr>
              <w:ind w:right="-108"/>
              <w:jc w:val="center"/>
              <w:rPr>
                <w:rFonts w:ascii="Times New Roman" w:hAnsi="Times New Roman"/>
                <w:b/>
                <w:bCs/>
                <w:sz w:val="16"/>
                <w:lang w:val="sk-SK" w:eastAsia="cs-CZ"/>
              </w:rPr>
            </w:pPr>
            <w:r w:rsidRPr="00636D5E">
              <w:rPr>
                <w:rFonts w:ascii="Times New Roman" w:hAnsi="Times New Roman"/>
                <w:b/>
                <w:bCs/>
                <w:sz w:val="16"/>
                <w:lang w:val="sk-SK" w:eastAsia="cs-CZ"/>
              </w:rPr>
              <w:t>2011</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644D3D" w:rsidRPr="00636D5E" w:rsidRDefault="00644D3D" w:rsidP="00650656">
            <w:pPr>
              <w:ind w:right="-108"/>
              <w:jc w:val="center"/>
              <w:rPr>
                <w:rFonts w:ascii="Times New Roman" w:hAnsi="Times New Roman"/>
                <w:b/>
                <w:bCs/>
                <w:sz w:val="16"/>
                <w:lang w:val="sk-SK" w:eastAsia="cs-CZ"/>
              </w:rPr>
            </w:pPr>
            <w:r w:rsidRPr="00636D5E">
              <w:rPr>
                <w:rFonts w:ascii="Times New Roman" w:hAnsi="Times New Roman"/>
                <w:b/>
                <w:bCs/>
                <w:sz w:val="16"/>
                <w:lang w:val="sk-SK" w:eastAsia="cs-CZ"/>
              </w:rPr>
              <w:t>2012</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644D3D" w:rsidRPr="00636D5E" w:rsidRDefault="00644D3D" w:rsidP="00650656">
            <w:pPr>
              <w:ind w:right="-108"/>
              <w:jc w:val="center"/>
              <w:rPr>
                <w:rFonts w:ascii="Times New Roman" w:hAnsi="Times New Roman"/>
                <w:b/>
                <w:bCs/>
                <w:sz w:val="16"/>
                <w:lang w:val="sk-SK" w:eastAsia="cs-CZ"/>
              </w:rPr>
            </w:pPr>
            <w:r w:rsidRPr="00636D5E">
              <w:rPr>
                <w:rFonts w:ascii="Times New Roman" w:hAnsi="Times New Roman"/>
                <w:b/>
                <w:bCs/>
                <w:sz w:val="16"/>
                <w:lang w:val="sk-SK" w:eastAsia="cs-CZ"/>
              </w:rPr>
              <w:t>2013</w:t>
            </w:r>
          </w:p>
        </w:tc>
      </w:tr>
      <w:tr w:rsidR="00644D3D" w:rsidRPr="00636D5E" w:rsidTr="00650656">
        <w:trPr>
          <w:trHeight w:val="131"/>
        </w:trPr>
        <w:tc>
          <w:tcPr>
            <w:tcW w:w="1400" w:type="pct"/>
            <w:tcBorders>
              <w:top w:val="single" w:sz="4" w:space="0" w:color="auto"/>
              <w:left w:val="single" w:sz="4" w:space="0" w:color="auto"/>
              <w:bottom w:val="single" w:sz="4" w:space="0" w:color="auto"/>
              <w:right w:val="single" w:sz="4" w:space="0" w:color="auto"/>
            </w:tcBorders>
            <w:shd w:val="clear" w:color="auto" w:fill="auto"/>
          </w:tcPr>
          <w:p w:rsidR="00644D3D" w:rsidRPr="00636D5E" w:rsidRDefault="00644D3D" w:rsidP="00650656">
            <w:pPr>
              <w:ind w:left="-108"/>
              <w:jc w:val="both"/>
              <w:rPr>
                <w:rFonts w:ascii="Times New Roman" w:hAnsi="Times New Roman"/>
                <w:b/>
                <w:bCs/>
                <w:sz w:val="16"/>
                <w:lang w:val="sk-SK" w:eastAsia="cs-CZ"/>
              </w:rPr>
            </w:pPr>
            <w:r w:rsidRPr="00636D5E">
              <w:rPr>
                <w:rFonts w:ascii="Times New Roman" w:hAnsi="Times New Roman"/>
                <w:b/>
                <w:bCs/>
                <w:sz w:val="16"/>
                <w:lang w:val="sk-SK" w:eastAsia="cs-CZ"/>
              </w:rPr>
              <w:t xml:space="preserve">  Počet obyvateľov</w:t>
            </w: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644D3D" w:rsidRPr="00636D5E" w:rsidRDefault="00644D3D" w:rsidP="00650656">
            <w:pPr>
              <w:jc w:val="right"/>
              <w:rPr>
                <w:rFonts w:ascii="Times New Roman" w:hAnsi="Times New Roman"/>
                <w:bCs/>
                <w:sz w:val="16"/>
                <w:lang w:val="sk-SK" w:eastAsia="cs-CZ"/>
              </w:rPr>
            </w:pPr>
            <w:r w:rsidRPr="00636D5E">
              <w:rPr>
                <w:rFonts w:ascii="Times New Roman" w:hAnsi="Times New Roman"/>
                <w:bCs/>
                <w:sz w:val="16"/>
                <w:lang w:val="sk-SK" w:eastAsia="cs-CZ"/>
              </w:rPr>
              <w:t>313</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644D3D" w:rsidRPr="00636D5E" w:rsidRDefault="00644D3D" w:rsidP="00650656">
            <w:pPr>
              <w:ind w:right="-34"/>
              <w:jc w:val="right"/>
              <w:rPr>
                <w:rFonts w:ascii="Times New Roman" w:hAnsi="Times New Roman"/>
                <w:bCs/>
                <w:sz w:val="16"/>
                <w:lang w:val="sk-SK" w:eastAsia="cs-CZ"/>
              </w:rPr>
            </w:pPr>
            <w:r w:rsidRPr="00636D5E">
              <w:rPr>
                <w:rFonts w:ascii="Times New Roman" w:hAnsi="Times New Roman"/>
                <w:bCs/>
                <w:sz w:val="16"/>
                <w:lang w:val="sk-SK" w:eastAsia="cs-CZ"/>
              </w:rPr>
              <w:t>304</w:t>
            </w:r>
          </w:p>
        </w:tc>
        <w:tc>
          <w:tcPr>
            <w:tcW w:w="758" w:type="pct"/>
            <w:tcBorders>
              <w:top w:val="single" w:sz="4" w:space="0" w:color="auto"/>
              <w:left w:val="single" w:sz="4" w:space="0" w:color="auto"/>
              <w:bottom w:val="single" w:sz="4" w:space="0" w:color="auto"/>
              <w:right w:val="single" w:sz="4" w:space="0" w:color="auto"/>
            </w:tcBorders>
            <w:shd w:val="clear" w:color="auto" w:fill="auto"/>
          </w:tcPr>
          <w:p w:rsidR="00644D3D" w:rsidRPr="00636D5E" w:rsidRDefault="00644D3D" w:rsidP="00650656">
            <w:pPr>
              <w:jc w:val="right"/>
              <w:rPr>
                <w:rFonts w:ascii="Times New Roman" w:hAnsi="Times New Roman"/>
                <w:bCs/>
                <w:sz w:val="16"/>
                <w:lang w:val="sk-SK" w:eastAsia="cs-CZ"/>
              </w:rPr>
            </w:pPr>
            <w:r w:rsidRPr="00636D5E">
              <w:rPr>
                <w:rFonts w:ascii="Times New Roman" w:hAnsi="Times New Roman"/>
                <w:bCs/>
                <w:sz w:val="16"/>
                <w:lang w:val="sk-SK" w:eastAsia="cs-CZ"/>
              </w:rPr>
              <w:t>298</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644D3D" w:rsidRPr="00636D5E" w:rsidRDefault="00644D3D" w:rsidP="00650656">
            <w:pPr>
              <w:jc w:val="right"/>
              <w:rPr>
                <w:rFonts w:ascii="Times New Roman" w:hAnsi="Times New Roman"/>
                <w:bCs/>
                <w:sz w:val="16"/>
                <w:lang w:val="sk-SK" w:eastAsia="cs-CZ"/>
              </w:rPr>
            </w:pPr>
            <w:r w:rsidRPr="00636D5E">
              <w:rPr>
                <w:rFonts w:ascii="Times New Roman" w:hAnsi="Times New Roman"/>
                <w:bCs/>
                <w:sz w:val="16"/>
                <w:lang w:val="sk-SK" w:eastAsia="cs-CZ"/>
              </w:rPr>
              <w:t>299</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644D3D" w:rsidRPr="00636D5E" w:rsidRDefault="00644D3D" w:rsidP="00650656">
            <w:pPr>
              <w:jc w:val="right"/>
              <w:rPr>
                <w:rFonts w:ascii="Times New Roman" w:hAnsi="Times New Roman"/>
                <w:bCs/>
                <w:sz w:val="16"/>
                <w:lang w:val="sk-SK" w:eastAsia="cs-CZ"/>
              </w:rPr>
            </w:pPr>
            <w:r w:rsidRPr="00636D5E">
              <w:rPr>
                <w:rFonts w:ascii="Times New Roman" w:hAnsi="Times New Roman"/>
                <w:bCs/>
                <w:sz w:val="16"/>
                <w:lang w:val="sk-SK" w:eastAsia="cs-CZ"/>
              </w:rPr>
              <w:t>301</w:t>
            </w:r>
          </w:p>
        </w:tc>
      </w:tr>
      <w:tr w:rsidR="00644D3D" w:rsidRPr="00636D5E" w:rsidTr="00650656">
        <w:tblPrEx>
          <w:tblBorders>
            <w:top w:val="none" w:sz="0" w:space="0" w:color="auto"/>
            <w:left w:val="none" w:sz="0" w:space="0" w:color="auto"/>
            <w:bottom w:val="none" w:sz="0" w:space="0" w:color="auto"/>
            <w:right w:val="none" w:sz="0" w:space="0" w:color="auto"/>
          </w:tblBorders>
          <w:tblCellMar>
            <w:left w:w="70" w:type="dxa"/>
            <w:right w:w="70" w:type="dxa"/>
          </w:tblCellMar>
        </w:tblPrEx>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644D3D" w:rsidRPr="00636D5E" w:rsidRDefault="00644D3D" w:rsidP="00650656">
            <w:pPr>
              <w:rPr>
                <w:rFonts w:ascii="Times New Roman" w:hAnsi="Times New Roman"/>
                <w:sz w:val="16"/>
                <w:szCs w:val="20"/>
                <w:lang w:val="sk-SK" w:eastAsia="sk-SK"/>
              </w:rPr>
            </w:pPr>
            <w:r>
              <w:rPr>
                <w:rFonts w:ascii="Times New Roman" w:hAnsi="Times New Roman"/>
                <w:spacing w:val="8"/>
                <w:sz w:val="16"/>
                <w:szCs w:val="16"/>
              </w:rPr>
              <w:t>ŠÚ SR, 2015</w:t>
            </w:r>
          </w:p>
        </w:tc>
      </w:tr>
    </w:tbl>
    <w:p w:rsidR="00644D3D" w:rsidRPr="00636D5E" w:rsidRDefault="00644D3D" w:rsidP="00644D3D">
      <w:pPr>
        <w:pStyle w:val="Graph-Source"/>
        <w:tabs>
          <w:tab w:val="clear" w:pos="709"/>
        </w:tabs>
        <w:spacing w:after="0"/>
        <w:outlineLvl w:val="9"/>
        <w:rPr>
          <w:sz w:val="16"/>
          <w:lang w:eastAsia="en-US"/>
        </w:rPr>
      </w:pPr>
    </w:p>
    <w:p w:rsidR="00644D3D" w:rsidRPr="00636D5E" w:rsidRDefault="00644D3D" w:rsidP="00644D3D">
      <w:pPr>
        <w:pStyle w:val="Normlny1"/>
        <w:jc w:val="both"/>
        <w:rPr>
          <w:sz w:val="20"/>
        </w:rPr>
      </w:pPr>
      <w:r w:rsidRPr="00636D5E">
        <w:rPr>
          <w:sz w:val="20"/>
        </w:rPr>
        <w:t xml:space="preserve">     </w:t>
      </w:r>
      <w:bookmarkStart w:id="31" w:name="_Toc101844342"/>
      <w:bookmarkStart w:id="32" w:name="_Toc102176770"/>
      <w:r w:rsidRPr="00636D5E">
        <w:rPr>
          <w:sz w:val="20"/>
        </w:rPr>
        <w:t xml:space="preserve">Celkový počet obyvateľov vykazuje v sledovanom období klesajúci trend. Za sledované 5 ročné obdobie klesol počet obyvateľov o 3,5 %. Priemerný koeficient rastu dosiahol hodnotu 0,9475, čo predstavuje priemerný ročný pokles o 1,18 %. </w:t>
      </w:r>
      <w:bookmarkEnd w:id="31"/>
      <w:bookmarkEnd w:id="32"/>
      <w:r w:rsidRPr="00636D5E">
        <w:rPr>
          <w:sz w:val="20"/>
        </w:rPr>
        <w:t xml:space="preserve">Predpokladaný vývoj do budúcnosti prezentuje nasledujúca tabuľka. </w:t>
      </w:r>
    </w:p>
    <w:p w:rsidR="00644D3D" w:rsidRPr="00636D5E" w:rsidRDefault="00644D3D" w:rsidP="00644D3D">
      <w:pPr>
        <w:pStyle w:val="Normlny1"/>
        <w:jc w:val="both"/>
        <w:rPr>
          <w:sz w:val="16"/>
          <w:szCs w:val="16"/>
          <w:highlight w:val="yellow"/>
        </w:rPr>
      </w:pPr>
    </w:p>
    <w:p w:rsidR="00644D3D" w:rsidRPr="00636D5E" w:rsidRDefault="00644D3D" w:rsidP="00644D3D">
      <w:pPr>
        <w:pStyle w:val="Normlny1"/>
        <w:jc w:val="both"/>
        <w:rPr>
          <w:sz w:val="20"/>
        </w:rPr>
      </w:pPr>
      <w:r w:rsidRPr="00636D5E">
        <w:rPr>
          <w:sz w:val="20"/>
        </w:rPr>
        <w:t xml:space="preserve">     V prípade, že sa zachová doterajší trend vývoja, počet obyvateľov by sa mal v sledovanom období vyvíjať rovnomerne v smere poklesu počtu. Aj keď prognóza predpokladá určité zmiernenie poklesu, nebude mať významnejší pozitívny vplyv na vývoj populačnej krivky. Z hľadiska pohlavia, permanentne mierne presahuje počet žien počet mužov. Nasledujúca tabuľka prezentuje prirodzený úbytok obyvateľstva v obci.</w:t>
      </w:r>
    </w:p>
    <w:p w:rsidR="00644D3D" w:rsidRPr="00636D5E" w:rsidRDefault="00644D3D" w:rsidP="00644D3D">
      <w:pPr>
        <w:jc w:val="both"/>
        <w:rPr>
          <w:rFonts w:ascii="Times New Roman" w:hAnsi="Times New Roman"/>
          <w:b/>
          <w:sz w:val="16"/>
          <w:szCs w:val="16"/>
          <w:lang w:val="sk-SK" w:eastAsia="cs-CZ"/>
        </w:rPr>
      </w:pPr>
      <w:r w:rsidRPr="00636D5E">
        <w:rPr>
          <w:rFonts w:ascii="Times New Roman" w:hAnsi="Times New Roman"/>
          <w:b/>
          <w:sz w:val="16"/>
          <w:szCs w:val="16"/>
          <w:lang w:val="sk-SK"/>
        </w:rPr>
        <w:t> </w:t>
      </w:r>
    </w:p>
    <w:tbl>
      <w:tblPr>
        <w:tblW w:w="8852" w:type="dxa"/>
        <w:tblCellMar>
          <w:left w:w="0" w:type="dxa"/>
          <w:right w:w="0" w:type="dxa"/>
        </w:tblCellMar>
        <w:tblLook w:val="0000" w:firstRow="0" w:lastRow="0" w:firstColumn="0" w:lastColumn="0" w:noHBand="0" w:noVBand="0"/>
      </w:tblPr>
      <w:tblGrid>
        <w:gridCol w:w="2510"/>
        <w:gridCol w:w="1268"/>
        <w:gridCol w:w="1268"/>
        <w:gridCol w:w="1268"/>
        <w:gridCol w:w="1268"/>
        <w:gridCol w:w="1270"/>
      </w:tblGrid>
      <w:tr w:rsidR="00644D3D" w:rsidRPr="00636D5E" w:rsidTr="00650656">
        <w:trPr>
          <w:cantSplit/>
          <w:trHeight w:val="69"/>
        </w:trPr>
        <w:tc>
          <w:tcPr>
            <w:tcW w:w="8852" w:type="dxa"/>
            <w:gridSpan w:val="6"/>
            <w:tcBorders>
              <w:top w:val="single" w:sz="4" w:space="0" w:color="auto"/>
              <w:left w:val="single" w:sz="4" w:space="0" w:color="auto"/>
              <w:bottom w:val="single" w:sz="4" w:space="0" w:color="auto"/>
              <w:right w:val="single" w:sz="4" w:space="0" w:color="auto"/>
            </w:tcBorders>
            <w:shd w:val="clear" w:color="auto" w:fill="A6A6A6"/>
            <w:tcMar>
              <w:top w:w="0" w:type="dxa"/>
              <w:left w:w="15" w:type="dxa"/>
              <w:bottom w:w="0" w:type="dxa"/>
              <w:right w:w="15" w:type="dxa"/>
            </w:tcMar>
          </w:tcPr>
          <w:p w:rsidR="00644D3D" w:rsidRPr="00636D5E" w:rsidRDefault="00644D3D" w:rsidP="00650656">
            <w:pPr>
              <w:rPr>
                <w:rFonts w:ascii="Times New Roman" w:hAnsi="Times New Roman"/>
                <w:b/>
                <w:bCs/>
                <w:sz w:val="16"/>
                <w:szCs w:val="20"/>
                <w:lang w:val="sk-SK"/>
              </w:rPr>
            </w:pPr>
            <w:r w:rsidRPr="00636D5E">
              <w:rPr>
                <w:rFonts w:ascii="Times New Roman" w:hAnsi="Times New Roman"/>
                <w:b/>
                <w:bCs/>
                <w:sz w:val="16"/>
                <w:lang w:val="sk-SK"/>
              </w:rPr>
              <w:t xml:space="preserve"> Tab. </w:t>
            </w:r>
            <w:r>
              <w:rPr>
                <w:rFonts w:ascii="Times New Roman" w:hAnsi="Times New Roman"/>
                <w:b/>
                <w:bCs/>
                <w:sz w:val="16"/>
                <w:lang w:val="sk-SK"/>
              </w:rPr>
              <w:t>6</w:t>
            </w:r>
            <w:r w:rsidRPr="00636D5E">
              <w:rPr>
                <w:rFonts w:ascii="Times New Roman" w:hAnsi="Times New Roman"/>
                <w:b/>
                <w:bCs/>
                <w:sz w:val="16"/>
                <w:lang w:val="sk-SK"/>
              </w:rPr>
              <w:t xml:space="preserve"> Prirodzený prírastok / úbytok obyvateľstva v obci (osoby)</w:t>
            </w:r>
          </w:p>
        </w:tc>
      </w:tr>
      <w:tr w:rsidR="00644D3D" w:rsidRPr="00636D5E" w:rsidTr="00650656">
        <w:trPr>
          <w:trHeight w:val="69"/>
        </w:trPr>
        <w:tc>
          <w:tcPr>
            <w:tcW w:w="2510"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tcPr>
          <w:p w:rsidR="00644D3D" w:rsidRPr="00636D5E" w:rsidRDefault="00644D3D" w:rsidP="00650656">
            <w:pPr>
              <w:rPr>
                <w:rFonts w:ascii="Times New Roman" w:eastAsia="Arial Unicode MS" w:hAnsi="Times New Roman"/>
                <w:b/>
                <w:bCs/>
                <w:sz w:val="16"/>
                <w:szCs w:val="20"/>
                <w:lang w:val="sk-SK"/>
              </w:rPr>
            </w:pPr>
            <w:r w:rsidRPr="00636D5E">
              <w:rPr>
                <w:rFonts w:ascii="Times New Roman" w:hAnsi="Times New Roman"/>
                <w:b/>
                <w:bCs/>
                <w:sz w:val="16"/>
                <w:szCs w:val="20"/>
                <w:lang w:val="sk-SK"/>
              </w:rPr>
              <w:t xml:space="preserve"> Ukazovateľ/Rok</w:t>
            </w: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644D3D" w:rsidRPr="00636D5E" w:rsidRDefault="00644D3D" w:rsidP="00650656">
            <w:pPr>
              <w:ind w:right="-108"/>
              <w:jc w:val="center"/>
              <w:rPr>
                <w:rFonts w:ascii="Times New Roman" w:hAnsi="Times New Roman"/>
                <w:b/>
                <w:bCs/>
                <w:sz w:val="16"/>
                <w:lang w:val="sk-SK" w:eastAsia="cs-CZ"/>
              </w:rPr>
            </w:pPr>
            <w:r w:rsidRPr="00636D5E">
              <w:rPr>
                <w:rFonts w:ascii="Times New Roman" w:hAnsi="Times New Roman"/>
                <w:b/>
                <w:bCs/>
                <w:sz w:val="16"/>
                <w:lang w:val="sk-SK" w:eastAsia="cs-CZ"/>
              </w:rPr>
              <w:t>2010</w:t>
            </w:r>
          </w:p>
        </w:tc>
        <w:tc>
          <w:tcPr>
            <w:tcW w:w="1268" w:type="dxa"/>
            <w:tcBorders>
              <w:top w:val="single" w:sz="4" w:space="0" w:color="auto"/>
              <w:left w:val="nil"/>
              <w:bottom w:val="single" w:sz="4" w:space="0" w:color="auto"/>
              <w:right w:val="single" w:sz="4" w:space="0" w:color="auto"/>
            </w:tcBorders>
            <w:shd w:val="clear" w:color="auto" w:fill="auto"/>
            <w:tcMar>
              <w:top w:w="0" w:type="dxa"/>
              <w:left w:w="15" w:type="dxa"/>
              <w:bottom w:w="0" w:type="dxa"/>
              <w:right w:w="15" w:type="dxa"/>
            </w:tcMar>
          </w:tcPr>
          <w:p w:rsidR="00644D3D" w:rsidRPr="00636D5E" w:rsidRDefault="00644D3D" w:rsidP="00650656">
            <w:pPr>
              <w:ind w:right="-108"/>
              <w:jc w:val="center"/>
              <w:rPr>
                <w:rFonts w:ascii="Times New Roman" w:hAnsi="Times New Roman"/>
                <w:b/>
                <w:bCs/>
                <w:sz w:val="16"/>
                <w:lang w:val="sk-SK" w:eastAsia="cs-CZ"/>
              </w:rPr>
            </w:pPr>
            <w:r w:rsidRPr="00636D5E">
              <w:rPr>
                <w:rFonts w:ascii="Times New Roman" w:hAnsi="Times New Roman"/>
                <w:b/>
                <w:bCs/>
                <w:sz w:val="16"/>
                <w:lang w:val="sk-SK" w:eastAsia="cs-CZ"/>
              </w:rPr>
              <w:t>2011</w:t>
            </w:r>
          </w:p>
        </w:tc>
        <w:tc>
          <w:tcPr>
            <w:tcW w:w="1268" w:type="dxa"/>
            <w:tcBorders>
              <w:top w:val="single" w:sz="4" w:space="0" w:color="auto"/>
              <w:left w:val="nil"/>
              <w:bottom w:val="single" w:sz="4" w:space="0" w:color="auto"/>
              <w:right w:val="single" w:sz="4" w:space="0" w:color="auto"/>
            </w:tcBorders>
            <w:shd w:val="clear" w:color="auto" w:fill="auto"/>
            <w:tcMar>
              <w:top w:w="0" w:type="dxa"/>
              <w:left w:w="15" w:type="dxa"/>
              <w:bottom w:w="0" w:type="dxa"/>
              <w:right w:w="15" w:type="dxa"/>
            </w:tcMar>
          </w:tcPr>
          <w:p w:rsidR="00644D3D" w:rsidRPr="00636D5E" w:rsidRDefault="00644D3D" w:rsidP="00650656">
            <w:pPr>
              <w:ind w:right="-108"/>
              <w:jc w:val="center"/>
              <w:rPr>
                <w:rFonts w:ascii="Times New Roman" w:hAnsi="Times New Roman"/>
                <w:b/>
                <w:bCs/>
                <w:sz w:val="16"/>
                <w:lang w:val="sk-SK" w:eastAsia="cs-CZ"/>
              </w:rPr>
            </w:pPr>
            <w:r w:rsidRPr="00636D5E">
              <w:rPr>
                <w:rFonts w:ascii="Times New Roman" w:hAnsi="Times New Roman"/>
                <w:b/>
                <w:bCs/>
                <w:sz w:val="16"/>
                <w:lang w:val="sk-SK" w:eastAsia="cs-CZ"/>
              </w:rPr>
              <w:t>2012</w:t>
            </w:r>
          </w:p>
        </w:tc>
        <w:tc>
          <w:tcPr>
            <w:tcW w:w="1268" w:type="dxa"/>
            <w:tcBorders>
              <w:top w:val="single" w:sz="4" w:space="0" w:color="auto"/>
              <w:left w:val="nil"/>
              <w:bottom w:val="single" w:sz="4" w:space="0" w:color="auto"/>
              <w:right w:val="single" w:sz="4" w:space="0" w:color="auto"/>
            </w:tcBorders>
            <w:shd w:val="clear" w:color="auto" w:fill="auto"/>
            <w:tcMar>
              <w:top w:w="0" w:type="dxa"/>
              <w:left w:w="15" w:type="dxa"/>
              <w:bottom w:w="0" w:type="dxa"/>
              <w:right w:w="15" w:type="dxa"/>
            </w:tcMar>
          </w:tcPr>
          <w:p w:rsidR="00644D3D" w:rsidRPr="00636D5E" w:rsidRDefault="00644D3D" w:rsidP="00650656">
            <w:pPr>
              <w:ind w:right="-108"/>
              <w:jc w:val="center"/>
              <w:rPr>
                <w:rFonts w:ascii="Times New Roman" w:hAnsi="Times New Roman"/>
                <w:b/>
                <w:bCs/>
                <w:sz w:val="16"/>
                <w:lang w:val="sk-SK" w:eastAsia="cs-CZ"/>
              </w:rPr>
            </w:pPr>
            <w:r w:rsidRPr="00636D5E">
              <w:rPr>
                <w:rFonts w:ascii="Times New Roman" w:hAnsi="Times New Roman"/>
                <w:b/>
                <w:bCs/>
                <w:sz w:val="16"/>
                <w:lang w:val="sk-SK" w:eastAsia="cs-CZ"/>
              </w:rPr>
              <w:t>2013</w:t>
            </w:r>
          </w:p>
        </w:tc>
        <w:tc>
          <w:tcPr>
            <w:tcW w:w="1270" w:type="dxa"/>
            <w:tcBorders>
              <w:top w:val="single" w:sz="4" w:space="0" w:color="auto"/>
              <w:left w:val="nil"/>
              <w:bottom w:val="single" w:sz="4" w:space="0" w:color="auto"/>
              <w:right w:val="single" w:sz="4" w:space="0" w:color="auto"/>
            </w:tcBorders>
            <w:shd w:val="clear" w:color="auto" w:fill="auto"/>
            <w:tcMar>
              <w:top w:w="0" w:type="dxa"/>
              <w:left w:w="15" w:type="dxa"/>
              <w:bottom w:w="0" w:type="dxa"/>
              <w:right w:w="15" w:type="dxa"/>
            </w:tcMar>
          </w:tcPr>
          <w:p w:rsidR="00644D3D" w:rsidRPr="00636D5E" w:rsidRDefault="00644D3D" w:rsidP="00650656">
            <w:pPr>
              <w:ind w:right="-108"/>
              <w:jc w:val="center"/>
              <w:rPr>
                <w:rFonts w:ascii="Times New Roman" w:hAnsi="Times New Roman"/>
                <w:b/>
                <w:bCs/>
                <w:sz w:val="16"/>
                <w:lang w:val="sk-SK" w:eastAsia="cs-CZ"/>
              </w:rPr>
            </w:pPr>
            <w:r w:rsidRPr="00636D5E">
              <w:rPr>
                <w:rFonts w:ascii="Times New Roman" w:hAnsi="Times New Roman"/>
                <w:b/>
                <w:bCs/>
                <w:sz w:val="16"/>
                <w:lang w:val="sk-SK" w:eastAsia="cs-CZ"/>
              </w:rPr>
              <w:t>2014</w:t>
            </w:r>
          </w:p>
        </w:tc>
      </w:tr>
      <w:tr w:rsidR="00644D3D" w:rsidRPr="00636D5E" w:rsidTr="00650656">
        <w:trPr>
          <w:trHeight w:val="82"/>
        </w:trPr>
        <w:tc>
          <w:tcPr>
            <w:tcW w:w="25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44D3D" w:rsidRPr="00636D5E" w:rsidRDefault="00644D3D" w:rsidP="00650656">
            <w:pPr>
              <w:jc w:val="both"/>
              <w:rPr>
                <w:rFonts w:ascii="Times New Roman" w:hAnsi="Times New Roman"/>
                <w:b/>
                <w:sz w:val="16"/>
                <w:szCs w:val="20"/>
                <w:lang w:val="sk-SK"/>
              </w:rPr>
            </w:pPr>
            <w:r w:rsidRPr="00636D5E">
              <w:rPr>
                <w:rFonts w:ascii="Times New Roman" w:hAnsi="Times New Roman"/>
                <w:b/>
                <w:sz w:val="16"/>
                <w:szCs w:val="20"/>
                <w:lang w:val="sk-SK"/>
              </w:rPr>
              <w:t xml:space="preserve"> Úbytok</w:t>
            </w: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644D3D" w:rsidRPr="00636D5E" w:rsidRDefault="00644D3D" w:rsidP="00650656">
            <w:pPr>
              <w:ind w:right="36"/>
              <w:jc w:val="right"/>
              <w:rPr>
                <w:rFonts w:ascii="Times New Roman" w:hAnsi="Times New Roman"/>
                <w:sz w:val="16"/>
                <w:szCs w:val="20"/>
                <w:lang w:val="sk-SK"/>
              </w:rPr>
            </w:pPr>
            <w:r w:rsidRPr="00636D5E">
              <w:rPr>
                <w:rFonts w:ascii="Times New Roman" w:hAnsi="Times New Roman"/>
                <w:sz w:val="16"/>
                <w:szCs w:val="20"/>
                <w:lang w:val="sk-SK"/>
              </w:rPr>
              <w:t>-9</w:t>
            </w: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644D3D" w:rsidRPr="00636D5E" w:rsidRDefault="00644D3D" w:rsidP="00650656">
            <w:pPr>
              <w:ind w:right="36"/>
              <w:jc w:val="right"/>
              <w:rPr>
                <w:rFonts w:ascii="Times New Roman" w:hAnsi="Times New Roman"/>
                <w:sz w:val="16"/>
                <w:szCs w:val="20"/>
                <w:lang w:val="sk-SK"/>
              </w:rPr>
            </w:pPr>
            <w:r w:rsidRPr="00636D5E">
              <w:rPr>
                <w:rFonts w:ascii="Times New Roman" w:hAnsi="Times New Roman"/>
                <w:sz w:val="16"/>
                <w:szCs w:val="20"/>
                <w:lang w:val="sk-SK"/>
              </w:rPr>
              <w:t>-6</w:t>
            </w: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644D3D" w:rsidRPr="00636D5E" w:rsidRDefault="00644D3D" w:rsidP="00650656">
            <w:pPr>
              <w:ind w:right="36"/>
              <w:jc w:val="right"/>
              <w:rPr>
                <w:rFonts w:ascii="Times New Roman" w:hAnsi="Times New Roman"/>
                <w:sz w:val="16"/>
                <w:szCs w:val="20"/>
                <w:lang w:val="sk-SK"/>
              </w:rPr>
            </w:pPr>
            <w:r w:rsidRPr="00636D5E">
              <w:rPr>
                <w:rFonts w:ascii="Times New Roman" w:hAnsi="Times New Roman"/>
                <w:sz w:val="16"/>
                <w:szCs w:val="20"/>
                <w:lang w:val="sk-SK"/>
              </w:rPr>
              <w:t>+1</w:t>
            </w: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644D3D" w:rsidRPr="00636D5E" w:rsidRDefault="00644D3D" w:rsidP="00650656">
            <w:pPr>
              <w:ind w:right="36"/>
              <w:jc w:val="right"/>
              <w:rPr>
                <w:rFonts w:ascii="Times New Roman" w:hAnsi="Times New Roman"/>
                <w:sz w:val="16"/>
                <w:szCs w:val="20"/>
                <w:lang w:val="sk-SK"/>
              </w:rPr>
            </w:pPr>
            <w:r w:rsidRPr="00636D5E">
              <w:rPr>
                <w:rFonts w:ascii="Times New Roman" w:hAnsi="Times New Roman"/>
                <w:sz w:val="16"/>
                <w:szCs w:val="20"/>
                <w:lang w:val="sk-SK"/>
              </w:rPr>
              <w:t>+2</w:t>
            </w:r>
          </w:p>
        </w:tc>
        <w:tc>
          <w:tcPr>
            <w:tcW w:w="1270" w:type="dxa"/>
            <w:tcBorders>
              <w:top w:val="single" w:sz="4" w:space="0" w:color="auto"/>
              <w:left w:val="nil"/>
              <w:bottom w:val="single" w:sz="4" w:space="0" w:color="auto"/>
              <w:right w:val="single" w:sz="4" w:space="0" w:color="auto"/>
            </w:tcBorders>
            <w:shd w:val="clear" w:color="auto" w:fill="auto"/>
            <w:tcMar>
              <w:top w:w="15" w:type="dxa"/>
              <w:left w:w="170" w:type="dxa"/>
              <w:bottom w:w="0" w:type="dxa"/>
              <w:right w:w="15" w:type="dxa"/>
            </w:tcMar>
          </w:tcPr>
          <w:p w:rsidR="00644D3D" w:rsidRPr="00636D5E" w:rsidRDefault="00644D3D" w:rsidP="00650656">
            <w:pPr>
              <w:ind w:right="36"/>
              <w:jc w:val="right"/>
              <w:rPr>
                <w:rFonts w:ascii="Times New Roman" w:hAnsi="Times New Roman"/>
                <w:sz w:val="16"/>
                <w:szCs w:val="20"/>
                <w:lang w:val="sk-SK"/>
              </w:rPr>
            </w:pPr>
            <w:r w:rsidRPr="00636D5E">
              <w:rPr>
                <w:rFonts w:ascii="Times New Roman" w:hAnsi="Times New Roman"/>
                <w:sz w:val="16"/>
                <w:szCs w:val="20"/>
                <w:lang w:val="sk-SK"/>
              </w:rPr>
              <w:t>+1</w:t>
            </w:r>
          </w:p>
        </w:tc>
      </w:tr>
      <w:tr w:rsidR="00644D3D" w:rsidRPr="00636D5E" w:rsidTr="00650656">
        <w:tblPrEx>
          <w:tblCellMar>
            <w:left w:w="70" w:type="dxa"/>
            <w:right w:w="70" w:type="dxa"/>
          </w:tblCellMar>
        </w:tblPrEx>
        <w:trPr>
          <w:trHeight w:val="63"/>
        </w:trPr>
        <w:tc>
          <w:tcPr>
            <w:tcW w:w="885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644D3D" w:rsidRPr="00636D5E" w:rsidRDefault="00644D3D" w:rsidP="00650656">
            <w:pPr>
              <w:rPr>
                <w:rFonts w:ascii="Times New Roman" w:hAnsi="Times New Roman"/>
                <w:sz w:val="16"/>
                <w:szCs w:val="20"/>
                <w:lang w:val="sk-SK" w:eastAsia="sk-SK"/>
              </w:rPr>
            </w:pPr>
            <w:r>
              <w:rPr>
                <w:rFonts w:ascii="Times New Roman" w:hAnsi="Times New Roman"/>
                <w:spacing w:val="8"/>
                <w:sz w:val="16"/>
                <w:szCs w:val="16"/>
              </w:rPr>
              <w:t>ŠÚ SR, 2015</w:t>
            </w:r>
          </w:p>
        </w:tc>
      </w:tr>
    </w:tbl>
    <w:p w:rsidR="00644D3D" w:rsidRPr="00636D5E" w:rsidRDefault="00644D3D" w:rsidP="00644D3D">
      <w:pPr>
        <w:pStyle w:val="Zkladntext"/>
        <w:rPr>
          <w:rFonts w:ascii="Times New Roman" w:hAnsi="Times New Roman"/>
          <w:sz w:val="16"/>
          <w:szCs w:val="16"/>
          <w:lang w:val="sk-SK" w:eastAsia="cs-CZ"/>
        </w:rPr>
      </w:pP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Vývoj ukazovateľa prirodzeného prírastku obyvateľstva v obci v sledovanom období vykazuje negatívny trend. Počet zomrelých v obci prekračuje počet živonarodených obyvateľov v roku 2010, a 2011. V roku 2012, 2013 a 2014 prirodzený prírastok obyvateľstva prevýšil prirodzený úbytok. </w:t>
      </w:r>
    </w:p>
    <w:p w:rsidR="00644D3D" w:rsidRPr="00636D5E" w:rsidRDefault="00644D3D" w:rsidP="00644D3D">
      <w:pPr>
        <w:rPr>
          <w:rFonts w:ascii="Times New Roman" w:hAnsi="Times New Roman"/>
          <w:b/>
          <w:i/>
          <w:highlight w:val="yellow"/>
          <w:lang w:val="sk-SK" w:eastAsia="cs-CZ"/>
        </w:rPr>
      </w:pPr>
    </w:p>
    <w:p w:rsidR="00644D3D" w:rsidRPr="00636D5E" w:rsidRDefault="00644D3D" w:rsidP="00644D3D">
      <w:pPr>
        <w:rPr>
          <w:rFonts w:ascii="Times New Roman" w:hAnsi="Times New Roman"/>
          <w:b/>
          <w:lang w:val="sk-SK"/>
        </w:rPr>
      </w:pPr>
      <w:r w:rsidRPr="00636D5E">
        <w:rPr>
          <w:rFonts w:ascii="Times New Roman" w:hAnsi="Times New Roman"/>
          <w:b/>
          <w:iCs/>
          <w:lang w:val="sk-SK"/>
        </w:rPr>
        <w:t>Migrácia obyvateľstva</w:t>
      </w:r>
    </w:p>
    <w:p w:rsidR="00644D3D" w:rsidRPr="00636D5E" w:rsidRDefault="00644D3D" w:rsidP="00644D3D">
      <w:pPr>
        <w:pStyle w:val="Zkladntext"/>
        <w:rPr>
          <w:rFonts w:ascii="Times New Roman" w:hAnsi="Times New Roman"/>
          <w:lang w:val="sk-SK" w:eastAsia="cs-CZ"/>
        </w:rPr>
      </w:pPr>
      <w:r w:rsidRPr="00636D5E">
        <w:rPr>
          <w:rFonts w:ascii="Times New Roman" w:hAnsi="Times New Roman"/>
          <w:lang w:val="sk-SK"/>
        </w:rPr>
        <w:t xml:space="preserve">      Migrácia obyvateľstva t.j. rozdiel medzi prisťahovanými a vysťahovanými obyvateľmi vykazuje vcelku rovnomerný vývoj. Rozhodujúci podiel na migrácii obyvateľstva v obci pripadá na občanov v produktívnom veku. V sledovanom období vykazoval migračný prírastok pozitívny trend.</w:t>
      </w:r>
    </w:p>
    <w:p w:rsidR="00644D3D" w:rsidRPr="00636D5E" w:rsidRDefault="00644D3D" w:rsidP="00644D3D">
      <w:pPr>
        <w:pStyle w:val="Nadpis10"/>
        <w:tabs>
          <w:tab w:val="clear" w:pos="680"/>
          <w:tab w:val="clear" w:pos="794"/>
          <w:tab w:val="clear" w:pos="1701"/>
          <w:tab w:val="clear" w:pos="2552"/>
          <w:tab w:val="clear" w:pos="3402"/>
          <w:tab w:val="clear" w:pos="4253"/>
          <w:tab w:val="clear" w:pos="5103"/>
          <w:tab w:val="clear" w:pos="5954"/>
        </w:tabs>
        <w:spacing w:line="240" w:lineRule="auto"/>
        <w:rPr>
          <w:rFonts w:ascii="Times New Roman" w:hAnsi="Times New Roman"/>
          <w:szCs w:val="24"/>
          <w:lang w:val="sk-SK" w:eastAsia="en-US"/>
        </w:rPr>
      </w:pPr>
    </w:p>
    <w:tbl>
      <w:tblPr>
        <w:tblW w:w="8851" w:type="dxa"/>
        <w:tblCellMar>
          <w:left w:w="0" w:type="dxa"/>
          <w:right w:w="0" w:type="dxa"/>
        </w:tblCellMar>
        <w:tblLook w:val="0000" w:firstRow="0" w:lastRow="0" w:firstColumn="0" w:lastColumn="0" w:noHBand="0" w:noVBand="0"/>
      </w:tblPr>
      <w:tblGrid>
        <w:gridCol w:w="2510"/>
        <w:gridCol w:w="1268"/>
        <w:gridCol w:w="1268"/>
        <w:gridCol w:w="1268"/>
        <w:gridCol w:w="1268"/>
        <w:gridCol w:w="1269"/>
      </w:tblGrid>
      <w:tr w:rsidR="00644D3D" w:rsidRPr="00636D5E" w:rsidTr="00650656">
        <w:trPr>
          <w:cantSplit/>
          <w:trHeight w:val="71"/>
        </w:trPr>
        <w:tc>
          <w:tcPr>
            <w:tcW w:w="8851" w:type="dxa"/>
            <w:gridSpan w:val="6"/>
            <w:tcBorders>
              <w:top w:val="single" w:sz="4" w:space="0" w:color="auto"/>
              <w:left w:val="single" w:sz="4" w:space="0" w:color="auto"/>
              <w:bottom w:val="single" w:sz="4" w:space="0" w:color="auto"/>
              <w:right w:val="single" w:sz="4" w:space="0" w:color="auto"/>
            </w:tcBorders>
            <w:shd w:val="clear" w:color="auto" w:fill="A6A6A6"/>
            <w:tcMar>
              <w:top w:w="0" w:type="dxa"/>
              <w:left w:w="15" w:type="dxa"/>
              <w:bottom w:w="0" w:type="dxa"/>
              <w:right w:w="15" w:type="dxa"/>
            </w:tcMar>
          </w:tcPr>
          <w:p w:rsidR="00644D3D" w:rsidRPr="00636D5E" w:rsidRDefault="00644D3D" w:rsidP="00650656">
            <w:pPr>
              <w:rPr>
                <w:rFonts w:ascii="Times New Roman" w:hAnsi="Times New Roman"/>
                <w:b/>
                <w:bCs/>
                <w:sz w:val="16"/>
                <w:szCs w:val="20"/>
                <w:lang w:val="sk-SK"/>
              </w:rPr>
            </w:pPr>
            <w:r w:rsidRPr="00636D5E">
              <w:rPr>
                <w:rFonts w:ascii="Times New Roman" w:hAnsi="Times New Roman"/>
                <w:b/>
                <w:bCs/>
                <w:sz w:val="16"/>
                <w:lang w:val="sk-SK"/>
              </w:rPr>
              <w:t xml:space="preserve"> Tab. </w:t>
            </w:r>
            <w:r>
              <w:rPr>
                <w:rFonts w:ascii="Times New Roman" w:hAnsi="Times New Roman"/>
                <w:b/>
                <w:bCs/>
                <w:sz w:val="16"/>
                <w:lang w:val="sk-SK"/>
              </w:rPr>
              <w:t>7</w:t>
            </w:r>
            <w:r w:rsidRPr="00636D5E">
              <w:rPr>
                <w:rFonts w:ascii="Times New Roman" w:hAnsi="Times New Roman"/>
                <w:b/>
                <w:bCs/>
                <w:sz w:val="16"/>
                <w:lang w:val="sk-SK"/>
              </w:rPr>
              <w:t xml:space="preserve">  Migračný prírastok / úbytok obyvateľov (osoby)</w:t>
            </w:r>
          </w:p>
        </w:tc>
      </w:tr>
      <w:tr w:rsidR="00644D3D" w:rsidRPr="00636D5E" w:rsidTr="00650656">
        <w:trPr>
          <w:trHeight w:val="71"/>
        </w:trPr>
        <w:tc>
          <w:tcPr>
            <w:tcW w:w="2510"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tcPr>
          <w:p w:rsidR="00644D3D" w:rsidRPr="00636D5E" w:rsidRDefault="00644D3D" w:rsidP="00650656">
            <w:pPr>
              <w:rPr>
                <w:rFonts w:ascii="Times New Roman" w:eastAsia="Arial Unicode MS" w:hAnsi="Times New Roman"/>
                <w:b/>
                <w:bCs/>
                <w:sz w:val="16"/>
                <w:szCs w:val="20"/>
                <w:lang w:val="sk-SK"/>
              </w:rPr>
            </w:pPr>
            <w:r w:rsidRPr="00636D5E">
              <w:rPr>
                <w:rFonts w:ascii="Times New Roman" w:hAnsi="Times New Roman"/>
                <w:b/>
                <w:bCs/>
                <w:sz w:val="16"/>
                <w:szCs w:val="20"/>
                <w:lang w:val="sk-SK"/>
              </w:rPr>
              <w:t xml:space="preserve"> Ukazovateľ/Rok</w:t>
            </w: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644D3D" w:rsidRPr="00636D5E" w:rsidRDefault="00644D3D" w:rsidP="00650656">
            <w:pPr>
              <w:ind w:right="-108"/>
              <w:jc w:val="center"/>
              <w:rPr>
                <w:rFonts w:ascii="Times New Roman" w:hAnsi="Times New Roman"/>
                <w:b/>
                <w:bCs/>
                <w:sz w:val="16"/>
                <w:lang w:val="sk-SK" w:eastAsia="cs-CZ"/>
              </w:rPr>
            </w:pPr>
            <w:r w:rsidRPr="00636D5E">
              <w:rPr>
                <w:rFonts w:ascii="Times New Roman" w:hAnsi="Times New Roman"/>
                <w:b/>
                <w:bCs/>
                <w:sz w:val="16"/>
                <w:lang w:val="sk-SK" w:eastAsia="cs-CZ"/>
              </w:rPr>
              <w:t>2010</w:t>
            </w:r>
          </w:p>
        </w:tc>
        <w:tc>
          <w:tcPr>
            <w:tcW w:w="1268" w:type="dxa"/>
            <w:tcBorders>
              <w:top w:val="single" w:sz="4" w:space="0" w:color="auto"/>
              <w:left w:val="nil"/>
              <w:bottom w:val="single" w:sz="4" w:space="0" w:color="auto"/>
              <w:right w:val="single" w:sz="4" w:space="0" w:color="auto"/>
            </w:tcBorders>
            <w:shd w:val="clear" w:color="auto" w:fill="auto"/>
            <w:tcMar>
              <w:top w:w="0" w:type="dxa"/>
              <w:left w:w="15" w:type="dxa"/>
              <w:bottom w:w="0" w:type="dxa"/>
              <w:right w:w="15" w:type="dxa"/>
            </w:tcMar>
          </w:tcPr>
          <w:p w:rsidR="00644D3D" w:rsidRPr="00636D5E" w:rsidRDefault="00644D3D" w:rsidP="00650656">
            <w:pPr>
              <w:ind w:right="-108"/>
              <w:jc w:val="center"/>
              <w:rPr>
                <w:rFonts w:ascii="Times New Roman" w:hAnsi="Times New Roman"/>
                <w:b/>
                <w:bCs/>
                <w:sz w:val="16"/>
                <w:lang w:val="sk-SK" w:eastAsia="cs-CZ"/>
              </w:rPr>
            </w:pPr>
            <w:r w:rsidRPr="00636D5E">
              <w:rPr>
                <w:rFonts w:ascii="Times New Roman" w:hAnsi="Times New Roman"/>
                <w:b/>
                <w:bCs/>
                <w:sz w:val="16"/>
                <w:lang w:val="sk-SK" w:eastAsia="cs-CZ"/>
              </w:rPr>
              <w:t>2011</w:t>
            </w:r>
          </w:p>
        </w:tc>
        <w:tc>
          <w:tcPr>
            <w:tcW w:w="1268" w:type="dxa"/>
            <w:tcBorders>
              <w:top w:val="single" w:sz="4" w:space="0" w:color="auto"/>
              <w:left w:val="nil"/>
              <w:bottom w:val="single" w:sz="4" w:space="0" w:color="auto"/>
              <w:right w:val="single" w:sz="4" w:space="0" w:color="auto"/>
            </w:tcBorders>
            <w:shd w:val="clear" w:color="auto" w:fill="auto"/>
            <w:tcMar>
              <w:top w:w="0" w:type="dxa"/>
              <w:left w:w="15" w:type="dxa"/>
              <w:bottom w:w="0" w:type="dxa"/>
              <w:right w:w="15" w:type="dxa"/>
            </w:tcMar>
          </w:tcPr>
          <w:p w:rsidR="00644D3D" w:rsidRPr="00636D5E" w:rsidRDefault="00644D3D" w:rsidP="00650656">
            <w:pPr>
              <w:ind w:right="-108"/>
              <w:jc w:val="center"/>
              <w:rPr>
                <w:rFonts w:ascii="Times New Roman" w:hAnsi="Times New Roman"/>
                <w:b/>
                <w:bCs/>
                <w:sz w:val="16"/>
                <w:lang w:val="sk-SK" w:eastAsia="cs-CZ"/>
              </w:rPr>
            </w:pPr>
            <w:r w:rsidRPr="00636D5E">
              <w:rPr>
                <w:rFonts w:ascii="Times New Roman" w:hAnsi="Times New Roman"/>
                <w:b/>
                <w:bCs/>
                <w:sz w:val="16"/>
                <w:lang w:val="sk-SK" w:eastAsia="cs-CZ"/>
              </w:rPr>
              <w:t>2012</w:t>
            </w:r>
          </w:p>
        </w:tc>
        <w:tc>
          <w:tcPr>
            <w:tcW w:w="1268" w:type="dxa"/>
            <w:tcBorders>
              <w:top w:val="single" w:sz="4" w:space="0" w:color="auto"/>
              <w:left w:val="nil"/>
              <w:bottom w:val="single" w:sz="4" w:space="0" w:color="auto"/>
              <w:right w:val="single" w:sz="4" w:space="0" w:color="auto"/>
            </w:tcBorders>
            <w:shd w:val="clear" w:color="auto" w:fill="auto"/>
            <w:tcMar>
              <w:top w:w="0" w:type="dxa"/>
              <w:left w:w="15" w:type="dxa"/>
              <w:bottom w:w="0" w:type="dxa"/>
              <w:right w:w="15" w:type="dxa"/>
            </w:tcMar>
          </w:tcPr>
          <w:p w:rsidR="00644D3D" w:rsidRPr="00636D5E" w:rsidRDefault="00644D3D" w:rsidP="00650656">
            <w:pPr>
              <w:ind w:right="-108"/>
              <w:jc w:val="center"/>
              <w:rPr>
                <w:rFonts w:ascii="Times New Roman" w:hAnsi="Times New Roman"/>
                <w:b/>
                <w:bCs/>
                <w:sz w:val="16"/>
                <w:lang w:val="sk-SK" w:eastAsia="cs-CZ"/>
              </w:rPr>
            </w:pPr>
            <w:r w:rsidRPr="00636D5E">
              <w:rPr>
                <w:rFonts w:ascii="Times New Roman" w:hAnsi="Times New Roman"/>
                <w:b/>
                <w:bCs/>
                <w:sz w:val="16"/>
                <w:lang w:val="sk-SK" w:eastAsia="cs-CZ"/>
              </w:rPr>
              <w:t>2013</w:t>
            </w:r>
          </w:p>
        </w:tc>
        <w:tc>
          <w:tcPr>
            <w:tcW w:w="1269" w:type="dxa"/>
            <w:tcBorders>
              <w:top w:val="single" w:sz="4" w:space="0" w:color="auto"/>
              <w:left w:val="nil"/>
              <w:bottom w:val="single" w:sz="4" w:space="0" w:color="auto"/>
              <w:right w:val="single" w:sz="4" w:space="0" w:color="auto"/>
            </w:tcBorders>
            <w:shd w:val="clear" w:color="auto" w:fill="auto"/>
            <w:tcMar>
              <w:top w:w="0" w:type="dxa"/>
              <w:left w:w="15" w:type="dxa"/>
              <w:bottom w:w="0" w:type="dxa"/>
              <w:right w:w="15" w:type="dxa"/>
            </w:tcMar>
          </w:tcPr>
          <w:p w:rsidR="00644D3D" w:rsidRPr="00636D5E" w:rsidRDefault="00644D3D" w:rsidP="00650656">
            <w:pPr>
              <w:ind w:right="-108"/>
              <w:jc w:val="center"/>
              <w:rPr>
                <w:rFonts w:ascii="Times New Roman" w:hAnsi="Times New Roman"/>
                <w:b/>
                <w:bCs/>
                <w:sz w:val="16"/>
                <w:lang w:val="sk-SK" w:eastAsia="cs-CZ"/>
              </w:rPr>
            </w:pPr>
            <w:r w:rsidRPr="00636D5E">
              <w:rPr>
                <w:rFonts w:ascii="Times New Roman" w:hAnsi="Times New Roman"/>
                <w:b/>
                <w:bCs/>
                <w:sz w:val="16"/>
                <w:lang w:val="sk-SK" w:eastAsia="cs-CZ"/>
              </w:rPr>
              <w:t>2014</w:t>
            </w:r>
          </w:p>
        </w:tc>
      </w:tr>
      <w:tr w:rsidR="00644D3D" w:rsidRPr="00636D5E" w:rsidTr="00650656">
        <w:trPr>
          <w:trHeight w:val="84"/>
        </w:trPr>
        <w:tc>
          <w:tcPr>
            <w:tcW w:w="25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44D3D" w:rsidRPr="00636D5E" w:rsidRDefault="00644D3D" w:rsidP="00650656">
            <w:pPr>
              <w:jc w:val="both"/>
              <w:rPr>
                <w:rFonts w:ascii="Times New Roman" w:eastAsia="Arial Unicode MS" w:hAnsi="Times New Roman"/>
                <w:b/>
                <w:sz w:val="16"/>
                <w:szCs w:val="20"/>
                <w:lang w:val="sk-SK"/>
              </w:rPr>
            </w:pPr>
            <w:r w:rsidRPr="00636D5E">
              <w:rPr>
                <w:rFonts w:ascii="Times New Roman" w:hAnsi="Times New Roman"/>
                <w:b/>
                <w:sz w:val="16"/>
                <w:szCs w:val="20"/>
                <w:lang w:val="sk-SK"/>
              </w:rPr>
              <w:t xml:space="preserve"> Migračný prírastok</w:t>
            </w: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644D3D" w:rsidRPr="00636D5E" w:rsidRDefault="00644D3D" w:rsidP="00650656">
            <w:pPr>
              <w:ind w:right="148"/>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+1</w:t>
            </w: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644D3D" w:rsidRPr="00636D5E" w:rsidRDefault="00644D3D" w:rsidP="00650656">
            <w:pPr>
              <w:ind w:right="148"/>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0</w:t>
            </w: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644D3D" w:rsidRPr="00636D5E" w:rsidRDefault="00644D3D" w:rsidP="00650656">
            <w:pPr>
              <w:ind w:right="148"/>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+7</w:t>
            </w: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644D3D" w:rsidRPr="00636D5E" w:rsidRDefault="00644D3D" w:rsidP="00650656">
            <w:pPr>
              <w:ind w:right="148"/>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+9</w:t>
            </w:r>
          </w:p>
        </w:tc>
        <w:tc>
          <w:tcPr>
            <w:tcW w:w="126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644D3D" w:rsidRPr="00636D5E" w:rsidRDefault="00644D3D" w:rsidP="00650656">
            <w:pPr>
              <w:ind w:right="148"/>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+9</w:t>
            </w:r>
          </w:p>
        </w:tc>
      </w:tr>
      <w:tr w:rsidR="00644D3D" w:rsidRPr="00636D5E" w:rsidTr="00650656">
        <w:tblPrEx>
          <w:tblCellMar>
            <w:left w:w="70" w:type="dxa"/>
            <w:right w:w="70" w:type="dxa"/>
          </w:tblCellMar>
        </w:tblPrEx>
        <w:trPr>
          <w:trHeight w:val="70"/>
        </w:trPr>
        <w:tc>
          <w:tcPr>
            <w:tcW w:w="8851"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644D3D" w:rsidRPr="00636D5E" w:rsidRDefault="00644D3D" w:rsidP="00650656">
            <w:pPr>
              <w:rPr>
                <w:rFonts w:ascii="Times New Roman" w:hAnsi="Times New Roman"/>
                <w:sz w:val="16"/>
                <w:szCs w:val="20"/>
                <w:lang w:val="sk-SK" w:eastAsia="sk-SK"/>
              </w:rPr>
            </w:pPr>
            <w:r>
              <w:rPr>
                <w:rFonts w:ascii="Times New Roman" w:hAnsi="Times New Roman"/>
                <w:spacing w:val="8"/>
                <w:sz w:val="16"/>
                <w:szCs w:val="16"/>
              </w:rPr>
              <w:t>ŠÚ SR, 2015</w:t>
            </w:r>
          </w:p>
        </w:tc>
      </w:tr>
    </w:tbl>
    <w:p w:rsidR="00644D3D" w:rsidRPr="00636D5E" w:rsidRDefault="00644D3D" w:rsidP="00644D3D">
      <w:pPr>
        <w:pStyle w:val="Zkladntext"/>
        <w:rPr>
          <w:rFonts w:ascii="Times New Roman" w:hAnsi="Times New Roman"/>
          <w:lang w:val="sk-SK"/>
        </w:rPr>
      </w:pPr>
    </w:p>
    <w:p w:rsidR="00644D3D" w:rsidRPr="00636D5E" w:rsidRDefault="00644D3D" w:rsidP="00644D3D">
      <w:pPr>
        <w:pStyle w:val="Zarkazkladnhotextu"/>
        <w:ind w:firstLine="0"/>
        <w:rPr>
          <w:rFonts w:ascii="Times New Roman" w:hAnsi="Times New Roman"/>
          <w:bCs/>
          <w:highlight w:val="yellow"/>
          <w:lang w:val="sk-SK"/>
        </w:rPr>
      </w:pPr>
      <w:r w:rsidRPr="00636D5E">
        <w:rPr>
          <w:rFonts w:ascii="Times New Roman" w:hAnsi="Times New Roman"/>
          <w:szCs w:val="24"/>
          <w:lang w:val="sk-SK"/>
        </w:rPr>
        <w:t xml:space="preserve">      Najväčší migračný prírastok obyvateľstva bol zaznamenaný v roku 2013 a 2014. V uvedených rokoch stúpol počet obyvateľov v dôsledku migračných tendencií o 9. </w:t>
      </w:r>
    </w:p>
    <w:p w:rsidR="00644D3D" w:rsidRPr="00636D5E" w:rsidRDefault="00644D3D" w:rsidP="00644D3D">
      <w:pPr>
        <w:jc w:val="center"/>
        <w:rPr>
          <w:rFonts w:ascii="Times New Roman" w:hAnsi="Times New Roman"/>
          <w:b/>
          <w:i/>
          <w:lang w:val="sk-SK" w:eastAsia="cs-CZ"/>
        </w:rPr>
      </w:pPr>
      <w:r w:rsidRPr="00636D5E">
        <w:rPr>
          <w:rFonts w:ascii="Times New Roman" w:hAnsi="Times New Roman"/>
          <w:b/>
          <w:i/>
          <w:lang w:val="sk-SK"/>
        </w:rPr>
        <w:lastRenderedPageBreak/>
        <w:t> </w:t>
      </w:r>
    </w:p>
    <w:p w:rsidR="00644D3D" w:rsidRPr="00636D5E" w:rsidRDefault="00644D3D" w:rsidP="00644D3D">
      <w:pPr>
        <w:rPr>
          <w:rFonts w:ascii="Times New Roman" w:hAnsi="Times New Roman"/>
          <w:b/>
          <w:iCs/>
          <w:lang w:val="sk-SK"/>
        </w:rPr>
      </w:pPr>
      <w:r w:rsidRPr="00636D5E">
        <w:rPr>
          <w:rFonts w:ascii="Times New Roman" w:hAnsi="Times New Roman"/>
          <w:b/>
          <w:iCs/>
          <w:lang w:val="sk-SK"/>
        </w:rPr>
        <w:t xml:space="preserve">Veková štruktúra obyvateľstva obce </w:t>
      </w:r>
    </w:p>
    <w:p w:rsidR="00644D3D" w:rsidRPr="00636D5E" w:rsidRDefault="00644D3D" w:rsidP="00644D3D">
      <w:pPr>
        <w:jc w:val="both"/>
        <w:rPr>
          <w:rFonts w:ascii="Times New Roman" w:hAnsi="Times New Roman"/>
          <w:bCs/>
          <w:lang w:val="sk-SK"/>
        </w:rPr>
      </w:pPr>
      <w:r w:rsidRPr="00636D5E">
        <w:rPr>
          <w:rFonts w:ascii="Times New Roman" w:hAnsi="Times New Roman"/>
          <w:bCs/>
          <w:lang w:val="sk-SK"/>
        </w:rPr>
        <w:t xml:space="preserve">     Najväčší podiel pripadá na obyvateľov v produktívnom veku, najmenší podiel na obyvateľov v predporoduktívnom veku. Uvedený trend možno z pohľadu jej ďalšieho sociálno-hospodárskeho rozvoja považovať za značne negatívny s vysokým sklonom k stárnutiu obyvateľstva. </w:t>
      </w:r>
    </w:p>
    <w:p w:rsidR="00644D3D" w:rsidRPr="00636D5E" w:rsidRDefault="00644D3D" w:rsidP="00644D3D">
      <w:pPr>
        <w:jc w:val="both"/>
        <w:rPr>
          <w:rFonts w:ascii="Times New Roman" w:hAnsi="Times New Roman"/>
          <w:bCs/>
          <w:highlight w:val="yellow"/>
          <w:lang w:val="sk-SK"/>
        </w:rPr>
      </w:pPr>
    </w:p>
    <w:p w:rsidR="00644D3D" w:rsidRPr="00636D5E" w:rsidRDefault="00644D3D" w:rsidP="00644D3D">
      <w:pPr>
        <w:jc w:val="both"/>
        <w:rPr>
          <w:rFonts w:ascii="Times New Roman" w:hAnsi="Times New Roman"/>
          <w:bCs/>
          <w:highlight w:val="yellow"/>
          <w:lang w:val="sk-SK"/>
        </w:rPr>
      </w:pPr>
      <w:r w:rsidRPr="00636D5E">
        <w:rPr>
          <w:rFonts w:ascii="Times New Roman" w:hAnsi="Times New Roman"/>
          <w:bCs/>
          <w:noProof/>
          <w:lang w:val="sk-SK" w:eastAsia="sk-SK"/>
        </w:rPr>
        <w:drawing>
          <wp:inline distT="0" distB="0" distL="0" distR="0">
            <wp:extent cx="5667375" cy="3057525"/>
            <wp:effectExtent l="0" t="0" r="9525" b="9525"/>
            <wp:docPr id="1" name="Obrázok 1" descr="Bez náz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z názv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7375" cy="3057525"/>
                    </a:xfrm>
                    <a:prstGeom prst="rect">
                      <a:avLst/>
                    </a:prstGeom>
                    <a:noFill/>
                    <a:ln>
                      <a:noFill/>
                    </a:ln>
                  </pic:spPr>
                </pic:pic>
              </a:graphicData>
            </a:graphic>
          </wp:inline>
        </w:drawing>
      </w:r>
    </w:p>
    <w:p w:rsidR="00644D3D" w:rsidRPr="00636D5E" w:rsidRDefault="00644D3D" w:rsidP="00644D3D">
      <w:pPr>
        <w:pStyle w:val="Zkladntext"/>
        <w:rPr>
          <w:rFonts w:ascii="Times New Roman" w:hAnsi="Times New Roman"/>
          <w:sz w:val="16"/>
          <w:lang w:val="sk-SK"/>
        </w:rPr>
      </w:pPr>
      <w:r w:rsidRPr="00636D5E">
        <w:rPr>
          <w:rFonts w:ascii="Times New Roman" w:hAnsi="Times New Roman"/>
          <w:b/>
          <w:lang w:val="sk-SK"/>
        </w:rPr>
        <w:t> </w:t>
      </w:r>
    </w:p>
    <w:p w:rsidR="00644D3D" w:rsidRPr="00636D5E" w:rsidRDefault="00644D3D" w:rsidP="00644D3D">
      <w:pPr>
        <w:pStyle w:val="Zkladntext"/>
        <w:rPr>
          <w:rFonts w:ascii="Times New Roman" w:hAnsi="Times New Roman"/>
          <w:lang w:val="sk-SK"/>
        </w:rPr>
      </w:pPr>
      <w:r w:rsidRPr="00636D5E">
        <w:rPr>
          <w:rFonts w:ascii="Times New Roman" w:hAnsi="Times New Roman"/>
          <w:lang w:val="sk-SK"/>
        </w:rPr>
        <w:t xml:space="preserve">     Vekovú štruktúru ekonomicky aktívneho obyvateľstva prezentuje nasledujúca tabuľka. Najviac ekonomicky činného obyvateľstva pripadá na vekovú skupinu mužov a žien od 40 do 49 rokov. Naopak najmenšiu skupinu ekonomicky aktívneho obyvateľstva tvoria muži a ženy vo veku 60+ rokov a obyvatelia od 15 do 19 rokov. </w:t>
      </w:r>
    </w:p>
    <w:p w:rsidR="00644D3D" w:rsidRPr="00636D5E" w:rsidRDefault="00644D3D" w:rsidP="00644D3D">
      <w:pPr>
        <w:pStyle w:val="Zkladntext"/>
        <w:rPr>
          <w:rFonts w:ascii="Times New Roman" w:hAnsi="Times New Roman"/>
          <w:lang w:val="sk-SK"/>
        </w:rPr>
      </w:pPr>
    </w:p>
    <w:tbl>
      <w:tblPr>
        <w:tblW w:w="8844" w:type="dxa"/>
        <w:tblInd w:w="-5" w:type="dxa"/>
        <w:tblCellMar>
          <w:left w:w="0" w:type="dxa"/>
          <w:right w:w="0" w:type="dxa"/>
        </w:tblCellMar>
        <w:tblLook w:val="0000" w:firstRow="0" w:lastRow="0" w:firstColumn="0" w:lastColumn="0" w:noHBand="0" w:noVBand="0"/>
      </w:tblPr>
      <w:tblGrid>
        <w:gridCol w:w="2211"/>
        <w:gridCol w:w="2211"/>
        <w:gridCol w:w="2211"/>
        <w:gridCol w:w="2211"/>
      </w:tblGrid>
      <w:tr w:rsidR="00644D3D" w:rsidRPr="00636D5E" w:rsidTr="00650656">
        <w:trPr>
          <w:cantSplit/>
          <w:trHeight w:val="93"/>
        </w:trPr>
        <w:tc>
          <w:tcPr>
            <w:tcW w:w="8844" w:type="dxa"/>
            <w:gridSpan w:val="4"/>
            <w:tcBorders>
              <w:top w:val="single" w:sz="4" w:space="0" w:color="auto"/>
              <w:left w:val="single" w:sz="4" w:space="0" w:color="auto"/>
              <w:bottom w:val="single" w:sz="4" w:space="0" w:color="auto"/>
              <w:right w:val="single" w:sz="4" w:space="0" w:color="auto"/>
            </w:tcBorders>
            <w:shd w:val="clear" w:color="auto" w:fill="A6A6A6"/>
            <w:noWrap/>
            <w:vAlign w:val="bottom"/>
          </w:tcPr>
          <w:p w:rsidR="00644D3D" w:rsidRPr="00636D5E" w:rsidRDefault="00644D3D" w:rsidP="00650656">
            <w:pPr>
              <w:rPr>
                <w:rFonts w:ascii="Times New Roman" w:hAnsi="Times New Roman"/>
                <w:b/>
                <w:bCs/>
                <w:sz w:val="16"/>
                <w:szCs w:val="20"/>
                <w:lang w:val="sk-SK"/>
              </w:rPr>
            </w:pPr>
            <w:r>
              <w:rPr>
                <w:rFonts w:ascii="Times New Roman" w:hAnsi="Times New Roman"/>
                <w:b/>
                <w:bCs/>
                <w:sz w:val="16"/>
                <w:szCs w:val="20"/>
                <w:lang w:val="sk-SK"/>
              </w:rPr>
              <w:t>Tab. 8</w:t>
            </w:r>
            <w:r w:rsidRPr="00636D5E">
              <w:rPr>
                <w:rFonts w:ascii="Times New Roman" w:hAnsi="Times New Roman"/>
                <w:b/>
                <w:bCs/>
                <w:sz w:val="16"/>
                <w:szCs w:val="20"/>
                <w:lang w:val="sk-SK"/>
              </w:rPr>
              <w:t xml:space="preserve"> Ekonomicky aktívne obyvateľstvo podľa štruktúry veku a pohlavia k 31.12.2011</w:t>
            </w:r>
          </w:p>
        </w:tc>
      </w:tr>
      <w:tr w:rsidR="00644D3D" w:rsidRPr="00636D5E" w:rsidTr="00650656">
        <w:trPr>
          <w:trHeight w:val="93"/>
        </w:trPr>
        <w:tc>
          <w:tcPr>
            <w:tcW w:w="2211" w:type="dxa"/>
            <w:tcBorders>
              <w:top w:val="single" w:sz="4" w:space="0" w:color="auto"/>
              <w:left w:val="single" w:sz="4" w:space="0" w:color="auto"/>
              <w:bottom w:val="single" w:sz="4" w:space="0" w:color="auto"/>
              <w:right w:val="single" w:sz="4" w:space="0" w:color="auto"/>
            </w:tcBorders>
            <w:shd w:val="clear" w:color="auto" w:fill="595959"/>
            <w:noWrap/>
            <w:vAlign w:val="bottom"/>
          </w:tcPr>
          <w:p w:rsidR="00644D3D" w:rsidRPr="00636D5E" w:rsidRDefault="00644D3D" w:rsidP="00650656">
            <w:pPr>
              <w:rPr>
                <w:rFonts w:ascii="Times New Roman" w:eastAsia="Arial Unicode MS" w:hAnsi="Times New Roman"/>
                <w:b/>
                <w:bCs/>
                <w:color w:val="FFFFFF"/>
                <w:sz w:val="16"/>
                <w:szCs w:val="20"/>
                <w:lang w:val="sk-SK"/>
              </w:rPr>
            </w:pPr>
            <w:r w:rsidRPr="00636D5E">
              <w:rPr>
                <w:rFonts w:ascii="Times New Roman" w:hAnsi="Times New Roman"/>
                <w:b/>
                <w:bCs/>
                <w:color w:val="FFFFFF"/>
                <w:sz w:val="16"/>
                <w:szCs w:val="20"/>
                <w:lang w:val="sk-SK"/>
              </w:rPr>
              <w:t xml:space="preserve"> Vek</w:t>
            </w:r>
          </w:p>
        </w:tc>
        <w:tc>
          <w:tcPr>
            <w:tcW w:w="2211" w:type="dxa"/>
            <w:tcBorders>
              <w:top w:val="single" w:sz="4" w:space="0" w:color="auto"/>
              <w:left w:val="nil"/>
              <w:bottom w:val="single" w:sz="4" w:space="0" w:color="auto"/>
              <w:right w:val="single" w:sz="4" w:space="0" w:color="auto"/>
            </w:tcBorders>
            <w:shd w:val="clear" w:color="auto" w:fill="595959"/>
            <w:noWrap/>
            <w:vAlign w:val="bottom"/>
          </w:tcPr>
          <w:p w:rsidR="00644D3D" w:rsidRPr="00636D5E" w:rsidRDefault="00644D3D" w:rsidP="00650656">
            <w:pPr>
              <w:jc w:val="center"/>
              <w:rPr>
                <w:rFonts w:ascii="Times New Roman" w:eastAsia="Arial Unicode MS" w:hAnsi="Times New Roman"/>
                <w:b/>
                <w:bCs/>
                <w:color w:val="FFFFFF"/>
                <w:sz w:val="16"/>
                <w:szCs w:val="20"/>
                <w:lang w:val="sk-SK"/>
              </w:rPr>
            </w:pPr>
            <w:r w:rsidRPr="00636D5E">
              <w:rPr>
                <w:rFonts w:ascii="Times New Roman" w:hAnsi="Times New Roman"/>
                <w:b/>
                <w:bCs/>
                <w:color w:val="FFFFFF"/>
                <w:sz w:val="16"/>
                <w:szCs w:val="20"/>
                <w:lang w:val="sk-SK"/>
              </w:rPr>
              <w:t>Muži</w:t>
            </w:r>
          </w:p>
        </w:tc>
        <w:tc>
          <w:tcPr>
            <w:tcW w:w="2211" w:type="dxa"/>
            <w:tcBorders>
              <w:top w:val="single" w:sz="4" w:space="0" w:color="auto"/>
              <w:left w:val="nil"/>
              <w:bottom w:val="single" w:sz="4" w:space="0" w:color="auto"/>
              <w:right w:val="single" w:sz="4" w:space="0" w:color="auto"/>
            </w:tcBorders>
            <w:shd w:val="clear" w:color="auto" w:fill="595959"/>
            <w:noWrap/>
            <w:vAlign w:val="bottom"/>
          </w:tcPr>
          <w:p w:rsidR="00644D3D" w:rsidRPr="00636D5E" w:rsidRDefault="00644D3D" w:rsidP="00650656">
            <w:pPr>
              <w:jc w:val="center"/>
              <w:rPr>
                <w:rFonts w:ascii="Times New Roman" w:eastAsia="Arial Unicode MS" w:hAnsi="Times New Roman"/>
                <w:b/>
                <w:bCs/>
                <w:color w:val="FFFFFF"/>
                <w:sz w:val="16"/>
                <w:szCs w:val="20"/>
                <w:lang w:val="sk-SK"/>
              </w:rPr>
            </w:pPr>
            <w:r w:rsidRPr="00636D5E">
              <w:rPr>
                <w:rFonts w:ascii="Times New Roman" w:hAnsi="Times New Roman"/>
                <w:b/>
                <w:bCs/>
                <w:color w:val="FFFFFF"/>
                <w:sz w:val="16"/>
                <w:szCs w:val="20"/>
                <w:lang w:val="sk-SK"/>
              </w:rPr>
              <w:t>Ženy</w:t>
            </w:r>
          </w:p>
        </w:tc>
        <w:tc>
          <w:tcPr>
            <w:tcW w:w="2211" w:type="dxa"/>
            <w:tcBorders>
              <w:top w:val="single" w:sz="4" w:space="0" w:color="auto"/>
              <w:left w:val="nil"/>
              <w:bottom w:val="single" w:sz="4" w:space="0" w:color="auto"/>
              <w:right w:val="single" w:sz="4" w:space="0" w:color="auto"/>
            </w:tcBorders>
            <w:shd w:val="clear" w:color="auto" w:fill="595959"/>
            <w:noWrap/>
            <w:vAlign w:val="bottom"/>
          </w:tcPr>
          <w:p w:rsidR="00644D3D" w:rsidRPr="00636D5E" w:rsidRDefault="00644D3D" w:rsidP="00650656">
            <w:pPr>
              <w:jc w:val="center"/>
              <w:rPr>
                <w:rFonts w:ascii="Times New Roman" w:eastAsia="Arial Unicode MS" w:hAnsi="Times New Roman"/>
                <w:b/>
                <w:bCs/>
                <w:color w:val="FFFFFF"/>
                <w:sz w:val="16"/>
                <w:szCs w:val="20"/>
                <w:lang w:val="sk-SK"/>
              </w:rPr>
            </w:pPr>
            <w:r w:rsidRPr="00636D5E">
              <w:rPr>
                <w:rFonts w:ascii="Times New Roman" w:hAnsi="Times New Roman"/>
                <w:b/>
                <w:bCs/>
                <w:color w:val="FFFFFF"/>
                <w:sz w:val="16"/>
                <w:szCs w:val="20"/>
                <w:lang w:val="sk-SK"/>
              </w:rPr>
              <w:t>Spolu</w:t>
            </w:r>
          </w:p>
        </w:tc>
      </w:tr>
      <w:tr w:rsidR="00644D3D" w:rsidRPr="00636D5E" w:rsidTr="00650656">
        <w:trPr>
          <w:trHeight w:val="93"/>
        </w:trPr>
        <w:tc>
          <w:tcPr>
            <w:tcW w:w="2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4D3D" w:rsidRPr="00636D5E" w:rsidRDefault="00644D3D" w:rsidP="00650656">
            <w:pPr>
              <w:rPr>
                <w:rFonts w:ascii="Times New Roman" w:eastAsia="Arial Unicode MS" w:hAnsi="Times New Roman"/>
                <w:b/>
                <w:sz w:val="16"/>
                <w:szCs w:val="20"/>
                <w:lang w:val="sk-SK"/>
              </w:rPr>
            </w:pPr>
            <w:r w:rsidRPr="00636D5E">
              <w:rPr>
                <w:rFonts w:ascii="Times New Roman" w:hAnsi="Times New Roman"/>
                <w:b/>
                <w:sz w:val="16"/>
                <w:szCs w:val="20"/>
                <w:lang w:val="sk-SK"/>
              </w:rPr>
              <w:t xml:space="preserve"> 15 – 19</w:t>
            </w:r>
          </w:p>
        </w:tc>
        <w:tc>
          <w:tcPr>
            <w:tcW w:w="2211" w:type="dxa"/>
            <w:tcBorders>
              <w:top w:val="single" w:sz="4" w:space="0" w:color="auto"/>
              <w:left w:val="nil"/>
              <w:bottom w:val="single" w:sz="4" w:space="0" w:color="auto"/>
              <w:right w:val="single" w:sz="4" w:space="0" w:color="auto"/>
            </w:tcBorders>
            <w:shd w:val="clear" w:color="auto" w:fill="auto"/>
            <w:noWrap/>
            <w:vAlign w:val="bottom"/>
          </w:tcPr>
          <w:p w:rsidR="00644D3D" w:rsidRPr="00636D5E" w:rsidRDefault="00644D3D" w:rsidP="00650656">
            <w:pPr>
              <w:ind w:right="92"/>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0</w:t>
            </w:r>
          </w:p>
        </w:tc>
        <w:tc>
          <w:tcPr>
            <w:tcW w:w="2211" w:type="dxa"/>
            <w:tcBorders>
              <w:top w:val="single" w:sz="4" w:space="0" w:color="auto"/>
              <w:left w:val="nil"/>
              <w:bottom w:val="single" w:sz="4" w:space="0" w:color="auto"/>
              <w:right w:val="single" w:sz="4" w:space="0" w:color="auto"/>
            </w:tcBorders>
            <w:shd w:val="clear" w:color="auto" w:fill="auto"/>
            <w:noWrap/>
            <w:vAlign w:val="bottom"/>
          </w:tcPr>
          <w:p w:rsidR="00644D3D" w:rsidRPr="00636D5E" w:rsidRDefault="00644D3D" w:rsidP="00650656">
            <w:pPr>
              <w:ind w:right="92"/>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0</w:t>
            </w:r>
          </w:p>
        </w:tc>
        <w:tc>
          <w:tcPr>
            <w:tcW w:w="2211" w:type="dxa"/>
            <w:tcBorders>
              <w:top w:val="single" w:sz="4" w:space="0" w:color="auto"/>
              <w:left w:val="nil"/>
              <w:bottom w:val="single" w:sz="4" w:space="0" w:color="auto"/>
              <w:right w:val="single" w:sz="4" w:space="0" w:color="auto"/>
            </w:tcBorders>
            <w:shd w:val="clear" w:color="auto" w:fill="auto"/>
            <w:noWrap/>
            <w:vAlign w:val="bottom"/>
          </w:tcPr>
          <w:p w:rsidR="00644D3D" w:rsidRPr="00636D5E" w:rsidRDefault="00644D3D" w:rsidP="00650656">
            <w:pPr>
              <w:ind w:right="92"/>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0</w:t>
            </w:r>
          </w:p>
        </w:tc>
      </w:tr>
      <w:tr w:rsidR="00644D3D" w:rsidRPr="00636D5E" w:rsidTr="00650656">
        <w:trPr>
          <w:trHeight w:val="93"/>
        </w:trPr>
        <w:tc>
          <w:tcPr>
            <w:tcW w:w="2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4D3D" w:rsidRPr="00636D5E" w:rsidRDefault="00644D3D" w:rsidP="00650656">
            <w:pPr>
              <w:rPr>
                <w:rFonts w:ascii="Times New Roman" w:eastAsia="Arial Unicode MS" w:hAnsi="Times New Roman"/>
                <w:b/>
                <w:sz w:val="16"/>
                <w:szCs w:val="20"/>
                <w:lang w:val="sk-SK"/>
              </w:rPr>
            </w:pPr>
            <w:r w:rsidRPr="00636D5E">
              <w:rPr>
                <w:rFonts w:ascii="Times New Roman" w:hAnsi="Times New Roman"/>
                <w:b/>
                <w:sz w:val="16"/>
                <w:szCs w:val="20"/>
                <w:lang w:val="sk-SK"/>
              </w:rPr>
              <w:t xml:space="preserve"> 20 - 29</w:t>
            </w:r>
          </w:p>
        </w:tc>
        <w:tc>
          <w:tcPr>
            <w:tcW w:w="2211" w:type="dxa"/>
            <w:tcBorders>
              <w:top w:val="single" w:sz="4" w:space="0" w:color="auto"/>
              <w:left w:val="nil"/>
              <w:bottom w:val="single" w:sz="4" w:space="0" w:color="auto"/>
              <w:right w:val="single" w:sz="4" w:space="0" w:color="auto"/>
            </w:tcBorders>
            <w:shd w:val="clear" w:color="auto" w:fill="auto"/>
            <w:noWrap/>
            <w:vAlign w:val="bottom"/>
          </w:tcPr>
          <w:p w:rsidR="00644D3D" w:rsidRPr="00636D5E" w:rsidRDefault="00644D3D" w:rsidP="00650656">
            <w:pPr>
              <w:ind w:right="92"/>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18</w:t>
            </w:r>
          </w:p>
        </w:tc>
        <w:tc>
          <w:tcPr>
            <w:tcW w:w="2211" w:type="dxa"/>
            <w:tcBorders>
              <w:top w:val="single" w:sz="4" w:space="0" w:color="auto"/>
              <w:left w:val="nil"/>
              <w:bottom w:val="single" w:sz="4" w:space="0" w:color="auto"/>
              <w:right w:val="single" w:sz="4" w:space="0" w:color="auto"/>
            </w:tcBorders>
            <w:shd w:val="clear" w:color="auto" w:fill="auto"/>
            <w:noWrap/>
            <w:vAlign w:val="bottom"/>
          </w:tcPr>
          <w:p w:rsidR="00644D3D" w:rsidRPr="00636D5E" w:rsidRDefault="00644D3D" w:rsidP="00650656">
            <w:pPr>
              <w:ind w:right="92"/>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12</w:t>
            </w:r>
          </w:p>
        </w:tc>
        <w:tc>
          <w:tcPr>
            <w:tcW w:w="2211" w:type="dxa"/>
            <w:tcBorders>
              <w:top w:val="single" w:sz="4" w:space="0" w:color="auto"/>
              <w:left w:val="nil"/>
              <w:bottom w:val="single" w:sz="4" w:space="0" w:color="auto"/>
              <w:right w:val="single" w:sz="4" w:space="0" w:color="auto"/>
            </w:tcBorders>
            <w:shd w:val="clear" w:color="auto" w:fill="auto"/>
            <w:noWrap/>
            <w:vAlign w:val="bottom"/>
          </w:tcPr>
          <w:p w:rsidR="00644D3D" w:rsidRPr="00636D5E" w:rsidRDefault="00644D3D" w:rsidP="00650656">
            <w:pPr>
              <w:ind w:right="92"/>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30</w:t>
            </w:r>
          </w:p>
        </w:tc>
      </w:tr>
      <w:tr w:rsidR="00644D3D" w:rsidRPr="00636D5E" w:rsidTr="00650656">
        <w:trPr>
          <w:trHeight w:val="93"/>
        </w:trPr>
        <w:tc>
          <w:tcPr>
            <w:tcW w:w="2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4D3D" w:rsidRPr="00636D5E" w:rsidRDefault="00644D3D" w:rsidP="00650656">
            <w:pPr>
              <w:rPr>
                <w:rFonts w:ascii="Times New Roman" w:eastAsia="Arial Unicode MS" w:hAnsi="Times New Roman"/>
                <w:b/>
                <w:sz w:val="16"/>
                <w:szCs w:val="20"/>
                <w:lang w:val="sk-SK"/>
              </w:rPr>
            </w:pPr>
            <w:r w:rsidRPr="00636D5E">
              <w:rPr>
                <w:rFonts w:ascii="Times New Roman" w:hAnsi="Times New Roman"/>
                <w:b/>
                <w:sz w:val="16"/>
                <w:szCs w:val="20"/>
                <w:lang w:val="sk-SK"/>
              </w:rPr>
              <w:t xml:space="preserve"> 30 - 39</w:t>
            </w:r>
          </w:p>
        </w:tc>
        <w:tc>
          <w:tcPr>
            <w:tcW w:w="2211" w:type="dxa"/>
            <w:tcBorders>
              <w:top w:val="single" w:sz="4" w:space="0" w:color="auto"/>
              <w:left w:val="nil"/>
              <w:bottom w:val="single" w:sz="4" w:space="0" w:color="auto"/>
              <w:right w:val="single" w:sz="4" w:space="0" w:color="auto"/>
            </w:tcBorders>
            <w:shd w:val="clear" w:color="auto" w:fill="auto"/>
            <w:noWrap/>
            <w:vAlign w:val="bottom"/>
          </w:tcPr>
          <w:p w:rsidR="00644D3D" w:rsidRPr="00636D5E" w:rsidRDefault="00644D3D" w:rsidP="00650656">
            <w:pPr>
              <w:ind w:right="92"/>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18</w:t>
            </w:r>
          </w:p>
        </w:tc>
        <w:tc>
          <w:tcPr>
            <w:tcW w:w="2211" w:type="dxa"/>
            <w:tcBorders>
              <w:top w:val="single" w:sz="4" w:space="0" w:color="auto"/>
              <w:left w:val="nil"/>
              <w:bottom w:val="single" w:sz="4" w:space="0" w:color="auto"/>
              <w:right w:val="single" w:sz="4" w:space="0" w:color="auto"/>
            </w:tcBorders>
            <w:shd w:val="clear" w:color="auto" w:fill="auto"/>
            <w:noWrap/>
            <w:vAlign w:val="bottom"/>
          </w:tcPr>
          <w:p w:rsidR="00644D3D" w:rsidRPr="00636D5E" w:rsidRDefault="00644D3D" w:rsidP="00650656">
            <w:pPr>
              <w:ind w:right="92"/>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14</w:t>
            </w:r>
          </w:p>
        </w:tc>
        <w:tc>
          <w:tcPr>
            <w:tcW w:w="2211" w:type="dxa"/>
            <w:tcBorders>
              <w:top w:val="single" w:sz="4" w:space="0" w:color="auto"/>
              <w:left w:val="nil"/>
              <w:bottom w:val="single" w:sz="4" w:space="0" w:color="auto"/>
              <w:right w:val="single" w:sz="4" w:space="0" w:color="auto"/>
            </w:tcBorders>
            <w:shd w:val="clear" w:color="auto" w:fill="auto"/>
            <w:noWrap/>
            <w:vAlign w:val="bottom"/>
          </w:tcPr>
          <w:p w:rsidR="00644D3D" w:rsidRPr="00636D5E" w:rsidRDefault="00644D3D" w:rsidP="00650656">
            <w:pPr>
              <w:ind w:right="92"/>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32</w:t>
            </w:r>
          </w:p>
        </w:tc>
      </w:tr>
      <w:tr w:rsidR="00644D3D" w:rsidRPr="00636D5E" w:rsidTr="00650656">
        <w:trPr>
          <w:trHeight w:val="93"/>
        </w:trPr>
        <w:tc>
          <w:tcPr>
            <w:tcW w:w="2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4D3D" w:rsidRPr="00636D5E" w:rsidRDefault="00644D3D" w:rsidP="00650656">
            <w:pPr>
              <w:rPr>
                <w:rFonts w:ascii="Times New Roman" w:eastAsia="Arial Unicode MS" w:hAnsi="Times New Roman"/>
                <w:b/>
                <w:sz w:val="16"/>
                <w:szCs w:val="20"/>
                <w:lang w:val="sk-SK"/>
              </w:rPr>
            </w:pPr>
            <w:r w:rsidRPr="00636D5E">
              <w:rPr>
                <w:rFonts w:ascii="Times New Roman" w:hAnsi="Times New Roman"/>
                <w:b/>
                <w:sz w:val="16"/>
                <w:szCs w:val="20"/>
                <w:lang w:val="sk-SK"/>
              </w:rPr>
              <w:t xml:space="preserve"> 40 - 49</w:t>
            </w:r>
          </w:p>
        </w:tc>
        <w:tc>
          <w:tcPr>
            <w:tcW w:w="2211" w:type="dxa"/>
            <w:tcBorders>
              <w:top w:val="single" w:sz="4" w:space="0" w:color="auto"/>
              <w:left w:val="nil"/>
              <w:bottom w:val="single" w:sz="4" w:space="0" w:color="auto"/>
              <w:right w:val="single" w:sz="4" w:space="0" w:color="auto"/>
            </w:tcBorders>
            <w:shd w:val="clear" w:color="auto" w:fill="auto"/>
            <w:noWrap/>
            <w:vAlign w:val="bottom"/>
          </w:tcPr>
          <w:p w:rsidR="00644D3D" w:rsidRPr="00636D5E" w:rsidRDefault="00644D3D" w:rsidP="00650656">
            <w:pPr>
              <w:ind w:right="92"/>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23</w:t>
            </w:r>
          </w:p>
        </w:tc>
        <w:tc>
          <w:tcPr>
            <w:tcW w:w="2211" w:type="dxa"/>
            <w:tcBorders>
              <w:top w:val="single" w:sz="4" w:space="0" w:color="auto"/>
              <w:left w:val="nil"/>
              <w:bottom w:val="single" w:sz="4" w:space="0" w:color="auto"/>
              <w:right w:val="single" w:sz="4" w:space="0" w:color="auto"/>
            </w:tcBorders>
            <w:shd w:val="clear" w:color="auto" w:fill="auto"/>
            <w:noWrap/>
            <w:vAlign w:val="bottom"/>
          </w:tcPr>
          <w:p w:rsidR="00644D3D" w:rsidRPr="00636D5E" w:rsidRDefault="00644D3D" w:rsidP="00650656">
            <w:pPr>
              <w:ind w:right="92"/>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21</w:t>
            </w:r>
          </w:p>
        </w:tc>
        <w:tc>
          <w:tcPr>
            <w:tcW w:w="2211" w:type="dxa"/>
            <w:tcBorders>
              <w:top w:val="single" w:sz="4" w:space="0" w:color="auto"/>
              <w:left w:val="nil"/>
              <w:bottom w:val="single" w:sz="4" w:space="0" w:color="auto"/>
              <w:right w:val="single" w:sz="4" w:space="0" w:color="auto"/>
            </w:tcBorders>
            <w:shd w:val="clear" w:color="auto" w:fill="auto"/>
            <w:noWrap/>
            <w:vAlign w:val="bottom"/>
          </w:tcPr>
          <w:p w:rsidR="00644D3D" w:rsidRPr="00636D5E" w:rsidRDefault="00644D3D" w:rsidP="00650656">
            <w:pPr>
              <w:ind w:right="92"/>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44</w:t>
            </w:r>
          </w:p>
        </w:tc>
      </w:tr>
      <w:tr w:rsidR="00644D3D" w:rsidRPr="00636D5E" w:rsidTr="00650656">
        <w:trPr>
          <w:trHeight w:val="93"/>
        </w:trPr>
        <w:tc>
          <w:tcPr>
            <w:tcW w:w="2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4D3D" w:rsidRPr="00636D5E" w:rsidRDefault="00644D3D" w:rsidP="00650656">
            <w:pPr>
              <w:rPr>
                <w:rFonts w:ascii="Times New Roman" w:eastAsia="Arial Unicode MS" w:hAnsi="Times New Roman"/>
                <w:b/>
                <w:sz w:val="16"/>
                <w:szCs w:val="20"/>
                <w:lang w:val="sk-SK"/>
              </w:rPr>
            </w:pPr>
            <w:r w:rsidRPr="00636D5E">
              <w:rPr>
                <w:rFonts w:ascii="Times New Roman" w:hAnsi="Times New Roman"/>
                <w:b/>
                <w:sz w:val="16"/>
                <w:szCs w:val="20"/>
                <w:lang w:val="sk-SK"/>
              </w:rPr>
              <w:t xml:space="preserve"> 50 - 54</w:t>
            </w:r>
          </w:p>
        </w:tc>
        <w:tc>
          <w:tcPr>
            <w:tcW w:w="2211" w:type="dxa"/>
            <w:tcBorders>
              <w:top w:val="single" w:sz="4" w:space="0" w:color="auto"/>
              <w:left w:val="nil"/>
              <w:bottom w:val="single" w:sz="4" w:space="0" w:color="auto"/>
              <w:right w:val="single" w:sz="4" w:space="0" w:color="auto"/>
            </w:tcBorders>
            <w:shd w:val="clear" w:color="auto" w:fill="auto"/>
            <w:noWrap/>
            <w:vAlign w:val="bottom"/>
          </w:tcPr>
          <w:p w:rsidR="00644D3D" w:rsidRPr="00636D5E" w:rsidRDefault="00644D3D" w:rsidP="00650656">
            <w:pPr>
              <w:ind w:right="92"/>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9</w:t>
            </w:r>
          </w:p>
        </w:tc>
        <w:tc>
          <w:tcPr>
            <w:tcW w:w="2211" w:type="dxa"/>
            <w:tcBorders>
              <w:top w:val="single" w:sz="4" w:space="0" w:color="auto"/>
              <w:left w:val="nil"/>
              <w:bottom w:val="single" w:sz="4" w:space="0" w:color="auto"/>
              <w:right w:val="single" w:sz="4" w:space="0" w:color="auto"/>
            </w:tcBorders>
            <w:shd w:val="clear" w:color="auto" w:fill="auto"/>
            <w:noWrap/>
            <w:vAlign w:val="bottom"/>
          </w:tcPr>
          <w:p w:rsidR="00644D3D" w:rsidRPr="00636D5E" w:rsidRDefault="00644D3D" w:rsidP="00650656">
            <w:pPr>
              <w:ind w:right="92"/>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4</w:t>
            </w:r>
          </w:p>
        </w:tc>
        <w:tc>
          <w:tcPr>
            <w:tcW w:w="2211" w:type="dxa"/>
            <w:tcBorders>
              <w:top w:val="single" w:sz="4" w:space="0" w:color="auto"/>
              <w:left w:val="nil"/>
              <w:bottom w:val="single" w:sz="4" w:space="0" w:color="auto"/>
              <w:right w:val="single" w:sz="4" w:space="0" w:color="auto"/>
            </w:tcBorders>
            <w:shd w:val="clear" w:color="auto" w:fill="auto"/>
            <w:noWrap/>
            <w:vAlign w:val="bottom"/>
          </w:tcPr>
          <w:p w:rsidR="00644D3D" w:rsidRPr="00636D5E" w:rsidRDefault="00644D3D" w:rsidP="00650656">
            <w:pPr>
              <w:ind w:right="92"/>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13</w:t>
            </w:r>
          </w:p>
        </w:tc>
      </w:tr>
      <w:tr w:rsidR="00644D3D" w:rsidRPr="00636D5E" w:rsidTr="00650656">
        <w:trPr>
          <w:trHeight w:val="93"/>
        </w:trPr>
        <w:tc>
          <w:tcPr>
            <w:tcW w:w="2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4D3D" w:rsidRPr="00636D5E" w:rsidRDefault="00644D3D" w:rsidP="00650656">
            <w:pPr>
              <w:rPr>
                <w:rFonts w:ascii="Times New Roman" w:eastAsia="Arial Unicode MS" w:hAnsi="Times New Roman"/>
                <w:b/>
                <w:sz w:val="16"/>
                <w:szCs w:val="20"/>
                <w:lang w:val="sk-SK"/>
              </w:rPr>
            </w:pPr>
            <w:r w:rsidRPr="00636D5E">
              <w:rPr>
                <w:rFonts w:ascii="Times New Roman" w:hAnsi="Times New Roman"/>
                <w:b/>
                <w:sz w:val="16"/>
                <w:szCs w:val="20"/>
                <w:lang w:val="sk-SK"/>
              </w:rPr>
              <w:t xml:space="preserve"> 55 - 59</w:t>
            </w:r>
          </w:p>
        </w:tc>
        <w:tc>
          <w:tcPr>
            <w:tcW w:w="2211" w:type="dxa"/>
            <w:tcBorders>
              <w:top w:val="single" w:sz="4" w:space="0" w:color="auto"/>
              <w:left w:val="nil"/>
              <w:bottom w:val="single" w:sz="4" w:space="0" w:color="auto"/>
              <w:right w:val="single" w:sz="4" w:space="0" w:color="auto"/>
            </w:tcBorders>
            <w:shd w:val="clear" w:color="auto" w:fill="auto"/>
            <w:noWrap/>
            <w:vAlign w:val="bottom"/>
          </w:tcPr>
          <w:p w:rsidR="00644D3D" w:rsidRPr="00636D5E" w:rsidRDefault="00644D3D" w:rsidP="00650656">
            <w:pPr>
              <w:ind w:right="92"/>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6</w:t>
            </w:r>
          </w:p>
        </w:tc>
        <w:tc>
          <w:tcPr>
            <w:tcW w:w="2211" w:type="dxa"/>
            <w:tcBorders>
              <w:top w:val="single" w:sz="4" w:space="0" w:color="auto"/>
              <w:left w:val="nil"/>
              <w:bottom w:val="single" w:sz="4" w:space="0" w:color="auto"/>
              <w:right w:val="single" w:sz="4" w:space="0" w:color="auto"/>
            </w:tcBorders>
            <w:shd w:val="clear" w:color="auto" w:fill="auto"/>
            <w:noWrap/>
            <w:vAlign w:val="bottom"/>
          </w:tcPr>
          <w:p w:rsidR="00644D3D" w:rsidRPr="00636D5E" w:rsidRDefault="00644D3D" w:rsidP="00650656">
            <w:pPr>
              <w:ind w:right="92"/>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5</w:t>
            </w:r>
          </w:p>
        </w:tc>
        <w:tc>
          <w:tcPr>
            <w:tcW w:w="2211" w:type="dxa"/>
            <w:tcBorders>
              <w:top w:val="single" w:sz="4" w:space="0" w:color="auto"/>
              <w:left w:val="nil"/>
              <w:bottom w:val="single" w:sz="4" w:space="0" w:color="auto"/>
              <w:right w:val="single" w:sz="4" w:space="0" w:color="auto"/>
            </w:tcBorders>
            <w:shd w:val="clear" w:color="auto" w:fill="auto"/>
            <w:noWrap/>
            <w:vAlign w:val="bottom"/>
          </w:tcPr>
          <w:p w:rsidR="00644D3D" w:rsidRPr="00636D5E" w:rsidRDefault="00644D3D" w:rsidP="00650656">
            <w:pPr>
              <w:ind w:right="92"/>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11</w:t>
            </w:r>
          </w:p>
        </w:tc>
      </w:tr>
      <w:tr w:rsidR="00644D3D" w:rsidRPr="00636D5E" w:rsidTr="00650656">
        <w:trPr>
          <w:trHeight w:val="93"/>
        </w:trPr>
        <w:tc>
          <w:tcPr>
            <w:tcW w:w="2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4D3D" w:rsidRPr="00636D5E" w:rsidRDefault="00644D3D" w:rsidP="00650656">
            <w:pPr>
              <w:rPr>
                <w:rFonts w:ascii="Times New Roman" w:eastAsia="Arial Unicode MS" w:hAnsi="Times New Roman"/>
                <w:b/>
                <w:sz w:val="16"/>
                <w:szCs w:val="20"/>
                <w:lang w:val="sk-SK"/>
              </w:rPr>
            </w:pPr>
            <w:r w:rsidRPr="00636D5E">
              <w:rPr>
                <w:rFonts w:ascii="Times New Roman" w:hAnsi="Times New Roman"/>
                <w:b/>
                <w:sz w:val="16"/>
                <w:szCs w:val="20"/>
                <w:lang w:val="sk-SK"/>
              </w:rPr>
              <w:t xml:space="preserve"> 60+</w:t>
            </w:r>
          </w:p>
        </w:tc>
        <w:tc>
          <w:tcPr>
            <w:tcW w:w="2211" w:type="dxa"/>
            <w:tcBorders>
              <w:top w:val="single" w:sz="4" w:space="0" w:color="auto"/>
              <w:left w:val="nil"/>
              <w:bottom w:val="single" w:sz="4" w:space="0" w:color="auto"/>
              <w:right w:val="single" w:sz="4" w:space="0" w:color="auto"/>
            </w:tcBorders>
            <w:shd w:val="clear" w:color="auto" w:fill="auto"/>
            <w:noWrap/>
            <w:vAlign w:val="bottom"/>
          </w:tcPr>
          <w:p w:rsidR="00644D3D" w:rsidRPr="00636D5E" w:rsidRDefault="00644D3D" w:rsidP="00650656">
            <w:pPr>
              <w:ind w:right="92"/>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2</w:t>
            </w:r>
          </w:p>
        </w:tc>
        <w:tc>
          <w:tcPr>
            <w:tcW w:w="2211" w:type="dxa"/>
            <w:tcBorders>
              <w:top w:val="single" w:sz="4" w:space="0" w:color="auto"/>
              <w:left w:val="nil"/>
              <w:bottom w:val="single" w:sz="4" w:space="0" w:color="auto"/>
              <w:right w:val="single" w:sz="4" w:space="0" w:color="auto"/>
            </w:tcBorders>
            <w:shd w:val="clear" w:color="auto" w:fill="auto"/>
            <w:noWrap/>
            <w:vAlign w:val="bottom"/>
          </w:tcPr>
          <w:p w:rsidR="00644D3D" w:rsidRPr="00636D5E" w:rsidRDefault="00644D3D" w:rsidP="00650656">
            <w:pPr>
              <w:ind w:right="92"/>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1</w:t>
            </w:r>
          </w:p>
        </w:tc>
        <w:tc>
          <w:tcPr>
            <w:tcW w:w="2211" w:type="dxa"/>
            <w:tcBorders>
              <w:top w:val="single" w:sz="4" w:space="0" w:color="auto"/>
              <w:left w:val="nil"/>
              <w:bottom w:val="single" w:sz="4" w:space="0" w:color="auto"/>
              <w:right w:val="single" w:sz="4" w:space="0" w:color="auto"/>
            </w:tcBorders>
            <w:shd w:val="clear" w:color="auto" w:fill="auto"/>
            <w:noWrap/>
            <w:vAlign w:val="bottom"/>
          </w:tcPr>
          <w:p w:rsidR="00644D3D" w:rsidRPr="00636D5E" w:rsidRDefault="00644D3D" w:rsidP="00650656">
            <w:pPr>
              <w:ind w:right="92"/>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3</w:t>
            </w:r>
          </w:p>
        </w:tc>
      </w:tr>
      <w:tr w:rsidR="00644D3D" w:rsidRPr="00636D5E" w:rsidTr="00650656">
        <w:trPr>
          <w:trHeight w:val="93"/>
        </w:trPr>
        <w:tc>
          <w:tcPr>
            <w:tcW w:w="2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4D3D" w:rsidRPr="00636D5E" w:rsidRDefault="00644D3D" w:rsidP="00650656">
            <w:pPr>
              <w:rPr>
                <w:rFonts w:ascii="Times New Roman" w:eastAsia="Arial Unicode MS" w:hAnsi="Times New Roman"/>
                <w:b/>
                <w:sz w:val="16"/>
                <w:szCs w:val="20"/>
                <w:lang w:val="sk-SK"/>
              </w:rPr>
            </w:pPr>
            <w:r w:rsidRPr="00636D5E">
              <w:rPr>
                <w:rFonts w:ascii="Times New Roman" w:hAnsi="Times New Roman"/>
                <w:b/>
                <w:sz w:val="16"/>
                <w:szCs w:val="20"/>
                <w:lang w:val="sk-SK"/>
              </w:rPr>
              <w:t xml:space="preserve"> Spolu</w:t>
            </w:r>
          </w:p>
        </w:tc>
        <w:tc>
          <w:tcPr>
            <w:tcW w:w="2211" w:type="dxa"/>
            <w:tcBorders>
              <w:top w:val="single" w:sz="4" w:space="0" w:color="auto"/>
              <w:left w:val="nil"/>
              <w:bottom w:val="single" w:sz="4" w:space="0" w:color="auto"/>
              <w:right w:val="single" w:sz="4" w:space="0" w:color="auto"/>
            </w:tcBorders>
            <w:shd w:val="clear" w:color="auto" w:fill="auto"/>
            <w:noWrap/>
            <w:vAlign w:val="bottom"/>
          </w:tcPr>
          <w:p w:rsidR="00644D3D" w:rsidRPr="00636D5E" w:rsidRDefault="00644D3D" w:rsidP="00650656">
            <w:pPr>
              <w:ind w:right="92"/>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76</w:t>
            </w:r>
          </w:p>
        </w:tc>
        <w:tc>
          <w:tcPr>
            <w:tcW w:w="2211" w:type="dxa"/>
            <w:tcBorders>
              <w:top w:val="single" w:sz="4" w:space="0" w:color="auto"/>
              <w:left w:val="nil"/>
              <w:bottom w:val="single" w:sz="4" w:space="0" w:color="auto"/>
              <w:right w:val="single" w:sz="4" w:space="0" w:color="auto"/>
            </w:tcBorders>
            <w:shd w:val="clear" w:color="auto" w:fill="auto"/>
            <w:noWrap/>
            <w:vAlign w:val="bottom"/>
          </w:tcPr>
          <w:p w:rsidR="00644D3D" w:rsidRPr="00636D5E" w:rsidRDefault="00644D3D" w:rsidP="00650656">
            <w:pPr>
              <w:ind w:right="92"/>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57</w:t>
            </w:r>
          </w:p>
        </w:tc>
        <w:tc>
          <w:tcPr>
            <w:tcW w:w="2211" w:type="dxa"/>
            <w:tcBorders>
              <w:top w:val="single" w:sz="4" w:space="0" w:color="auto"/>
              <w:left w:val="nil"/>
              <w:bottom w:val="single" w:sz="4" w:space="0" w:color="auto"/>
              <w:right w:val="single" w:sz="4" w:space="0" w:color="auto"/>
            </w:tcBorders>
            <w:shd w:val="clear" w:color="auto" w:fill="auto"/>
            <w:noWrap/>
            <w:vAlign w:val="bottom"/>
          </w:tcPr>
          <w:p w:rsidR="00644D3D" w:rsidRPr="00636D5E" w:rsidRDefault="00644D3D" w:rsidP="00650656">
            <w:pPr>
              <w:ind w:right="92"/>
              <w:jc w:val="right"/>
              <w:rPr>
                <w:rFonts w:ascii="Times New Roman" w:eastAsia="Arial Unicode MS" w:hAnsi="Times New Roman"/>
                <w:sz w:val="16"/>
                <w:szCs w:val="20"/>
                <w:lang w:val="sk-SK"/>
              </w:rPr>
            </w:pPr>
            <w:r w:rsidRPr="00636D5E">
              <w:rPr>
                <w:rFonts w:ascii="Times New Roman" w:eastAsia="Arial Unicode MS" w:hAnsi="Times New Roman"/>
                <w:sz w:val="16"/>
                <w:szCs w:val="20"/>
                <w:lang w:val="sk-SK"/>
              </w:rPr>
              <w:t>133</w:t>
            </w:r>
          </w:p>
        </w:tc>
      </w:tr>
      <w:tr w:rsidR="00644D3D" w:rsidRPr="00636D5E" w:rsidTr="00650656">
        <w:tblPrEx>
          <w:tblCellMar>
            <w:left w:w="70" w:type="dxa"/>
            <w:right w:w="70" w:type="dxa"/>
          </w:tblCellMar>
        </w:tblPrEx>
        <w:trPr>
          <w:trHeight w:val="70"/>
        </w:trPr>
        <w:tc>
          <w:tcPr>
            <w:tcW w:w="884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644D3D" w:rsidRPr="00636D5E" w:rsidRDefault="00644D3D" w:rsidP="00650656">
            <w:pPr>
              <w:rPr>
                <w:rFonts w:ascii="Times New Roman" w:hAnsi="Times New Roman"/>
                <w:sz w:val="16"/>
                <w:szCs w:val="20"/>
                <w:lang w:val="sk-SK" w:eastAsia="sk-SK"/>
              </w:rPr>
            </w:pPr>
            <w:r w:rsidRPr="00636D5E">
              <w:rPr>
                <w:rFonts w:ascii="Times New Roman" w:hAnsi="Times New Roman"/>
                <w:spacing w:val="8"/>
                <w:sz w:val="16"/>
                <w:szCs w:val="16"/>
              </w:rPr>
              <w:t>OcÚ Olováry</w:t>
            </w:r>
          </w:p>
        </w:tc>
      </w:tr>
    </w:tbl>
    <w:p w:rsidR="00644D3D" w:rsidRPr="00636D5E" w:rsidRDefault="00644D3D" w:rsidP="00644D3D">
      <w:pPr>
        <w:rPr>
          <w:rFonts w:ascii="Times New Roman" w:hAnsi="Times New Roman"/>
          <w:bCs/>
          <w:sz w:val="16"/>
          <w:lang w:val="sk-SK"/>
        </w:rPr>
      </w:pPr>
      <w:r w:rsidRPr="00636D5E">
        <w:rPr>
          <w:rFonts w:ascii="Times New Roman" w:hAnsi="Times New Roman"/>
          <w:bCs/>
          <w:sz w:val="16"/>
          <w:lang w:val="sk-SK"/>
        </w:rPr>
        <w:t xml:space="preserve">  </w:t>
      </w:r>
    </w:p>
    <w:p w:rsidR="00644D3D" w:rsidRPr="00636D5E" w:rsidRDefault="00644D3D" w:rsidP="00644D3D">
      <w:pPr>
        <w:jc w:val="both"/>
        <w:rPr>
          <w:rFonts w:ascii="Times New Roman" w:hAnsi="Times New Roman"/>
          <w:bCs/>
          <w:szCs w:val="20"/>
          <w:lang w:val="sk-SK"/>
        </w:rPr>
      </w:pPr>
      <w:r w:rsidRPr="00636D5E">
        <w:rPr>
          <w:rFonts w:ascii="Times New Roman" w:hAnsi="Times New Roman"/>
          <w:bCs/>
          <w:sz w:val="16"/>
          <w:lang w:val="sk-SK"/>
        </w:rPr>
        <w:t xml:space="preserve">     </w:t>
      </w:r>
      <w:r w:rsidRPr="00636D5E">
        <w:rPr>
          <w:rFonts w:ascii="Times New Roman" w:hAnsi="Times New Roman"/>
          <w:bCs/>
          <w:szCs w:val="20"/>
          <w:lang w:val="sk-SK"/>
        </w:rPr>
        <w:t>Z ekonomického hľadiska je daná štruktúra vyhovujúca, nakoľko sa pomerne veľká časť ekonomicky činných obyvateľov pohybuje vo vekovej skupine od 20 do 40 rokov.</w:t>
      </w:r>
    </w:p>
    <w:p w:rsidR="00644D3D" w:rsidRPr="00636D5E" w:rsidRDefault="00644D3D" w:rsidP="00644D3D">
      <w:pPr>
        <w:rPr>
          <w:rFonts w:ascii="Times New Roman" w:hAnsi="Times New Roman"/>
          <w:bCs/>
          <w:sz w:val="16"/>
          <w:lang w:val="sk-SK"/>
        </w:rPr>
      </w:pPr>
    </w:p>
    <w:p w:rsidR="00644D3D" w:rsidRPr="00636D5E" w:rsidRDefault="00644D3D" w:rsidP="00644D3D">
      <w:pPr>
        <w:rPr>
          <w:rFonts w:ascii="Times New Roman" w:hAnsi="Times New Roman"/>
          <w:b/>
          <w:iCs/>
          <w:lang w:val="sk-SK" w:eastAsia="cs-CZ"/>
        </w:rPr>
      </w:pPr>
      <w:r w:rsidRPr="00636D5E">
        <w:rPr>
          <w:rFonts w:ascii="Times New Roman" w:hAnsi="Times New Roman"/>
          <w:b/>
          <w:iCs/>
          <w:lang w:val="sk-SK"/>
        </w:rPr>
        <w:t>Národnostná štruktúra obyvateľstva</w:t>
      </w:r>
    </w:p>
    <w:p w:rsidR="00644D3D" w:rsidRPr="00636D5E" w:rsidRDefault="00644D3D" w:rsidP="00644D3D">
      <w:pPr>
        <w:jc w:val="both"/>
        <w:rPr>
          <w:rFonts w:ascii="Times New Roman" w:hAnsi="Times New Roman"/>
          <w:lang w:val="sk-SK"/>
        </w:rPr>
      </w:pPr>
      <w:r w:rsidRPr="00636D5E">
        <w:rPr>
          <w:rFonts w:ascii="Times New Roman" w:hAnsi="Times New Roman"/>
          <w:i/>
          <w:lang w:val="sk-SK"/>
        </w:rPr>
        <w:t xml:space="preserve">    </w:t>
      </w:r>
      <w:r w:rsidRPr="00636D5E">
        <w:rPr>
          <w:rFonts w:ascii="Times New Roman" w:hAnsi="Times New Roman"/>
          <w:lang w:val="sk-SK"/>
        </w:rPr>
        <w:t xml:space="preserve">V obci  je štruktúra obyvateľstva prakticky homogénna, čo dokazuje aj nasledujúca tabuľka.   </w:t>
      </w:r>
    </w:p>
    <w:p w:rsidR="00644D3D" w:rsidRPr="00636D5E" w:rsidRDefault="00644D3D" w:rsidP="00644D3D">
      <w:pPr>
        <w:jc w:val="both"/>
        <w:rPr>
          <w:rFonts w:ascii="Times New Roman" w:hAnsi="Times New Roman"/>
          <w:lang w:val="sk-SK"/>
        </w:rPr>
      </w:pPr>
    </w:p>
    <w:p w:rsidR="00644D3D" w:rsidRPr="00636D5E" w:rsidRDefault="00644D3D" w:rsidP="00644D3D">
      <w:pPr>
        <w:jc w:val="both"/>
        <w:rPr>
          <w:rFonts w:ascii="Times New Roman" w:hAnsi="Times New Roman"/>
          <w:i/>
          <w:sz w:val="16"/>
          <w:szCs w:val="16"/>
          <w:lang w:val="sk-SK" w:eastAsia="cs-CZ"/>
        </w:rPr>
      </w:pPr>
    </w:p>
    <w:tbl>
      <w:tblPr>
        <w:tblW w:w="4950" w:type="pct"/>
        <w:tblInd w:w="-2" w:type="dxa"/>
        <w:shd w:val="clear" w:color="auto" w:fill="A6A6A6"/>
        <w:tblCellMar>
          <w:left w:w="0" w:type="dxa"/>
          <w:right w:w="0" w:type="dxa"/>
        </w:tblCellMar>
        <w:tblLook w:val="0000" w:firstRow="0" w:lastRow="0" w:firstColumn="0" w:lastColumn="0" w:noHBand="0" w:noVBand="0"/>
      </w:tblPr>
      <w:tblGrid>
        <w:gridCol w:w="1945"/>
        <w:gridCol w:w="1626"/>
        <w:gridCol w:w="975"/>
        <w:gridCol w:w="979"/>
        <w:gridCol w:w="808"/>
        <w:gridCol w:w="702"/>
        <w:gridCol w:w="854"/>
        <w:gridCol w:w="931"/>
      </w:tblGrid>
      <w:tr w:rsidR="00644D3D" w:rsidRPr="00636D5E" w:rsidTr="00650656">
        <w:trPr>
          <w:cantSplit/>
          <w:trHeight w:val="55"/>
        </w:trPr>
        <w:tc>
          <w:tcPr>
            <w:tcW w:w="4999" w:type="pct"/>
            <w:gridSpan w:val="8"/>
            <w:tcBorders>
              <w:top w:val="single" w:sz="4" w:space="0" w:color="auto"/>
              <w:left w:val="single" w:sz="4" w:space="0" w:color="auto"/>
              <w:bottom w:val="single" w:sz="4" w:space="0" w:color="auto"/>
              <w:right w:val="single" w:sz="4" w:space="0" w:color="auto"/>
            </w:tcBorders>
            <w:shd w:val="clear" w:color="auto" w:fill="A6A6A6"/>
            <w:noWrap/>
            <w:tcMar>
              <w:top w:w="15" w:type="dxa"/>
              <w:left w:w="15" w:type="dxa"/>
              <w:bottom w:w="0" w:type="dxa"/>
              <w:right w:w="15" w:type="dxa"/>
            </w:tcMar>
            <w:vAlign w:val="bottom"/>
          </w:tcPr>
          <w:p w:rsidR="00644D3D" w:rsidRPr="00636D5E" w:rsidRDefault="00644D3D" w:rsidP="00650656">
            <w:pPr>
              <w:rPr>
                <w:rFonts w:ascii="Times New Roman" w:hAnsi="Times New Roman"/>
                <w:b/>
                <w:bCs/>
                <w:sz w:val="16"/>
                <w:lang w:val="sk-SK"/>
              </w:rPr>
            </w:pPr>
            <w:r>
              <w:rPr>
                <w:rFonts w:ascii="Times New Roman" w:hAnsi="Times New Roman"/>
                <w:b/>
                <w:bCs/>
                <w:sz w:val="16"/>
                <w:lang w:val="sk-SK"/>
              </w:rPr>
              <w:t xml:space="preserve"> Tab. 9</w:t>
            </w:r>
            <w:r w:rsidRPr="00636D5E">
              <w:rPr>
                <w:rFonts w:ascii="Times New Roman" w:hAnsi="Times New Roman"/>
                <w:b/>
                <w:bCs/>
                <w:sz w:val="16"/>
                <w:lang w:val="sk-SK"/>
              </w:rPr>
              <w:t xml:space="preserve"> Trvalo bývajúce obyvateľstvo podľa národnosti (%)</w:t>
            </w:r>
          </w:p>
        </w:tc>
      </w:tr>
      <w:tr w:rsidR="00644D3D" w:rsidRPr="00636D5E" w:rsidTr="00650656">
        <w:trPr>
          <w:cantSplit/>
          <w:trHeight w:val="55"/>
        </w:trPr>
        <w:tc>
          <w:tcPr>
            <w:tcW w:w="1102"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tcPr>
          <w:p w:rsidR="00644D3D" w:rsidRPr="00636D5E" w:rsidRDefault="00644D3D" w:rsidP="00650656">
            <w:pPr>
              <w:rPr>
                <w:rFonts w:ascii="Times New Roman" w:eastAsia="Arial Unicode MS" w:hAnsi="Times New Roman"/>
                <w:b/>
                <w:bCs/>
                <w:sz w:val="16"/>
                <w:lang w:val="sk-SK" w:eastAsia="cs-CZ"/>
              </w:rPr>
            </w:pPr>
            <w:r w:rsidRPr="00636D5E">
              <w:rPr>
                <w:rFonts w:ascii="Times New Roman" w:hAnsi="Times New Roman"/>
                <w:b/>
                <w:bCs/>
                <w:sz w:val="16"/>
                <w:lang w:val="sk-SK"/>
              </w:rPr>
              <w:t xml:space="preserve"> Ukazovateľ/Národnosť</w:t>
            </w:r>
          </w:p>
        </w:tc>
        <w:tc>
          <w:tcPr>
            <w:tcW w:w="922"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rsidR="00644D3D" w:rsidRPr="00636D5E" w:rsidRDefault="00644D3D" w:rsidP="00650656">
            <w:pPr>
              <w:jc w:val="center"/>
              <w:rPr>
                <w:rFonts w:ascii="Times New Roman" w:eastAsia="Arial Unicode MS" w:hAnsi="Times New Roman"/>
                <w:b/>
                <w:bCs/>
                <w:sz w:val="16"/>
                <w:lang w:val="sk-SK" w:eastAsia="cs-CZ"/>
              </w:rPr>
            </w:pPr>
            <w:r w:rsidRPr="00636D5E">
              <w:rPr>
                <w:rFonts w:ascii="Times New Roman" w:hAnsi="Times New Roman"/>
                <w:b/>
                <w:bCs/>
                <w:sz w:val="16"/>
                <w:lang w:val="sk-SK"/>
              </w:rPr>
              <w:t>Trvalo bývajúce obyvateľstvo</w:t>
            </w:r>
          </w:p>
        </w:tc>
        <w:tc>
          <w:tcPr>
            <w:tcW w:w="2976" w:type="pct"/>
            <w:gridSpan w:val="6"/>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bottom"/>
          </w:tcPr>
          <w:p w:rsidR="00644D3D" w:rsidRPr="00636D5E" w:rsidRDefault="00644D3D" w:rsidP="00650656">
            <w:pPr>
              <w:jc w:val="center"/>
              <w:rPr>
                <w:rFonts w:ascii="Times New Roman" w:eastAsia="Arial Unicode MS" w:hAnsi="Times New Roman"/>
                <w:b/>
                <w:bCs/>
                <w:sz w:val="16"/>
                <w:lang w:val="sk-SK" w:eastAsia="cs-CZ"/>
              </w:rPr>
            </w:pPr>
            <w:r w:rsidRPr="00636D5E">
              <w:rPr>
                <w:rFonts w:ascii="Times New Roman" w:hAnsi="Times New Roman"/>
                <w:b/>
                <w:bCs/>
                <w:sz w:val="16"/>
                <w:lang w:val="sk-SK"/>
              </w:rPr>
              <w:t>z toho národnosť</w:t>
            </w:r>
          </w:p>
        </w:tc>
      </w:tr>
      <w:tr w:rsidR="00644D3D" w:rsidRPr="00636D5E" w:rsidTr="00650656">
        <w:trPr>
          <w:cantSplit/>
          <w:trHeight w:val="382"/>
        </w:trPr>
        <w:tc>
          <w:tcPr>
            <w:tcW w:w="1102" w:type="pct"/>
            <w:vMerge/>
            <w:tcBorders>
              <w:top w:val="single" w:sz="4" w:space="0" w:color="000000"/>
              <w:left w:val="single" w:sz="4" w:space="0" w:color="auto"/>
              <w:bottom w:val="single" w:sz="4" w:space="0" w:color="000000"/>
              <w:right w:val="single" w:sz="4" w:space="0" w:color="auto"/>
            </w:tcBorders>
            <w:shd w:val="clear" w:color="auto" w:fill="auto"/>
            <w:vAlign w:val="center"/>
          </w:tcPr>
          <w:p w:rsidR="00644D3D" w:rsidRPr="00636D5E" w:rsidRDefault="00644D3D" w:rsidP="00650656">
            <w:pPr>
              <w:rPr>
                <w:rFonts w:ascii="Times New Roman" w:eastAsia="Arial Unicode MS" w:hAnsi="Times New Roman"/>
                <w:b/>
                <w:bCs/>
                <w:sz w:val="16"/>
                <w:lang w:val="sk-SK" w:eastAsia="cs-CZ"/>
              </w:rPr>
            </w:pPr>
          </w:p>
        </w:tc>
        <w:tc>
          <w:tcPr>
            <w:tcW w:w="922"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644D3D" w:rsidRPr="00636D5E" w:rsidRDefault="00644D3D" w:rsidP="00650656">
            <w:pPr>
              <w:rPr>
                <w:rFonts w:ascii="Times New Roman" w:eastAsia="Arial Unicode MS" w:hAnsi="Times New Roman"/>
                <w:b/>
                <w:bCs/>
                <w:sz w:val="16"/>
                <w:lang w:val="sk-SK" w:eastAsia="cs-CZ"/>
              </w:rPr>
            </w:pPr>
          </w:p>
        </w:tc>
        <w:tc>
          <w:tcPr>
            <w:tcW w:w="553"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tcPr>
          <w:p w:rsidR="00644D3D" w:rsidRPr="00636D5E" w:rsidRDefault="00644D3D" w:rsidP="00650656">
            <w:pPr>
              <w:jc w:val="center"/>
              <w:rPr>
                <w:rFonts w:ascii="Times New Roman" w:eastAsia="Arial Unicode MS" w:hAnsi="Times New Roman"/>
                <w:b/>
                <w:bCs/>
                <w:sz w:val="16"/>
                <w:lang w:val="sk-SK" w:eastAsia="cs-CZ"/>
              </w:rPr>
            </w:pPr>
            <w:r w:rsidRPr="00636D5E">
              <w:rPr>
                <w:rFonts w:ascii="Times New Roman" w:hAnsi="Times New Roman"/>
                <w:b/>
                <w:bCs/>
                <w:sz w:val="16"/>
                <w:lang w:val="sk-SK"/>
              </w:rPr>
              <w:t>slovenská</w:t>
            </w:r>
          </w:p>
        </w:tc>
        <w:tc>
          <w:tcPr>
            <w:tcW w:w="555"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tcPr>
          <w:p w:rsidR="00644D3D" w:rsidRPr="00636D5E" w:rsidRDefault="00644D3D" w:rsidP="00650656">
            <w:pPr>
              <w:jc w:val="center"/>
              <w:rPr>
                <w:rFonts w:ascii="Times New Roman" w:eastAsia="Arial Unicode MS" w:hAnsi="Times New Roman"/>
                <w:b/>
                <w:bCs/>
                <w:sz w:val="16"/>
                <w:lang w:val="sk-SK" w:eastAsia="cs-CZ"/>
              </w:rPr>
            </w:pPr>
            <w:r w:rsidRPr="00636D5E">
              <w:rPr>
                <w:rFonts w:ascii="Times New Roman" w:hAnsi="Times New Roman"/>
                <w:b/>
                <w:bCs/>
                <w:sz w:val="16"/>
                <w:lang w:val="sk-SK"/>
              </w:rPr>
              <w:t>maďarská</w:t>
            </w:r>
          </w:p>
        </w:tc>
        <w:tc>
          <w:tcPr>
            <w:tcW w:w="458"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tcPr>
          <w:p w:rsidR="00644D3D" w:rsidRPr="00636D5E" w:rsidRDefault="00644D3D" w:rsidP="00650656">
            <w:pPr>
              <w:jc w:val="center"/>
              <w:rPr>
                <w:rFonts w:ascii="Times New Roman" w:eastAsia="Arial Unicode MS" w:hAnsi="Times New Roman"/>
                <w:b/>
                <w:bCs/>
                <w:sz w:val="16"/>
                <w:lang w:val="sk-SK" w:eastAsia="cs-CZ"/>
              </w:rPr>
            </w:pPr>
            <w:r w:rsidRPr="00636D5E">
              <w:rPr>
                <w:rFonts w:ascii="Times New Roman" w:hAnsi="Times New Roman"/>
                <w:b/>
                <w:bCs/>
                <w:sz w:val="16"/>
                <w:lang w:val="sk-SK"/>
              </w:rPr>
              <w:t>rómska</w:t>
            </w:r>
          </w:p>
        </w:tc>
        <w:tc>
          <w:tcPr>
            <w:tcW w:w="398"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tcPr>
          <w:p w:rsidR="00644D3D" w:rsidRPr="00636D5E" w:rsidRDefault="00644D3D" w:rsidP="00650656">
            <w:pPr>
              <w:jc w:val="center"/>
              <w:rPr>
                <w:rFonts w:ascii="Times New Roman" w:eastAsia="Arial Unicode MS" w:hAnsi="Times New Roman"/>
                <w:b/>
                <w:bCs/>
                <w:sz w:val="16"/>
                <w:lang w:val="sk-SK" w:eastAsia="cs-CZ"/>
              </w:rPr>
            </w:pPr>
            <w:r w:rsidRPr="00636D5E">
              <w:rPr>
                <w:rFonts w:ascii="Times New Roman" w:hAnsi="Times New Roman"/>
                <w:b/>
                <w:bCs/>
                <w:sz w:val="16"/>
                <w:lang w:val="sk-SK"/>
              </w:rPr>
              <w:t>česká</w:t>
            </w:r>
          </w:p>
        </w:tc>
        <w:tc>
          <w:tcPr>
            <w:tcW w:w="484"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tcPr>
          <w:p w:rsidR="00644D3D" w:rsidRPr="00636D5E" w:rsidRDefault="00644D3D" w:rsidP="00650656">
            <w:pPr>
              <w:jc w:val="center"/>
              <w:rPr>
                <w:rFonts w:ascii="Times New Roman" w:eastAsia="Arial Unicode MS" w:hAnsi="Times New Roman"/>
                <w:b/>
                <w:bCs/>
                <w:sz w:val="16"/>
                <w:lang w:val="sk-SK" w:eastAsia="cs-CZ"/>
              </w:rPr>
            </w:pPr>
            <w:r w:rsidRPr="00636D5E">
              <w:rPr>
                <w:rFonts w:ascii="Times New Roman" w:hAnsi="Times New Roman"/>
                <w:b/>
                <w:bCs/>
                <w:sz w:val="16"/>
                <w:lang w:val="sk-SK"/>
              </w:rPr>
              <w:t>rusínska</w:t>
            </w:r>
          </w:p>
        </w:tc>
        <w:tc>
          <w:tcPr>
            <w:tcW w:w="528"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tcPr>
          <w:p w:rsidR="00644D3D" w:rsidRPr="00636D5E" w:rsidRDefault="00644D3D" w:rsidP="00650656">
            <w:pPr>
              <w:jc w:val="center"/>
              <w:rPr>
                <w:rFonts w:ascii="Times New Roman" w:eastAsia="Arial Unicode MS" w:hAnsi="Times New Roman"/>
                <w:b/>
                <w:bCs/>
                <w:sz w:val="16"/>
                <w:lang w:val="sk-SK" w:eastAsia="cs-CZ"/>
              </w:rPr>
            </w:pPr>
            <w:r w:rsidRPr="00636D5E">
              <w:rPr>
                <w:rFonts w:ascii="Times New Roman" w:hAnsi="Times New Roman"/>
                <w:b/>
                <w:bCs/>
                <w:sz w:val="16"/>
                <w:lang w:val="sk-SK"/>
              </w:rPr>
              <w:t>poľská</w:t>
            </w:r>
          </w:p>
        </w:tc>
      </w:tr>
      <w:tr w:rsidR="00644D3D" w:rsidRPr="00636D5E" w:rsidTr="00650656">
        <w:trPr>
          <w:cantSplit/>
          <w:trHeight w:val="193"/>
        </w:trPr>
        <w:tc>
          <w:tcPr>
            <w:tcW w:w="1102" w:type="pct"/>
            <w:vMerge/>
            <w:tcBorders>
              <w:top w:val="single" w:sz="4" w:space="0" w:color="000000"/>
              <w:left w:val="single" w:sz="4" w:space="0" w:color="auto"/>
              <w:bottom w:val="single" w:sz="4" w:space="0" w:color="000000"/>
              <w:right w:val="single" w:sz="4" w:space="0" w:color="auto"/>
            </w:tcBorders>
            <w:shd w:val="clear" w:color="auto" w:fill="auto"/>
            <w:vAlign w:val="center"/>
          </w:tcPr>
          <w:p w:rsidR="00644D3D" w:rsidRPr="00636D5E" w:rsidRDefault="00644D3D" w:rsidP="00650656">
            <w:pPr>
              <w:rPr>
                <w:rFonts w:ascii="Times New Roman" w:eastAsia="Arial Unicode MS" w:hAnsi="Times New Roman"/>
                <w:b/>
                <w:sz w:val="16"/>
                <w:lang w:val="sk-SK" w:eastAsia="cs-CZ"/>
              </w:rPr>
            </w:pPr>
          </w:p>
        </w:tc>
        <w:tc>
          <w:tcPr>
            <w:tcW w:w="922"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644D3D" w:rsidRPr="00636D5E" w:rsidRDefault="00644D3D" w:rsidP="00650656">
            <w:pPr>
              <w:rPr>
                <w:rFonts w:ascii="Times New Roman" w:eastAsia="Arial Unicode MS" w:hAnsi="Times New Roman"/>
                <w:sz w:val="16"/>
                <w:lang w:val="sk-SK" w:eastAsia="cs-CZ"/>
              </w:rPr>
            </w:pPr>
          </w:p>
        </w:tc>
        <w:tc>
          <w:tcPr>
            <w:tcW w:w="553"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644D3D" w:rsidRPr="00636D5E" w:rsidRDefault="00644D3D" w:rsidP="00650656">
            <w:pPr>
              <w:rPr>
                <w:rFonts w:ascii="Times New Roman" w:eastAsia="Arial Unicode MS" w:hAnsi="Times New Roman"/>
                <w:sz w:val="16"/>
                <w:lang w:val="sk-SK" w:eastAsia="cs-CZ"/>
              </w:rPr>
            </w:pPr>
          </w:p>
        </w:tc>
        <w:tc>
          <w:tcPr>
            <w:tcW w:w="555"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644D3D" w:rsidRPr="00636D5E" w:rsidRDefault="00644D3D" w:rsidP="00650656">
            <w:pPr>
              <w:rPr>
                <w:rFonts w:ascii="Times New Roman" w:eastAsia="Arial Unicode MS" w:hAnsi="Times New Roman"/>
                <w:sz w:val="16"/>
                <w:lang w:val="sk-SK" w:eastAsia="cs-CZ"/>
              </w:rPr>
            </w:pPr>
          </w:p>
        </w:tc>
        <w:tc>
          <w:tcPr>
            <w:tcW w:w="458"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644D3D" w:rsidRPr="00636D5E" w:rsidRDefault="00644D3D" w:rsidP="00650656">
            <w:pPr>
              <w:rPr>
                <w:rFonts w:ascii="Times New Roman" w:eastAsia="Arial Unicode MS" w:hAnsi="Times New Roman"/>
                <w:sz w:val="16"/>
                <w:lang w:val="sk-SK" w:eastAsia="cs-CZ"/>
              </w:rPr>
            </w:pPr>
          </w:p>
        </w:tc>
        <w:tc>
          <w:tcPr>
            <w:tcW w:w="398"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644D3D" w:rsidRPr="00636D5E" w:rsidRDefault="00644D3D" w:rsidP="00650656">
            <w:pPr>
              <w:rPr>
                <w:rFonts w:ascii="Times New Roman" w:eastAsia="Arial Unicode MS" w:hAnsi="Times New Roman"/>
                <w:sz w:val="16"/>
                <w:lang w:val="sk-SK" w:eastAsia="cs-CZ"/>
              </w:rPr>
            </w:pPr>
          </w:p>
        </w:tc>
        <w:tc>
          <w:tcPr>
            <w:tcW w:w="484"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644D3D" w:rsidRPr="00636D5E" w:rsidRDefault="00644D3D" w:rsidP="00650656">
            <w:pPr>
              <w:rPr>
                <w:rFonts w:ascii="Times New Roman" w:eastAsia="Arial Unicode MS" w:hAnsi="Times New Roman"/>
                <w:sz w:val="16"/>
                <w:lang w:val="sk-SK" w:eastAsia="cs-CZ"/>
              </w:rPr>
            </w:pPr>
          </w:p>
        </w:tc>
        <w:tc>
          <w:tcPr>
            <w:tcW w:w="528"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644D3D" w:rsidRPr="00636D5E" w:rsidRDefault="00644D3D" w:rsidP="00650656">
            <w:pPr>
              <w:rPr>
                <w:rFonts w:ascii="Times New Roman" w:eastAsia="Arial Unicode MS" w:hAnsi="Times New Roman"/>
                <w:sz w:val="16"/>
                <w:lang w:val="sk-SK" w:eastAsia="cs-CZ"/>
              </w:rPr>
            </w:pPr>
          </w:p>
        </w:tc>
      </w:tr>
      <w:tr w:rsidR="00644D3D" w:rsidRPr="00636D5E" w:rsidTr="00650656">
        <w:trPr>
          <w:trHeight w:val="90"/>
        </w:trPr>
        <w:tc>
          <w:tcPr>
            <w:tcW w:w="1102" w:type="pct"/>
            <w:tcBorders>
              <w:top w:val="single" w:sz="4" w:space="0" w:color="000000"/>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644D3D" w:rsidRPr="00636D5E" w:rsidRDefault="00644D3D" w:rsidP="00650656">
            <w:pPr>
              <w:pStyle w:val="Pta"/>
              <w:tabs>
                <w:tab w:val="clear" w:pos="4536"/>
                <w:tab w:val="clear" w:pos="9072"/>
              </w:tabs>
              <w:rPr>
                <w:rFonts w:ascii="Times New Roman" w:hAnsi="Times New Roman"/>
                <w:b/>
                <w:sz w:val="16"/>
                <w:lang w:val="sk-SK" w:eastAsia="en-US"/>
              </w:rPr>
            </w:pPr>
            <w:r w:rsidRPr="00636D5E">
              <w:rPr>
                <w:rFonts w:ascii="Times New Roman" w:hAnsi="Times New Roman"/>
                <w:b/>
                <w:sz w:val="16"/>
                <w:lang w:val="sk-SK" w:eastAsia="en-US"/>
              </w:rPr>
              <w:t xml:space="preserve"> Štruktúra </w:t>
            </w:r>
          </w:p>
        </w:tc>
        <w:tc>
          <w:tcPr>
            <w:tcW w:w="922" w:type="pct"/>
            <w:tcBorders>
              <w:top w:val="single" w:sz="4" w:space="0" w:color="000000"/>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644D3D" w:rsidRPr="00636D5E" w:rsidRDefault="00644D3D" w:rsidP="00650656">
            <w:pPr>
              <w:ind w:right="34"/>
              <w:jc w:val="right"/>
              <w:rPr>
                <w:rFonts w:ascii="Times New Roman" w:hAnsi="Times New Roman"/>
                <w:sz w:val="16"/>
                <w:lang w:val="sk-SK"/>
              </w:rPr>
            </w:pPr>
            <w:r w:rsidRPr="00636D5E">
              <w:rPr>
                <w:rFonts w:ascii="Times New Roman" w:hAnsi="Times New Roman"/>
                <w:sz w:val="16"/>
                <w:lang w:val="sk-SK"/>
              </w:rPr>
              <w:t>302</w:t>
            </w:r>
          </w:p>
        </w:tc>
        <w:tc>
          <w:tcPr>
            <w:tcW w:w="553" w:type="pct"/>
            <w:tcBorders>
              <w:top w:val="single" w:sz="4" w:space="0" w:color="000000"/>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644D3D" w:rsidRPr="00636D5E" w:rsidRDefault="00644D3D" w:rsidP="00650656">
            <w:pPr>
              <w:ind w:right="34"/>
              <w:jc w:val="right"/>
              <w:rPr>
                <w:rFonts w:ascii="Times New Roman" w:hAnsi="Times New Roman"/>
                <w:sz w:val="16"/>
                <w:lang w:val="sk-SK"/>
              </w:rPr>
            </w:pPr>
            <w:r w:rsidRPr="00636D5E">
              <w:rPr>
                <w:rFonts w:ascii="Times New Roman" w:hAnsi="Times New Roman"/>
                <w:sz w:val="16"/>
                <w:lang w:val="sk-SK"/>
              </w:rPr>
              <w:t>24,5</w:t>
            </w:r>
          </w:p>
        </w:tc>
        <w:tc>
          <w:tcPr>
            <w:tcW w:w="555" w:type="pct"/>
            <w:tcBorders>
              <w:top w:val="single" w:sz="4" w:space="0" w:color="000000"/>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644D3D" w:rsidRPr="00636D5E" w:rsidRDefault="00644D3D" w:rsidP="00650656">
            <w:pPr>
              <w:ind w:right="34"/>
              <w:jc w:val="right"/>
              <w:rPr>
                <w:rFonts w:ascii="Times New Roman" w:hAnsi="Times New Roman"/>
                <w:sz w:val="16"/>
                <w:lang w:val="sk-SK"/>
              </w:rPr>
            </w:pPr>
            <w:r w:rsidRPr="00636D5E">
              <w:rPr>
                <w:rFonts w:ascii="Times New Roman" w:hAnsi="Times New Roman"/>
                <w:sz w:val="16"/>
                <w:lang w:val="sk-SK"/>
              </w:rPr>
              <w:t>75,5%</w:t>
            </w:r>
          </w:p>
        </w:tc>
        <w:tc>
          <w:tcPr>
            <w:tcW w:w="458" w:type="pct"/>
            <w:tcBorders>
              <w:top w:val="single" w:sz="4" w:space="0" w:color="000000"/>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644D3D" w:rsidRPr="00636D5E" w:rsidRDefault="00644D3D" w:rsidP="00650656">
            <w:pPr>
              <w:ind w:right="34"/>
              <w:jc w:val="right"/>
              <w:rPr>
                <w:rFonts w:ascii="Times New Roman" w:hAnsi="Times New Roman"/>
                <w:sz w:val="16"/>
                <w:lang w:val="sk-SK"/>
              </w:rPr>
            </w:pPr>
            <w:r w:rsidRPr="00636D5E">
              <w:rPr>
                <w:rFonts w:ascii="Times New Roman" w:hAnsi="Times New Roman"/>
                <w:sz w:val="16"/>
                <w:lang w:val="sk-SK"/>
              </w:rPr>
              <w:t>0</w:t>
            </w:r>
          </w:p>
        </w:tc>
        <w:tc>
          <w:tcPr>
            <w:tcW w:w="398" w:type="pct"/>
            <w:tcBorders>
              <w:top w:val="single" w:sz="4" w:space="0" w:color="000000"/>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644D3D" w:rsidRPr="00636D5E" w:rsidRDefault="00644D3D" w:rsidP="00650656">
            <w:pPr>
              <w:tabs>
                <w:tab w:val="left" w:pos="525"/>
              </w:tabs>
              <w:ind w:right="34"/>
              <w:jc w:val="right"/>
              <w:rPr>
                <w:rFonts w:ascii="Times New Roman" w:hAnsi="Times New Roman"/>
                <w:sz w:val="16"/>
                <w:lang w:val="sk-SK"/>
              </w:rPr>
            </w:pPr>
            <w:r w:rsidRPr="00636D5E">
              <w:rPr>
                <w:rFonts w:ascii="Times New Roman" w:hAnsi="Times New Roman"/>
                <w:sz w:val="16"/>
                <w:lang w:val="sk-SK"/>
              </w:rPr>
              <w:t>0</w:t>
            </w:r>
          </w:p>
        </w:tc>
        <w:tc>
          <w:tcPr>
            <w:tcW w:w="484" w:type="pct"/>
            <w:tcBorders>
              <w:top w:val="single" w:sz="4" w:space="0" w:color="000000"/>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644D3D" w:rsidRPr="00636D5E" w:rsidRDefault="00644D3D" w:rsidP="00650656">
            <w:pPr>
              <w:ind w:right="34"/>
              <w:jc w:val="right"/>
              <w:rPr>
                <w:rFonts w:ascii="Times New Roman" w:hAnsi="Times New Roman"/>
                <w:sz w:val="16"/>
                <w:lang w:val="sk-SK"/>
              </w:rPr>
            </w:pPr>
            <w:r w:rsidRPr="00636D5E">
              <w:rPr>
                <w:rFonts w:ascii="Times New Roman" w:hAnsi="Times New Roman"/>
                <w:sz w:val="16"/>
                <w:lang w:val="sk-SK"/>
              </w:rPr>
              <w:t>0</w:t>
            </w:r>
          </w:p>
        </w:tc>
        <w:tc>
          <w:tcPr>
            <w:tcW w:w="528" w:type="pct"/>
            <w:tcBorders>
              <w:top w:val="single" w:sz="4" w:space="0" w:color="000000"/>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644D3D" w:rsidRPr="00636D5E" w:rsidRDefault="00644D3D" w:rsidP="00650656">
            <w:pPr>
              <w:ind w:right="34"/>
              <w:jc w:val="right"/>
              <w:rPr>
                <w:rFonts w:ascii="Times New Roman" w:hAnsi="Times New Roman"/>
                <w:sz w:val="16"/>
                <w:lang w:val="sk-SK"/>
              </w:rPr>
            </w:pPr>
            <w:r w:rsidRPr="00636D5E">
              <w:rPr>
                <w:rFonts w:ascii="Times New Roman" w:hAnsi="Times New Roman"/>
                <w:sz w:val="16"/>
                <w:lang w:val="sk-SK"/>
              </w:rPr>
              <w:t>0</w:t>
            </w:r>
          </w:p>
        </w:tc>
      </w:tr>
      <w:tr w:rsidR="00644D3D" w:rsidRPr="00636D5E" w:rsidTr="00650656">
        <w:tblPrEx>
          <w:shd w:val="clear" w:color="auto" w:fill="auto"/>
          <w:tblCellMar>
            <w:left w:w="70" w:type="dxa"/>
            <w:right w:w="70" w:type="dxa"/>
          </w:tblCellMar>
        </w:tblPrEx>
        <w:trPr>
          <w:trHeight w:val="70"/>
        </w:trPr>
        <w:tc>
          <w:tcPr>
            <w:tcW w:w="4999" w:type="pct"/>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644D3D" w:rsidRPr="00636D5E" w:rsidRDefault="00644D3D" w:rsidP="00650656">
            <w:pPr>
              <w:rPr>
                <w:rFonts w:ascii="Times New Roman" w:hAnsi="Times New Roman"/>
                <w:sz w:val="16"/>
                <w:szCs w:val="20"/>
                <w:lang w:val="sk-SK" w:eastAsia="sk-SK"/>
              </w:rPr>
            </w:pPr>
            <w:r w:rsidRPr="00636D5E">
              <w:rPr>
                <w:rFonts w:ascii="Times New Roman" w:hAnsi="Times New Roman"/>
                <w:spacing w:val="8"/>
                <w:sz w:val="16"/>
                <w:szCs w:val="16"/>
              </w:rPr>
              <w:t>OcÚ Olováry</w:t>
            </w:r>
          </w:p>
        </w:tc>
      </w:tr>
    </w:tbl>
    <w:p w:rsidR="00644D3D" w:rsidRPr="00636D5E" w:rsidRDefault="00644D3D" w:rsidP="00644D3D">
      <w:pPr>
        <w:pStyle w:val="Normlny1"/>
        <w:rPr>
          <w:sz w:val="16"/>
          <w:szCs w:val="16"/>
        </w:rPr>
      </w:pPr>
    </w:p>
    <w:p w:rsidR="00644D3D" w:rsidRPr="00636D5E" w:rsidRDefault="00644D3D" w:rsidP="00644D3D">
      <w:pPr>
        <w:pStyle w:val="Normlny1"/>
        <w:jc w:val="both"/>
        <w:rPr>
          <w:sz w:val="20"/>
        </w:rPr>
      </w:pPr>
      <w:r w:rsidRPr="00636D5E">
        <w:rPr>
          <w:sz w:val="20"/>
        </w:rPr>
        <w:t xml:space="preserve">     V obci sa nachádzajú aj obyvatelia rómskeho pôvodu, ktorí sa hlásia k Slovenskej alebo k Maďarskej národnosti.</w:t>
      </w:r>
    </w:p>
    <w:p w:rsidR="00644D3D" w:rsidRPr="00636D5E" w:rsidRDefault="00644D3D" w:rsidP="00644D3D">
      <w:pPr>
        <w:pStyle w:val="Normlny1"/>
        <w:rPr>
          <w:sz w:val="20"/>
        </w:rPr>
      </w:pPr>
    </w:p>
    <w:p w:rsidR="00650656" w:rsidRDefault="00650656">
      <w:pPr>
        <w:spacing w:after="160" w:line="259" w:lineRule="auto"/>
        <w:rPr>
          <w:rFonts w:ascii="Times New Roman" w:hAnsi="Times New Roman"/>
          <w:bCs/>
          <w:caps/>
          <w:szCs w:val="20"/>
          <w:lang w:val="sk-SK" w:eastAsia="sk-SK"/>
        </w:rPr>
      </w:pPr>
      <w:bookmarkStart w:id="33" w:name="_Toc102176771"/>
      <w:bookmarkStart w:id="34" w:name="_Toc104355654"/>
      <w:bookmarkStart w:id="35" w:name="_Toc181969767"/>
      <w:r>
        <w:rPr>
          <w:rFonts w:ascii="Times New Roman" w:hAnsi="Times New Roman"/>
        </w:rPr>
        <w:br w:type="page"/>
      </w:r>
    </w:p>
    <w:p w:rsidR="00644D3D" w:rsidRPr="00636D5E" w:rsidRDefault="00644D3D" w:rsidP="00644D3D">
      <w:pPr>
        <w:pStyle w:val="Nadpis2"/>
        <w:numPr>
          <w:ilvl w:val="1"/>
          <w:numId w:val="22"/>
        </w:numPr>
        <w:rPr>
          <w:rFonts w:ascii="Times New Roman" w:hAnsi="Times New Roman" w:cs="Times New Roman"/>
        </w:rPr>
      </w:pPr>
      <w:r w:rsidRPr="00636D5E">
        <w:rPr>
          <w:rFonts w:ascii="Times New Roman" w:hAnsi="Times New Roman" w:cs="Times New Roman"/>
        </w:rPr>
        <w:lastRenderedPageBreak/>
        <w:t>Vzdelan</w:t>
      </w:r>
      <w:bookmarkEnd w:id="33"/>
      <w:bookmarkEnd w:id="34"/>
      <w:r w:rsidRPr="00636D5E">
        <w:rPr>
          <w:rFonts w:ascii="Times New Roman" w:hAnsi="Times New Roman" w:cs="Times New Roman"/>
        </w:rPr>
        <w:t>IE a zamestnanosť</w:t>
      </w:r>
      <w:bookmarkEnd w:id="35"/>
      <w:r w:rsidRPr="00636D5E">
        <w:rPr>
          <w:rFonts w:ascii="Times New Roman" w:hAnsi="Times New Roman" w:cs="Times New Roman"/>
        </w:rPr>
        <w:t xml:space="preserve">  </w:t>
      </w: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jc w:val="both"/>
        <w:rPr>
          <w:rFonts w:ascii="Times New Roman" w:hAnsi="Times New Roman"/>
          <w:color w:val="000000"/>
          <w:lang w:val="sk-SK"/>
        </w:rPr>
      </w:pPr>
      <w:r w:rsidRPr="00636D5E">
        <w:rPr>
          <w:rFonts w:ascii="Times New Roman" w:hAnsi="Times New Roman"/>
          <w:color w:val="000000"/>
          <w:lang w:val="sk-SK"/>
        </w:rPr>
        <w:t xml:space="preserve">      Vzdelanostná štruktúra obyvateľov obce má nasledovnú štruktúru. Najväčší počet obyvateľov v mužskej populácii disponuje úplným stredným vzdelaním bez maturitou, základným a stredným  vzdelaním s maturitou. V prípade ženskej populácie pripadá najviac obyvateľov na základné vzdelanie. Minimálne percento pripadá na obyvateľov s vysokoškolským vzdelaním. Nasledujúca tabuľka prezentuje vzdelanostnú štruktúru obyvateľstva v roku 2006.</w:t>
      </w:r>
    </w:p>
    <w:p w:rsidR="00644D3D" w:rsidRPr="00636D5E" w:rsidRDefault="00644D3D" w:rsidP="00644D3D">
      <w:pPr>
        <w:pStyle w:val="Pta"/>
        <w:tabs>
          <w:tab w:val="clear" w:pos="4536"/>
          <w:tab w:val="clear" w:pos="9072"/>
        </w:tabs>
        <w:rPr>
          <w:rFonts w:ascii="Times New Roman" w:hAnsi="Times New Roman"/>
          <w:lang w:val="sk-SK"/>
        </w:rPr>
      </w:pPr>
    </w:p>
    <w:tbl>
      <w:tblPr>
        <w:tblW w:w="8842" w:type="dxa"/>
        <w:tblInd w:w="16" w:type="dxa"/>
        <w:tblLayout w:type="fixed"/>
        <w:tblCellMar>
          <w:left w:w="0" w:type="dxa"/>
          <w:right w:w="0" w:type="dxa"/>
        </w:tblCellMar>
        <w:tblLook w:val="0000" w:firstRow="0" w:lastRow="0" w:firstColumn="0" w:lastColumn="0" w:noHBand="0" w:noVBand="0"/>
      </w:tblPr>
      <w:tblGrid>
        <w:gridCol w:w="4404"/>
        <w:gridCol w:w="1473"/>
        <w:gridCol w:w="1473"/>
        <w:gridCol w:w="1492"/>
      </w:tblGrid>
      <w:tr w:rsidR="00644D3D" w:rsidRPr="00636D5E" w:rsidTr="00650656">
        <w:trPr>
          <w:cantSplit/>
          <w:trHeight w:val="53"/>
        </w:trPr>
        <w:tc>
          <w:tcPr>
            <w:tcW w:w="8842" w:type="dxa"/>
            <w:gridSpan w:val="4"/>
            <w:tcBorders>
              <w:top w:val="single" w:sz="4" w:space="0" w:color="auto"/>
              <w:left w:val="single" w:sz="4" w:space="0" w:color="auto"/>
              <w:bottom w:val="single" w:sz="4" w:space="0" w:color="auto"/>
              <w:right w:val="single" w:sz="4" w:space="0" w:color="auto"/>
            </w:tcBorders>
            <w:shd w:val="clear" w:color="auto" w:fill="A6A6A6"/>
            <w:noWrap/>
            <w:tcMar>
              <w:top w:w="17" w:type="dxa"/>
              <w:left w:w="17" w:type="dxa"/>
              <w:bottom w:w="0" w:type="dxa"/>
              <w:right w:w="17" w:type="dxa"/>
            </w:tcMar>
            <w:vAlign w:val="center"/>
          </w:tcPr>
          <w:p w:rsidR="00644D3D" w:rsidRPr="00636D5E" w:rsidRDefault="00644D3D" w:rsidP="00650656">
            <w:pPr>
              <w:rPr>
                <w:rFonts w:ascii="Times New Roman" w:hAnsi="Times New Roman"/>
                <w:b/>
                <w:bCs/>
                <w:sz w:val="16"/>
                <w:szCs w:val="20"/>
                <w:lang w:val="sk-SK"/>
              </w:rPr>
            </w:pPr>
            <w:r w:rsidRPr="00636D5E">
              <w:rPr>
                <w:rFonts w:ascii="Times New Roman" w:hAnsi="Times New Roman"/>
                <w:b/>
                <w:bCs/>
                <w:sz w:val="16"/>
                <w:lang w:val="sk-SK" w:eastAsia="cs-CZ"/>
              </w:rPr>
              <w:t xml:space="preserve"> Tab. 1</w:t>
            </w:r>
            <w:r>
              <w:rPr>
                <w:rFonts w:ascii="Times New Roman" w:hAnsi="Times New Roman"/>
                <w:b/>
                <w:bCs/>
                <w:sz w:val="16"/>
                <w:lang w:val="sk-SK" w:eastAsia="cs-CZ"/>
              </w:rPr>
              <w:t>0</w:t>
            </w:r>
            <w:r w:rsidRPr="00636D5E">
              <w:rPr>
                <w:rFonts w:ascii="Times New Roman" w:hAnsi="Times New Roman"/>
                <w:b/>
                <w:bCs/>
                <w:sz w:val="16"/>
                <w:lang w:val="sk-SK" w:eastAsia="cs-CZ"/>
              </w:rPr>
              <w:t xml:space="preserve"> Vzdelanostná štr</w:t>
            </w:r>
            <w:r>
              <w:rPr>
                <w:rFonts w:ascii="Times New Roman" w:hAnsi="Times New Roman"/>
                <w:b/>
                <w:bCs/>
                <w:sz w:val="16"/>
                <w:lang w:val="sk-SK" w:eastAsia="cs-CZ"/>
              </w:rPr>
              <w:t xml:space="preserve">uktúra obyvateľstva </w:t>
            </w:r>
            <w:r w:rsidRPr="00636D5E">
              <w:rPr>
                <w:rFonts w:ascii="Times New Roman" w:hAnsi="Times New Roman"/>
                <w:b/>
                <w:bCs/>
                <w:sz w:val="16"/>
                <w:lang w:val="sk-SK" w:eastAsia="cs-CZ"/>
              </w:rPr>
              <w:t xml:space="preserve"> podľa pohlavia v %.</w:t>
            </w:r>
          </w:p>
        </w:tc>
      </w:tr>
      <w:tr w:rsidR="00644D3D" w:rsidRPr="00636D5E" w:rsidTr="00650656">
        <w:trPr>
          <w:trHeight w:val="76"/>
        </w:trPr>
        <w:tc>
          <w:tcPr>
            <w:tcW w:w="4404" w:type="dxa"/>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rPr>
                <w:rFonts w:ascii="Times New Roman" w:eastAsia="Arial Unicode MS" w:hAnsi="Times New Roman"/>
                <w:b/>
                <w:bCs/>
                <w:sz w:val="16"/>
                <w:szCs w:val="20"/>
                <w:lang w:val="sk-SK"/>
              </w:rPr>
            </w:pPr>
            <w:r w:rsidRPr="00636D5E">
              <w:rPr>
                <w:rFonts w:ascii="Times New Roman" w:hAnsi="Times New Roman"/>
                <w:b/>
                <w:bCs/>
                <w:sz w:val="16"/>
                <w:szCs w:val="20"/>
                <w:lang w:val="sk-SK"/>
              </w:rPr>
              <w:t xml:space="preserve"> Stupeň vzdelania / Pohlavie</w:t>
            </w:r>
          </w:p>
        </w:tc>
        <w:tc>
          <w:tcPr>
            <w:tcW w:w="147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jc w:val="center"/>
              <w:rPr>
                <w:rFonts w:ascii="Times New Roman" w:eastAsia="Arial Unicode MS" w:hAnsi="Times New Roman"/>
                <w:b/>
                <w:bCs/>
                <w:sz w:val="16"/>
                <w:szCs w:val="20"/>
                <w:lang w:val="sk-SK"/>
              </w:rPr>
            </w:pPr>
            <w:r w:rsidRPr="00636D5E">
              <w:rPr>
                <w:rFonts w:ascii="Times New Roman" w:hAnsi="Times New Roman"/>
                <w:b/>
                <w:bCs/>
                <w:sz w:val="16"/>
                <w:szCs w:val="20"/>
                <w:lang w:val="sk-SK"/>
              </w:rPr>
              <w:t>Muži</w:t>
            </w:r>
          </w:p>
        </w:tc>
        <w:tc>
          <w:tcPr>
            <w:tcW w:w="147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jc w:val="center"/>
              <w:rPr>
                <w:rFonts w:ascii="Times New Roman" w:eastAsia="Arial Unicode MS" w:hAnsi="Times New Roman"/>
                <w:b/>
                <w:bCs/>
                <w:sz w:val="16"/>
                <w:szCs w:val="20"/>
                <w:lang w:val="sk-SK"/>
              </w:rPr>
            </w:pPr>
            <w:r w:rsidRPr="00636D5E">
              <w:rPr>
                <w:rFonts w:ascii="Times New Roman" w:hAnsi="Times New Roman"/>
                <w:b/>
                <w:bCs/>
                <w:sz w:val="16"/>
                <w:szCs w:val="20"/>
                <w:lang w:val="sk-SK"/>
              </w:rPr>
              <w:t>Ženy</w:t>
            </w:r>
          </w:p>
        </w:tc>
        <w:tc>
          <w:tcPr>
            <w:tcW w:w="1492"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jc w:val="center"/>
              <w:rPr>
                <w:rFonts w:ascii="Times New Roman" w:eastAsia="Arial Unicode MS" w:hAnsi="Times New Roman"/>
                <w:b/>
                <w:bCs/>
                <w:sz w:val="16"/>
                <w:szCs w:val="20"/>
                <w:lang w:val="sk-SK"/>
              </w:rPr>
            </w:pPr>
            <w:r w:rsidRPr="00636D5E">
              <w:rPr>
                <w:rFonts w:ascii="Times New Roman" w:hAnsi="Times New Roman"/>
                <w:b/>
                <w:bCs/>
                <w:sz w:val="16"/>
                <w:szCs w:val="20"/>
                <w:lang w:val="sk-SK"/>
              </w:rPr>
              <w:t>Spolu</w:t>
            </w:r>
          </w:p>
        </w:tc>
      </w:tr>
      <w:tr w:rsidR="00644D3D" w:rsidRPr="00636D5E" w:rsidTr="00650656">
        <w:trPr>
          <w:trHeight w:val="89"/>
        </w:trPr>
        <w:tc>
          <w:tcPr>
            <w:tcW w:w="4404" w:type="dxa"/>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rPr>
                <w:rFonts w:ascii="Times New Roman" w:eastAsia="Arial Unicode MS" w:hAnsi="Times New Roman"/>
                <w:b/>
                <w:sz w:val="16"/>
                <w:szCs w:val="20"/>
                <w:lang w:val="sk-SK"/>
              </w:rPr>
            </w:pPr>
            <w:r w:rsidRPr="00636D5E">
              <w:rPr>
                <w:rFonts w:ascii="Times New Roman" w:hAnsi="Times New Roman"/>
                <w:b/>
                <w:sz w:val="16"/>
                <w:szCs w:val="20"/>
                <w:lang w:val="sk-SK"/>
              </w:rPr>
              <w:t xml:space="preserve"> Bez vzdelania / Základné vzdelanie</w:t>
            </w:r>
          </w:p>
        </w:tc>
        <w:tc>
          <w:tcPr>
            <w:tcW w:w="147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ind w:right="99"/>
              <w:jc w:val="right"/>
              <w:rPr>
                <w:rFonts w:ascii="Times New Roman" w:hAnsi="Times New Roman"/>
                <w:sz w:val="16"/>
                <w:szCs w:val="16"/>
              </w:rPr>
            </w:pPr>
            <w:r w:rsidRPr="00636D5E">
              <w:rPr>
                <w:rFonts w:ascii="Times New Roman" w:hAnsi="Times New Roman"/>
                <w:sz w:val="16"/>
                <w:szCs w:val="16"/>
              </w:rPr>
              <w:t>27</w:t>
            </w:r>
          </w:p>
        </w:tc>
        <w:tc>
          <w:tcPr>
            <w:tcW w:w="147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ind w:right="99"/>
              <w:jc w:val="right"/>
              <w:rPr>
                <w:rFonts w:ascii="Times New Roman" w:hAnsi="Times New Roman"/>
                <w:sz w:val="16"/>
                <w:szCs w:val="16"/>
              </w:rPr>
            </w:pPr>
            <w:r w:rsidRPr="00636D5E">
              <w:rPr>
                <w:rFonts w:ascii="Times New Roman" w:hAnsi="Times New Roman"/>
                <w:sz w:val="16"/>
                <w:szCs w:val="16"/>
              </w:rPr>
              <w:t>69</w:t>
            </w:r>
          </w:p>
        </w:tc>
        <w:tc>
          <w:tcPr>
            <w:tcW w:w="1492"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ind w:right="99"/>
              <w:jc w:val="right"/>
              <w:rPr>
                <w:rFonts w:ascii="Times New Roman" w:hAnsi="Times New Roman"/>
                <w:sz w:val="16"/>
                <w:szCs w:val="16"/>
              </w:rPr>
            </w:pPr>
            <w:r w:rsidRPr="00636D5E">
              <w:rPr>
                <w:rFonts w:ascii="Times New Roman" w:hAnsi="Times New Roman"/>
                <w:sz w:val="16"/>
                <w:szCs w:val="16"/>
              </w:rPr>
              <w:t>96</w:t>
            </w:r>
          </w:p>
        </w:tc>
      </w:tr>
      <w:tr w:rsidR="00644D3D" w:rsidRPr="00636D5E" w:rsidTr="00650656">
        <w:trPr>
          <w:trHeight w:val="89"/>
        </w:trPr>
        <w:tc>
          <w:tcPr>
            <w:tcW w:w="4404" w:type="dxa"/>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rPr>
                <w:rFonts w:ascii="Times New Roman" w:eastAsia="Arial Unicode MS" w:hAnsi="Times New Roman"/>
                <w:b/>
                <w:sz w:val="16"/>
                <w:szCs w:val="20"/>
                <w:lang w:val="sk-SK"/>
              </w:rPr>
            </w:pPr>
            <w:r w:rsidRPr="00636D5E">
              <w:rPr>
                <w:rFonts w:ascii="Times New Roman" w:hAnsi="Times New Roman"/>
                <w:b/>
                <w:sz w:val="16"/>
                <w:szCs w:val="20"/>
                <w:lang w:val="sk-SK"/>
              </w:rPr>
              <w:t xml:space="preserve"> Učňovské bez maturity</w:t>
            </w:r>
          </w:p>
        </w:tc>
        <w:tc>
          <w:tcPr>
            <w:tcW w:w="147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ind w:right="99"/>
              <w:jc w:val="right"/>
              <w:rPr>
                <w:rFonts w:ascii="Times New Roman" w:hAnsi="Times New Roman"/>
                <w:sz w:val="16"/>
                <w:szCs w:val="16"/>
              </w:rPr>
            </w:pPr>
            <w:r w:rsidRPr="00636D5E">
              <w:rPr>
                <w:rFonts w:ascii="Times New Roman" w:hAnsi="Times New Roman"/>
                <w:sz w:val="16"/>
                <w:szCs w:val="16"/>
              </w:rPr>
              <w:t>9</w:t>
            </w:r>
          </w:p>
        </w:tc>
        <w:tc>
          <w:tcPr>
            <w:tcW w:w="147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ind w:right="99"/>
              <w:jc w:val="right"/>
              <w:rPr>
                <w:rFonts w:ascii="Times New Roman" w:hAnsi="Times New Roman"/>
                <w:sz w:val="16"/>
                <w:szCs w:val="16"/>
              </w:rPr>
            </w:pPr>
            <w:r w:rsidRPr="00636D5E">
              <w:rPr>
                <w:rFonts w:ascii="Times New Roman" w:hAnsi="Times New Roman"/>
                <w:sz w:val="16"/>
                <w:szCs w:val="16"/>
              </w:rPr>
              <w:t>17</w:t>
            </w:r>
          </w:p>
        </w:tc>
        <w:tc>
          <w:tcPr>
            <w:tcW w:w="1492"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ind w:right="99"/>
              <w:jc w:val="right"/>
              <w:rPr>
                <w:rFonts w:ascii="Times New Roman" w:hAnsi="Times New Roman"/>
                <w:sz w:val="16"/>
                <w:szCs w:val="16"/>
              </w:rPr>
            </w:pPr>
            <w:r w:rsidRPr="00636D5E">
              <w:rPr>
                <w:rFonts w:ascii="Times New Roman" w:hAnsi="Times New Roman"/>
                <w:sz w:val="16"/>
                <w:szCs w:val="16"/>
              </w:rPr>
              <w:t>26</w:t>
            </w:r>
          </w:p>
        </w:tc>
      </w:tr>
      <w:tr w:rsidR="00644D3D" w:rsidRPr="00636D5E" w:rsidTr="00650656">
        <w:trPr>
          <w:trHeight w:val="89"/>
        </w:trPr>
        <w:tc>
          <w:tcPr>
            <w:tcW w:w="4404" w:type="dxa"/>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rPr>
                <w:rFonts w:ascii="Times New Roman" w:eastAsia="Arial Unicode MS" w:hAnsi="Times New Roman"/>
                <w:b/>
                <w:sz w:val="16"/>
                <w:szCs w:val="20"/>
                <w:lang w:val="sk-SK"/>
              </w:rPr>
            </w:pPr>
            <w:r w:rsidRPr="00636D5E">
              <w:rPr>
                <w:rFonts w:ascii="Times New Roman" w:hAnsi="Times New Roman"/>
                <w:b/>
                <w:sz w:val="16"/>
                <w:szCs w:val="20"/>
                <w:lang w:val="sk-SK"/>
              </w:rPr>
              <w:t xml:space="preserve"> Str. odb. bez maturity</w:t>
            </w:r>
          </w:p>
        </w:tc>
        <w:tc>
          <w:tcPr>
            <w:tcW w:w="147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ind w:right="99"/>
              <w:jc w:val="right"/>
              <w:rPr>
                <w:rFonts w:ascii="Times New Roman" w:hAnsi="Times New Roman"/>
                <w:sz w:val="16"/>
                <w:szCs w:val="16"/>
              </w:rPr>
            </w:pPr>
            <w:r w:rsidRPr="00636D5E">
              <w:rPr>
                <w:rFonts w:ascii="Times New Roman" w:hAnsi="Times New Roman"/>
                <w:sz w:val="16"/>
                <w:szCs w:val="16"/>
              </w:rPr>
              <w:t>42</w:t>
            </w:r>
          </w:p>
        </w:tc>
        <w:tc>
          <w:tcPr>
            <w:tcW w:w="147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ind w:right="99"/>
              <w:jc w:val="right"/>
              <w:rPr>
                <w:rFonts w:ascii="Times New Roman" w:hAnsi="Times New Roman"/>
                <w:sz w:val="16"/>
                <w:szCs w:val="16"/>
              </w:rPr>
            </w:pPr>
            <w:r w:rsidRPr="00636D5E">
              <w:rPr>
                <w:rFonts w:ascii="Times New Roman" w:hAnsi="Times New Roman"/>
                <w:sz w:val="16"/>
                <w:szCs w:val="16"/>
              </w:rPr>
              <w:t>34</w:t>
            </w:r>
          </w:p>
        </w:tc>
        <w:tc>
          <w:tcPr>
            <w:tcW w:w="1492"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ind w:right="99"/>
              <w:jc w:val="right"/>
              <w:rPr>
                <w:rFonts w:ascii="Times New Roman" w:hAnsi="Times New Roman"/>
                <w:sz w:val="16"/>
                <w:szCs w:val="16"/>
              </w:rPr>
            </w:pPr>
            <w:r w:rsidRPr="00636D5E">
              <w:rPr>
                <w:rFonts w:ascii="Times New Roman" w:hAnsi="Times New Roman"/>
                <w:sz w:val="16"/>
                <w:szCs w:val="16"/>
              </w:rPr>
              <w:t>76</w:t>
            </w:r>
          </w:p>
        </w:tc>
      </w:tr>
      <w:tr w:rsidR="00644D3D" w:rsidRPr="00636D5E" w:rsidTr="00650656">
        <w:trPr>
          <w:trHeight w:val="89"/>
        </w:trPr>
        <w:tc>
          <w:tcPr>
            <w:tcW w:w="4404" w:type="dxa"/>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rPr>
                <w:rFonts w:ascii="Times New Roman" w:eastAsia="Arial Unicode MS" w:hAnsi="Times New Roman"/>
                <w:b/>
                <w:sz w:val="16"/>
                <w:szCs w:val="20"/>
                <w:lang w:val="sk-SK"/>
              </w:rPr>
            </w:pPr>
            <w:r w:rsidRPr="00636D5E">
              <w:rPr>
                <w:rFonts w:ascii="Times New Roman" w:hAnsi="Times New Roman"/>
                <w:b/>
                <w:sz w:val="16"/>
                <w:szCs w:val="20"/>
                <w:lang w:val="sk-SK"/>
              </w:rPr>
              <w:t xml:space="preserve"> Úplné stredné s maturitou</w:t>
            </w:r>
          </w:p>
        </w:tc>
        <w:tc>
          <w:tcPr>
            <w:tcW w:w="147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ind w:right="99"/>
              <w:jc w:val="right"/>
              <w:rPr>
                <w:rFonts w:ascii="Times New Roman" w:hAnsi="Times New Roman"/>
                <w:sz w:val="16"/>
                <w:szCs w:val="16"/>
              </w:rPr>
            </w:pPr>
            <w:r w:rsidRPr="00636D5E">
              <w:rPr>
                <w:rFonts w:ascii="Times New Roman" w:hAnsi="Times New Roman"/>
                <w:sz w:val="16"/>
                <w:szCs w:val="16"/>
              </w:rPr>
              <w:t>27</w:t>
            </w:r>
          </w:p>
        </w:tc>
        <w:tc>
          <w:tcPr>
            <w:tcW w:w="147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ind w:right="99"/>
              <w:jc w:val="right"/>
              <w:rPr>
                <w:rFonts w:ascii="Times New Roman" w:hAnsi="Times New Roman"/>
                <w:sz w:val="16"/>
                <w:szCs w:val="16"/>
              </w:rPr>
            </w:pPr>
            <w:r w:rsidRPr="00636D5E">
              <w:rPr>
                <w:rFonts w:ascii="Times New Roman" w:hAnsi="Times New Roman"/>
                <w:sz w:val="16"/>
                <w:szCs w:val="16"/>
              </w:rPr>
              <w:t>40</w:t>
            </w:r>
          </w:p>
        </w:tc>
        <w:tc>
          <w:tcPr>
            <w:tcW w:w="1492"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ind w:right="99"/>
              <w:jc w:val="right"/>
              <w:rPr>
                <w:rFonts w:ascii="Times New Roman" w:hAnsi="Times New Roman"/>
                <w:sz w:val="16"/>
                <w:szCs w:val="16"/>
              </w:rPr>
            </w:pPr>
            <w:r w:rsidRPr="00636D5E">
              <w:rPr>
                <w:rFonts w:ascii="Times New Roman" w:hAnsi="Times New Roman"/>
                <w:sz w:val="16"/>
                <w:szCs w:val="16"/>
              </w:rPr>
              <w:t>67</w:t>
            </w:r>
          </w:p>
        </w:tc>
      </w:tr>
      <w:tr w:rsidR="00644D3D" w:rsidRPr="00636D5E" w:rsidTr="00650656">
        <w:trPr>
          <w:trHeight w:val="89"/>
        </w:trPr>
        <w:tc>
          <w:tcPr>
            <w:tcW w:w="4404" w:type="dxa"/>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rPr>
                <w:rFonts w:ascii="Times New Roman" w:eastAsia="Arial Unicode MS" w:hAnsi="Times New Roman"/>
                <w:b/>
                <w:sz w:val="16"/>
                <w:szCs w:val="20"/>
                <w:lang w:val="sk-SK"/>
              </w:rPr>
            </w:pPr>
            <w:r w:rsidRPr="00636D5E">
              <w:rPr>
                <w:rFonts w:ascii="Times New Roman" w:hAnsi="Times New Roman"/>
                <w:b/>
                <w:sz w:val="16"/>
                <w:szCs w:val="20"/>
                <w:lang w:val="sk-SK"/>
              </w:rPr>
              <w:t xml:space="preserve"> Vyššie odborné </w:t>
            </w:r>
          </w:p>
        </w:tc>
        <w:tc>
          <w:tcPr>
            <w:tcW w:w="147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ind w:right="99"/>
              <w:jc w:val="center"/>
              <w:rPr>
                <w:rFonts w:ascii="Times New Roman" w:hAnsi="Times New Roman"/>
                <w:sz w:val="16"/>
                <w:szCs w:val="16"/>
              </w:rPr>
            </w:pPr>
            <w:r w:rsidRPr="00636D5E">
              <w:rPr>
                <w:rFonts w:ascii="Times New Roman" w:hAnsi="Times New Roman"/>
                <w:sz w:val="16"/>
                <w:szCs w:val="16"/>
              </w:rPr>
              <w:t>-</w:t>
            </w:r>
          </w:p>
        </w:tc>
        <w:tc>
          <w:tcPr>
            <w:tcW w:w="147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ind w:right="99"/>
              <w:jc w:val="center"/>
              <w:rPr>
                <w:rFonts w:ascii="Times New Roman" w:hAnsi="Times New Roman"/>
                <w:sz w:val="16"/>
                <w:szCs w:val="16"/>
              </w:rPr>
            </w:pPr>
            <w:r w:rsidRPr="00636D5E">
              <w:rPr>
                <w:rFonts w:ascii="Times New Roman" w:hAnsi="Times New Roman"/>
                <w:sz w:val="16"/>
                <w:szCs w:val="16"/>
              </w:rPr>
              <w:t>-</w:t>
            </w:r>
          </w:p>
        </w:tc>
        <w:tc>
          <w:tcPr>
            <w:tcW w:w="1492"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ind w:right="99"/>
              <w:jc w:val="center"/>
              <w:rPr>
                <w:rFonts w:ascii="Times New Roman" w:hAnsi="Times New Roman"/>
                <w:sz w:val="16"/>
                <w:szCs w:val="16"/>
              </w:rPr>
            </w:pPr>
            <w:r w:rsidRPr="00636D5E">
              <w:rPr>
                <w:rFonts w:ascii="Times New Roman" w:hAnsi="Times New Roman"/>
                <w:sz w:val="16"/>
                <w:szCs w:val="16"/>
              </w:rPr>
              <w:t>-</w:t>
            </w:r>
          </w:p>
        </w:tc>
      </w:tr>
      <w:tr w:rsidR="00644D3D" w:rsidRPr="00636D5E" w:rsidTr="00650656">
        <w:trPr>
          <w:trHeight w:val="89"/>
        </w:trPr>
        <w:tc>
          <w:tcPr>
            <w:tcW w:w="4404" w:type="dxa"/>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rPr>
                <w:rFonts w:ascii="Times New Roman" w:eastAsia="Arial Unicode MS" w:hAnsi="Times New Roman"/>
                <w:b/>
                <w:sz w:val="16"/>
                <w:szCs w:val="20"/>
                <w:lang w:val="sk-SK"/>
              </w:rPr>
            </w:pPr>
            <w:r w:rsidRPr="00636D5E">
              <w:rPr>
                <w:rFonts w:ascii="Times New Roman" w:hAnsi="Times New Roman"/>
                <w:b/>
                <w:sz w:val="16"/>
                <w:szCs w:val="20"/>
                <w:lang w:val="sk-SK"/>
              </w:rPr>
              <w:t xml:space="preserve"> Bakalárske</w:t>
            </w:r>
          </w:p>
        </w:tc>
        <w:tc>
          <w:tcPr>
            <w:tcW w:w="147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ind w:right="99"/>
              <w:jc w:val="right"/>
              <w:rPr>
                <w:rFonts w:ascii="Times New Roman" w:hAnsi="Times New Roman"/>
                <w:sz w:val="16"/>
                <w:szCs w:val="16"/>
              </w:rPr>
            </w:pPr>
            <w:r w:rsidRPr="00636D5E">
              <w:rPr>
                <w:rFonts w:ascii="Times New Roman" w:hAnsi="Times New Roman"/>
                <w:sz w:val="16"/>
                <w:szCs w:val="16"/>
              </w:rPr>
              <w:t>1</w:t>
            </w:r>
          </w:p>
        </w:tc>
        <w:tc>
          <w:tcPr>
            <w:tcW w:w="147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ind w:right="99"/>
              <w:jc w:val="right"/>
              <w:rPr>
                <w:rFonts w:ascii="Times New Roman" w:hAnsi="Times New Roman"/>
                <w:sz w:val="16"/>
                <w:szCs w:val="16"/>
              </w:rPr>
            </w:pPr>
            <w:r w:rsidRPr="00636D5E">
              <w:rPr>
                <w:rFonts w:ascii="Times New Roman" w:hAnsi="Times New Roman"/>
                <w:sz w:val="16"/>
                <w:szCs w:val="16"/>
              </w:rPr>
              <w:t>0</w:t>
            </w:r>
          </w:p>
        </w:tc>
        <w:tc>
          <w:tcPr>
            <w:tcW w:w="1492"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ind w:right="99"/>
              <w:jc w:val="right"/>
              <w:rPr>
                <w:rFonts w:ascii="Times New Roman" w:hAnsi="Times New Roman"/>
                <w:sz w:val="16"/>
                <w:szCs w:val="16"/>
              </w:rPr>
            </w:pPr>
            <w:r w:rsidRPr="00636D5E">
              <w:rPr>
                <w:rFonts w:ascii="Times New Roman" w:hAnsi="Times New Roman"/>
                <w:sz w:val="16"/>
                <w:szCs w:val="16"/>
              </w:rPr>
              <w:t>1</w:t>
            </w:r>
          </w:p>
        </w:tc>
      </w:tr>
      <w:tr w:rsidR="00644D3D" w:rsidRPr="00636D5E" w:rsidTr="00650656">
        <w:trPr>
          <w:trHeight w:val="89"/>
        </w:trPr>
        <w:tc>
          <w:tcPr>
            <w:tcW w:w="4404" w:type="dxa"/>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rPr>
                <w:rFonts w:ascii="Times New Roman" w:eastAsia="Arial Unicode MS" w:hAnsi="Times New Roman"/>
                <w:b/>
                <w:sz w:val="16"/>
                <w:szCs w:val="20"/>
                <w:lang w:val="sk-SK"/>
              </w:rPr>
            </w:pPr>
            <w:r w:rsidRPr="00636D5E">
              <w:rPr>
                <w:rFonts w:ascii="Times New Roman" w:hAnsi="Times New Roman"/>
                <w:b/>
                <w:sz w:val="16"/>
                <w:szCs w:val="20"/>
                <w:lang w:val="sk-SK"/>
              </w:rPr>
              <w:t xml:space="preserve"> Vysokoškolské</w:t>
            </w:r>
          </w:p>
        </w:tc>
        <w:tc>
          <w:tcPr>
            <w:tcW w:w="147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ind w:right="99"/>
              <w:jc w:val="right"/>
              <w:rPr>
                <w:rFonts w:ascii="Times New Roman" w:hAnsi="Times New Roman"/>
                <w:sz w:val="16"/>
                <w:szCs w:val="16"/>
              </w:rPr>
            </w:pPr>
            <w:r w:rsidRPr="00636D5E">
              <w:rPr>
                <w:rFonts w:ascii="Times New Roman" w:hAnsi="Times New Roman"/>
                <w:sz w:val="16"/>
                <w:szCs w:val="16"/>
              </w:rPr>
              <w:t>6</w:t>
            </w:r>
          </w:p>
        </w:tc>
        <w:tc>
          <w:tcPr>
            <w:tcW w:w="147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ind w:right="99"/>
              <w:jc w:val="right"/>
              <w:rPr>
                <w:rFonts w:ascii="Times New Roman" w:hAnsi="Times New Roman"/>
                <w:sz w:val="16"/>
                <w:szCs w:val="16"/>
              </w:rPr>
            </w:pPr>
            <w:r w:rsidRPr="00636D5E">
              <w:rPr>
                <w:rFonts w:ascii="Times New Roman" w:hAnsi="Times New Roman"/>
                <w:sz w:val="16"/>
                <w:szCs w:val="16"/>
              </w:rPr>
              <w:t>3</w:t>
            </w:r>
          </w:p>
        </w:tc>
        <w:tc>
          <w:tcPr>
            <w:tcW w:w="1492"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ind w:right="99"/>
              <w:jc w:val="right"/>
              <w:rPr>
                <w:rFonts w:ascii="Times New Roman" w:hAnsi="Times New Roman"/>
                <w:sz w:val="16"/>
                <w:szCs w:val="16"/>
              </w:rPr>
            </w:pPr>
            <w:r w:rsidRPr="00636D5E">
              <w:rPr>
                <w:rFonts w:ascii="Times New Roman" w:hAnsi="Times New Roman"/>
                <w:sz w:val="16"/>
                <w:szCs w:val="16"/>
              </w:rPr>
              <w:t>9</w:t>
            </w:r>
          </w:p>
        </w:tc>
      </w:tr>
      <w:tr w:rsidR="00644D3D" w:rsidRPr="00636D5E" w:rsidTr="00650656">
        <w:trPr>
          <w:trHeight w:val="89"/>
        </w:trPr>
        <w:tc>
          <w:tcPr>
            <w:tcW w:w="4404" w:type="dxa"/>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rPr>
                <w:rFonts w:ascii="Times New Roman" w:eastAsia="Arial Unicode MS" w:hAnsi="Times New Roman"/>
                <w:b/>
                <w:sz w:val="16"/>
                <w:szCs w:val="20"/>
                <w:lang w:val="sk-SK"/>
              </w:rPr>
            </w:pPr>
            <w:r w:rsidRPr="00636D5E">
              <w:rPr>
                <w:rFonts w:ascii="Times New Roman" w:hAnsi="Times New Roman"/>
                <w:b/>
                <w:sz w:val="16"/>
                <w:szCs w:val="20"/>
                <w:lang w:val="sk-SK"/>
              </w:rPr>
              <w:t xml:space="preserve"> Deti do 15 rokov</w:t>
            </w:r>
          </w:p>
        </w:tc>
        <w:tc>
          <w:tcPr>
            <w:tcW w:w="147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ind w:right="99"/>
              <w:jc w:val="right"/>
              <w:rPr>
                <w:rFonts w:ascii="Times New Roman" w:hAnsi="Times New Roman"/>
                <w:sz w:val="16"/>
                <w:szCs w:val="16"/>
              </w:rPr>
            </w:pPr>
            <w:r w:rsidRPr="00636D5E">
              <w:rPr>
                <w:rFonts w:ascii="Times New Roman" w:hAnsi="Times New Roman"/>
                <w:sz w:val="16"/>
                <w:szCs w:val="16"/>
              </w:rPr>
              <w:t>27</w:t>
            </w:r>
          </w:p>
        </w:tc>
        <w:tc>
          <w:tcPr>
            <w:tcW w:w="147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ind w:right="99"/>
              <w:jc w:val="right"/>
              <w:rPr>
                <w:rFonts w:ascii="Times New Roman" w:hAnsi="Times New Roman"/>
                <w:sz w:val="16"/>
                <w:szCs w:val="16"/>
              </w:rPr>
            </w:pPr>
            <w:r w:rsidRPr="00636D5E">
              <w:rPr>
                <w:rFonts w:ascii="Times New Roman" w:hAnsi="Times New Roman"/>
                <w:sz w:val="16"/>
                <w:szCs w:val="16"/>
              </w:rPr>
              <w:t>18</w:t>
            </w:r>
          </w:p>
        </w:tc>
        <w:tc>
          <w:tcPr>
            <w:tcW w:w="1492"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tcPr>
          <w:p w:rsidR="00644D3D" w:rsidRPr="00636D5E" w:rsidRDefault="00644D3D" w:rsidP="00650656">
            <w:pPr>
              <w:ind w:right="99"/>
              <w:jc w:val="right"/>
              <w:rPr>
                <w:rFonts w:ascii="Times New Roman" w:hAnsi="Times New Roman"/>
                <w:sz w:val="16"/>
                <w:szCs w:val="16"/>
              </w:rPr>
            </w:pPr>
            <w:r w:rsidRPr="00636D5E">
              <w:rPr>
                <w:rFonts w:ascii="Times New Roman" w:hAnsi="Times New Roman"/>
                <w:sz w:val="16"/>
                <w:szCs w:val="16"/>
              </w:rPr>
              <w:t>45</w:t>
            </w:r>
          </w:p>
        </w:tc>
      </w:tr>
      <w:tr w:rsidR="00644D3D" w:rsidRPr="00636D5E" w:rsidTr="00650656">
        <w:tblPrEx>
          <w:tblCellMar>
            <w:left w:w="70" w:type="dxa"/>
            <w:right w:w="70" w:type="dxa"/>
          </w:tblCellMar>
        </w:tblPrEx>
        <w:trPr>
          <w:trHeight w:val="89"/>
        </w:trPr>
        <w:tc>
          <w:tcPr>
            <w:tcW w:w="88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644D3D" w:rsidRPr="00636D5E" w:rsidRDefault="00644D3D" w:rsidP="00650656">
            <w:pPr>
              <w:rPr>
                <w:rFonts w:ascii="Times New Roman" w:hAnsi="Times New Roman"/>
                <w:sz w:val="16"/>
                <w:szCs w:val="20"/>
                <w:lang w:val="sk-SK" w:eastAsia="sk-SK"/>
              </w:rPr>
            </w:pPr>
            <w:r>
              <w:rPr>
                <w:rFonts w:ascii="Times New Roman" w:hAnsi="Times New Roman"/>
                <w:bCs/>
                <w:sz w:val="16"/>
                <w:szCs w:val="16"/>
                <w:lang w:val="sk-SK" w:eastAsia="sk-SK"/>
              </w:rPr>
              <w:t>ŠÚ SR, 2015</w:t>
            </w:r>
          </w:p>
        </w:tc>
      </w:tr>
    </w:tbl>
    <w:p w:rsidR="00644D3D" w:rsidRPr="00636D5E" w:rsidRDefault="00644D3D" w:rsidP="00644D3D">
      <w:pPr>
        <w:pStyle w:val="Zkladntext"/>
        <w:rPr>
          <w:rFonts w:ascii="Times New Roman" w:hAnsi="Times New Roman"/>
          <w:lang w:val="sk-SK" w:eastAsia="cs-CZ"/>
        </w:rPr>
      </w:pPr>
    </w:p>
    <w:p w:rsidR="00644D3D" w:rsidRPr="00636D5E" w:rsidRDefault="00644D3D" w:rsidP="00644D3D">
      <w:pPr>
        <w:pStyle w:val="Zkladntext"/>
        <w:rPr>
          <w:rFonts w:ascii="Times New Roman" w:hAnsi="Times New Roman"/>
          <w:lang w:val="sk-SK" w:eastAsia="cs-CZ"/>
        </w:rPr>
      </w:pPr>
      <w:r w:rsidRPr="00636D5E">
        <w:rPr>
          <w:rFonts w:ascii="Times New Roman" w:hAnsi="Times New Roman"/>
          <w:lang w:val="sk-SK" w:eastAsia="cs-CZ"/>
        </w:rPr>
        <w:t xml:space="preserve">     Z hľadiska uplatnenia sa obyvateľstva na trhu práce má uvedená vzdelanostná štruktúra negatívny pomer. Z hľadiska ďalšieho vývoja je potrebné v obci zvyšovať počet obyvateľov s úplným stredným vzdelaním, ako aj počet obyvateľov s vysokoškolským vzdelaním. Vývoj celkovej vzdelanostnej štruktúry prezentuje nasledujúca tabuľka.</w:t>
      </w:r>
    </w:p>
    <w:p w:rsidR="00644D3D" w:rsidRPr="00636D5E" w:rsidRDefault="00644D3D" w:rsidP="00644D3D">
      <w:pPr>
        <w:pStyle w:val="Zkladntext"/>
        <w:rPr>
          <w:rFonts w:ascii="Times New Roman" w:hAnsi="Times New Roman"/>
          <w:lang w:val="sk-SK" w:eastAsia="cs-CZ"/>
        </w:rPr>
      </w:pPr>
    </w:p>
    <w:p w:rsidR="00644D3D" w:rsidRPr="00636D5E" w:rsidRDefault="00644D3D" w:rsidP="00644D3D">
      <w:pPr>
        <w:pStyle w:val="Zkladntext"/>
        <w:rPr>
          <w:rFonts w:ascii="Times New Roman" w:hAnsi="Times New Roman"/>
          <w:lang w:val="sk-SK" w:eastAsia="cs-CZ"/>
        </w:rPr>
      </w:pPr>
      <w:r w:rsidRPr="00636D5E">
        <w:rPr>
          <w:rFonts w:ascii="Times New Roman" w:hAnsi="Times New Roman"/>
          <w:lang w:val="sk-SK" w:eastAsia="cs-CZ"/>
        </w:rPr>
        <w:t xml:space="preserve">     Vývoj vzdelanostnej štruktúry sa v sledovanom období vyvíjal smerom k znižovaniu počtu obyvateľov s úplným stredným vzdelaním. Čo možno považovať za významne negatívny trend, je zvyšovanie počtu obyvateľov vyučených a stredným odborným vzdelaním bez maturity. </w:t>
      </w:r>
    </w:p>
    <w:p w:rsidR="00644D3D" w:rsidRPr="00636D5E" w:rsidRDefault="00644D3D" w:rsidP="00644D3D">
      <w:pPr>
        <w:jc w:val="both"/>
        <w:rPr>
          <w:rFonts w:ascii="Times New Roman" w:hAnsi="Times New Roman"/>
          <w:b/>
          <w:lang w:val="sk-SK"/>
        </w:rPr>
      </w:pPr>
    </w:p>
    <w:p w:rsidR="00644D3D" w:rsidRPr="00636D5E" w:rsidRDefault="00644D3D" w:rsidP="00644D3D">
      <w:pPr>
        <w:jc w:val="both"/>
        <w:rPr>
          <w:rFonts w:ascii="Times New Roman" w:hAnsi="Times New Roman"/>
          <w:b/>
          <w:lang w:val="sk-SK"/>
        </w:rPr>
      </w:pPr>
      <w:r w:rsidRPr="00636D5E">
        <w:rPr>
          <w:rFonts w:ascii="Times New Roman" w:hAnsi="Times New Roman"/>
          <w:b/>
          <w:lang w:val="sk-SK"/>
        </w:rPr>
        <w:t xml:space="preserve">Vývoj nezamestnanosti </w:t>
      </w:r>
    </w:p>
    <w:p w:rsidR="00644D3D" w:rsidRPr="00636D5E" w:rsidRDefault="00644D3D" w:rsidP="00644D3D">
      <w:pPr>
        <w:autoSpaceDE w:val="0"/>
        <w:autoSpaceDN w:val="0"/>
        <w:adjustRightInd w:val="0"/>
        <w:jc w:val="both"/>
        <w:rPr>
          <w:rFonts w:ascii="Times New Roman" w:hAnsi="Times New Roman"/>
          <w:lang w:val="sk-SK"/>
        </w:rPr>
      </w:pPr>
      <w:r w:rsidRPr="00636D5E">
        <w:rPr>
          <w:rFonts w:ascii="Times New Roman" w:hAnsi="Times New Roman"/>
          <w:szCs w:val="22"/>
          <w:lang w:val="sk-SK"/>
        </w:rPr>
        <w:t xml:space="preserve">     Od roku 1989 sa na vývoji zamestnanosti začalo výrazne prejavovať spomalenie dynamiky hospodárskeho rastu. Likvidácia pracovných miest v dôsledku transformačných a reštrukturalizačných procesov nebola kompenzovaná vytváraním nových pracovných miest v ozdravených častiach hospodárstva. Pre celú ekonomiku je charakteristická vysoká miera nezamestnanosti a nízka tvorba nových pracovných miest. </w:t>
      </w: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Vývoj nezamestnanosti vo všeobecnosti v Banskobystrickom kraji zaznamenáva mierne klesajúci trend. Mierne zlepšovanie situácie je výsledkom priamych zahraničných investícií, ktoré sú hlavných zdrojom tvorby nových pracovných miest. </w:t>
      </w: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Vývoj nezamestnanosti vo všeobecnosti zaznamenáva klesajúci trend. Zlepšovanie situácie je výsledkom priamych zahraničných investícií, ktoré sú hlavných zdrojom tvorby nových pracovných miest. </w:t>
      </w:r>
    </w:p>
    <w:p w:rsidR="00644D3D" w:rsidRDefault="00644D3D" w:rsidP="00644D3D">
      <w:pPr>
        <w:pStyle w:val="Zkladntext2"/>
        <w:tabs>
          <w:tab w:val="left" w:pos="360"/>
          <w:tab w:val="left" w:pos="5580"/>
        </w:tabs>
        <w:rPr>
          <w:rFonts w:ascii="Times New Roman" w:hAnsi="Times New Roman"/>
          <w:sz w:val="20"/>
        </w:rPr>
      </w:pPr>
      <w:r>
        <w:rPr>
          <w:rFonts w:ascii="Times New Roman" w:hAnsi="Times New Roman"/>
          <w:sz w:val="20"/>
        </w:rPr>
        <w:t xml:space="preserve">     </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5"/>
        <w:gridCol w:w="1153"/>
        <w:gridCol w:w="2222"/>
        <w:gridCol w:w="1311"/>
        <w:gridCol w:w="2221"/>
      </w:tblGrid>
      <w:tr w:rsidR="00644D3D" w:rsidTr="00650656">
        <w:trPr>
          <w:trHeight w:val="156"/>
          <w:jc w:val="center"/>
        </w:trPr>
        <w:tc>
          <w:tcPr>
            <w:tcW w:w="9212" w:type="dxa"/>
            <w:gridSpan w:val="5"/>
            <w:shd w:val="clear" w:color="auto" w:fill="BFBFBF"/>
          </w:tcPr>
          <w:p w:rsidR="00644D3D" w:rsidRDefault="00644D3D" w:rsidP="00650656">
            <w:pPr>
              <w:pStyle w:val="Zkladntext2"/>
              <w:tabs>
                <w:tab w:val="left" w:pos="360"/>
                <w:tab w:val="left" w:pos="5580"/>
              </w:tabs>
              <w:rPr>
                <w:rFonts w:ascii="Times New Roman" w:hAnsi="Times New Roman"/>
                <w:sz w:val="18"/>
                <w:szCs w:val="18"/>
              </w:rPr>
            </w:pPr>
            <w:r w:rsidRPr="00DE50E4">
              <w:rPr>
                <w:rFonts w:ascii="Times New Roman" w:hAnsi="Times New Roman"/>
                <w:sz w:val="18"/>
                <w:szCs w:val="18"/>
              </w:rPr>
              <w:t>Tab. č. 11 Evidencia nezamestnaných podľa dosiahnutého stupňa vzdelania  k 31.12.2014</w:t>
            </w:r>
          </w:p>
        </w:tc>
      </w:tr>
      <w:tr w:rsidR="00644D3D" w:rsidRPr="001B3F85" w:rsidTr="00650656">
        <w:tblPrEx>
          <w:tblLook w:val="01E0" w:firstRow="1" w:lastRow="1" w:firstColumn="1" w:lastColumn="1" w:noHBand="0" w:noVBand="0"/>
        </w:tblPrEx>
        <w:trPr>
          <w:jc w:val="center"/>
        </w:trPr>
        <w:tc>
          <w:tcPr>
            <w:tcW w:w="2305" w:type="dxa"/>
            <w:tcBorders>
              <w:top w:val="single" w:sz="4" w:space="0" w:color="auto"/>
              <w:left w:val="single" w:sz="4" w:space="0" w:color="auto"/>
              <w:bottom w:val="single" w:sz="4" w:space="0" w:color="auto"/>
              <w:right w:val="single" w:sz="4" w:space="0" w:color="auto"/>
            </w:tcBorders>
          </w:tcPr>
          <w:p w:rsidR="00644D3D" w:rsidRPr="00DE50E4" w:rsidRDefault="00644D3D" w:rsidP="00650656">
            <w:pPr>
              <w:rPr>
                <w:rFonts w:ascii="Times New Roman" w:hAnsi="Times New Roman"/>
                <w:b/>
                <w:sz w:val="18"/>
                <w:szCs w:val="18"/>
              </w:rPr>
            </w:pPr>
          </w:p>
        </w:tc>
        <w:tc>
          <w:tcPr>
            <w:tcW w:w="6907" w:type="dxa"/>
            <w:gridSpan w:val="4"/>
            <w:tcBorders>
              <w:top w:val="single" w:sz="4" w:space="0" w:color="auto"/>
              <w:left w:val="single" w:sz="4" w:space="0" w:color="auto"/>
              <w:bottom w:val="single" w:sz="4" w:space="0" w:color="auto"/>
              <w:right w:val="single" w:sz="4" w:space="0" w:color="auto"/>
            </w:tcBorders>
          </w:tcPr>
          <w:p w:rsidR="00644D3D" w:rsidRPr="00DE50E4" w:rsidRDefault="00644D3D" w:rsidP="00650656">
            <w:pPr>
              <w:rPr>
                <w:rFonts w:ascii="Times New Roman" w:hAnsi="Times New Roman"/>
                <w:b/>
                <w:sz w:val="18"/>
                <w:szCs w:val="18"/>
              </w:rPr>
            </w:pPr>
            <w:r w:rsidRPr="00DE50E4">
              <w:rPr>
                <w:rFonts w:ascii="Times New Roman" w:hAnsi="Times New Roman"/>
                <w:b/>
                <w:sz w:val="18"/>
                <w:szCs w:val="18"/>
              </w:rPr>
              <w:t>Dosiahnutý stupeň vzdelania</w:t>
            </w:r>
          </w:p>
        </w:tc>
      </w:tr>
      <w:tr w:rsidR="00644D3D" w:rsidRPr="001B3F85" w:rsidTr="00650656">
        <w:tblPrEx>
          <w:tblLook w:val="01E0" w:firstRow="1" w:lastRow="1" w:firstColumn="1" w:lastColumn="1" w:noHBand="0" w:noVBand="0"/>
        </w:tblPrEx>
        <w:trPr>
          <w:jc w:val="center"/>
        </w:trPr>
        <w:tc>
          <w:tcPr>
            <w:tcW w:w="2305" w:type="dxa"/>
            <w:tcBorders>
              <w:top w:val="single" w:sz="4" w:space="0" w:color="auto"/>
              <w:left w:val="single" w:sz="4" w:space="0" w:color="auto"/>
              <w:bottom w:val="single" w:sz="4" w:space="0" w:color="auto"/>
              <w:right w:val="single" w:sz="4" w:space="0" w:color="auto"/>
            </w:tcBorders>
          </w:tcPr>
          <w:p w:rsidR="00644D3D" w:rsidRPr="00DE50E4" w:rsidRDefault="00644D3D" w:rsidP="00650656">
            <w:pPr>
              <w:rPr>
                <w:rFonts w:ascii="Times New Roman" w:hAnsi="Times New Roman"/>
                <w:b/>
                <w:sz w:val="18"/>
                <w:szCs w:val="18"/>
              </w:rPr>
            </w:pPr>
          </w:p>
        </w:tc>
        <w:tc>
          <w:tcPr>
            <w:tcW w:w="1153" w:type="dxa"/>
            <w:tcBorders>
              <w:top w:val="single" w:sz="4" w:space="0" w:color="auto"/>
              <w:left w:val="single" w:sz="4" w:space="0" w:color="auto"/>
              <w:bottom w:val="single" w:sz="4" w:space="0" w:color="auto"/>
              <w:right w:val="single" w:sz="4" w:space="0" w:color="auto"/>
            </w:tcBorders>
          </w:tcPr>
          <w:p w:rsidR="00644D3D" w:rsidRPr="00DE50E4" w:rsidRDefault="00644D3D" w:rsidP="00650656">
            <w:pPr>
              <w:rPr>
                <w:rFonts w:ascii="Times New Roman" w:hAnsi="Times New Roman"/>
                <w:b/>
                <w:sz w:val="18"/>
                <w:szCs w:val="18"/>
              </w:rPr>
            </w:pPr>
            <w:r w:rsidRPr="00DE50E4">
              <w:rPr>
                <w:rFonts w:ascii="Times New Roman" w:hAnsi="Times New Roman"/>
                <w:b/>
                <w:sz w:val="18"/>
                <w:szCs w:val="18"/>
              </w:rPr>
              <w:t>základné</w:t>
            </w:r>
          </w:p>
        </w:tc>
        <w:tc>
          <w:tcPr>
            <w:tcW w:w="2222" w:type="dxa"/>
            <w:tcBorders>
              <w:top w:val="single" w:sz="4" w:space="0" w:color="auto"/>
              <w:left w:val="single" w:sz="4" w:space="0" w:color="auto"/>
              <w:bottom w:val="single" w:sz="4" w:space="0" w:color="auto"/>
              <w:right w:val="single" w:sz="4" w:space="0" w:color="auto"/>
            </w:tcBorders>
          </w:tcPr>
          <w:p w:rsidR="00644D3D" w:rsidRPr="00DE50E4" w:rsidRDefault="00644D3D" w:rsidP="00650656">
            <w:pPr>
              <w:rPr>
                <w:rFonts w:ascii="Times New Roman" w:hAnsi="Times New Roman"/>
                <w:b/>
                <w:sz w:val="18"/>
                <w:szCs w:val="18"/>
              </w:rPr>
            </w:pPr>
            <w:r w:rsidRPr="00DE50E4">
              <w:rPr>
                <w:rFonts w:ascii="Times New Roman" w:hAnsi="Times New Roman"/>
                <w:b/>
                <w:sz w:val="18"/>
                <w:szCs w:val="18"/>
              </w:rPr>
              <w:t>Vyučený a SO bez maturity</w:t>
            </w:r>
          </w:p>
        </w:tc>
        <w:tc>
          <w:tcPr>
            <w:tcW w:w="1311" w:type="dxa"/>
            <w:tcBorders>
              <w:top w:val="single" w:sz="4" w:space="0" w:color="auto"/>
              <w:left w:val="single" w:sz="4" w:space="0" w:color="auto"/>
              <w:bottom w:val="single" w:sz="4" w:space="0" w:color="auto"/>
              <w:right w:val="single" w:sz="4" w:space="0" w:color="auto"/>
            </w:tcBorders>
          </w:tcPr>
          <w:p w:rsidR="00644D3D" w:rsidRPr="00DE50E4" w:rsidRDefault="00644D3D" w:rsidP="00650656">
            <w:pPr>
              <w:rPr>
                <w:rFonts w:ascii="Times New Roman" w:hAnsi="Times New Roman"/>
                <w:b/>
                <w:sz w:val="18"/>
                <w:szCs w:val="18"/>
              </w:rPr>
            </w:pPr>
            <w:r w:rsidRPr="00DE50E4">
              <w:rPr>
                <w:rFonts w:ascii="Times New Roman" w:hAnsi="Times New Roman"/>
                <w:b/>
                <w:sz w:val="18"/>
                <w:szCs w:val="18"/>
              </w:rPr>
              <w:t>Stredné s maturitou</w:t>
            </w:r>
          </w:p>
        </w:tc>
        <w:tc>
          <w:tcPr>
            <w:tcW w:w="2221" w:type="dxa"/>
            <w:tcBorders>
              <w:top w:val="single" w:sz="4" w:space="0" w:color="auto"/>
              <w:left w:val="single" w:sz="4" w:space="0" w:color="auto"/>
              <w:bottom w:val="single" w:sz="4" w:space="0" w:color="auto"/>
              <w:right w:val="single" w:sz="4" w:space="0" w:color="auto"/>
            </w:tcBorders>
          </w:tcPr>
          <w:p w:rsidR="00644D3D" w:rsidRPr="00DE50E4" w:rsidRDefault="00644D3D" w:rsidP="00650656">
            <w:pPr>
              <w:rPr>
                <w:rFonts w:ascii="Times New Roman" w:hAnsi="Times New Roman"/>
                <w:b/>
                <w:sz w:val="18"/>
                <w:szCs w:val="18"/>
              </w:rPr>
            </w:pPr>
            <w:r w:rsidRPr="00DE50E4">
              <w:rPr>
                <w:rFonts w:ascii="Times New Roman" w:hAnsi="Times New Roman"/>
                <w:b/>
                <w:sz w:val="18"/>
                <w:szCs w:val="18"/>
              </w:rPr>
              <w:t>Vyššie vzdelanie a vysokoškolské</w:t>
            </w:r>
          </w:p>
        </w:tc>
      </w:tr>
      <w:tr w:rsidR="00644D3D" w:rsidRPr="001B3F85" w:rsidTr="00650656">
        <w:tblPrEx>
          <w:tblLook w:val="01E0" w:firstRow="1" w:lastRow="1" w:firstColumn="1" w:lastColumn="1" w:noHBand="0" w:noVBand="0"/>
        </w:tblPrEx>
        <w:trPr>
          <w:jc w:val="center"/>
        </w:trPr>
        <w:tc>
          <w:tcPr>
            <w:tcW w:w="2305" w:type="dxa"/>
            <w:tcBorders>
              <w:top w:val="single" w:sz="4" w:space="0" w:color="auto"/>
              <w:left w:val="single" w:sz="4" w:space="0" w:color="auto"/>
              <w:bottom w:val="single" w:sz="4" w:space="0" w:color="auto"/>
              <w:right w:val="single" w:sz="4" w:space="0" w:color="auto"/>
            </w:tcBorders>
          </w:tcPr>
          <w:p w:rsidR="00644D3D" w:rsidRPr="00DE50E4" w:rsidRDefault="00644D3D" w:rsidP="00650656">
            <w:pPr>
              <w:rPr>
                <w:rFonts w:ascii="Times New Roman" w:hAnsi="Times New Roman"/>
                <w:sz w:val="18"/>
                <w:szCs w:val="18"/>
              </w:rPr>
            </w:pPr>
            <w:r w:rsidRPr="00DE50E4">
              <w:rPr>
                <w:rFonts w:ascii="Times New Roman" w:hAnsi="Times New Roman"/>
                <w:sz w:val="18"/>
                <w:szCs w:val="18"/>
              </w:rPr>
              <w:t>Olováry</w:t>
            </w:r>
          </w:p>
        </w:tc>
        <w:tc>
          <w:tcPr>
            <w:tcW w:w="1153" w:type="dxa"/>
            <w:tcBorders>
              <w:top w:val="single" w:sz="4" w:space="0" w:color="auto"/>
              <w:left w:val="single" w:sz="4" w:space="0" w:color="auto"/>
              <w:bottom w:val="single" w:sz="4" w:space="0" w:color="auto"/>
              <w:right w:val="single" w:sz="4" w:space="0" w:color="auto"/>
            </w:tcBorders>
          </w:tcPr>
          <w:p w:rsidR="00644D3D" w:rsidRPr="00DE50E4" w:rsidRDefault="00644D3D" w:rsidP="00650656">
            <w:pPr>
              <w:rPr>
                <w:rFonts w:ascii="Times New Roman" w:hAnsi="Times New Roman"/>
                <w:sz w:val="18"/>
                <w:szCs w:val="18"/>
              </w:rPr>
            </w:pPr>
            <w:r w:rsidRPr="00DE50E4">
              <w:rPr>
                <w:rFonts w:ascii="Times New Roman" w:hAnsi="Times New Roman"/>
                <w:sz w:val="18"/>
                <w:szCs w:val="18"/>
              </w:rPr>
              <w:t>2</w:t>
            </w:r>
          </w:p>
        </w:tc>
        <w:tc>
          <w:tcPr>
            <w:tcW w:w="2222" w:type="dxa"/>
            <w:tcBorders>
              <w:top w:val="single" w:sz="4" w:space="0" w:color="auto"/>
              <w:left w:val="single" w:sz="4" w:space="0" w:color="auto"/>
              <w:bottom w:val="single" w:sz="4" w:space="0" w:color="auto"/>
              <w:right w:val="single" w:sz="4" w:space="0" w:color="auto"/>
            </w:tcBorders>
          </w:tcPr>
          <w:p w:rsidR="00644D3D" w:rsidRPr="00DE50E4" w:rsidRDefault="00644D3D" w:rsidP="00650656">
            <w:pPr>
              <w:rPr>
                <w:rFonts w:ascii="Times New Roman" w:hAnsi="Times New Roman"/>
                <w:sz w:val="18"/>
                <w:szCs w:val="18"/>
              </w:rPr>
            </w:pPr>
            <w:r w:rsidRPr="00DE50E4">
              <w:rPr>
                <w:rFonts w:ascii="Times New Roman" w:hAnsi="Times New Roman"/>
                <w:sz w:val="18"/>
                <w:szCs w:val="18"/>
              </w:rPr>
              <w:t>21</w:t>
            </w:r>
          </w:p>
        </w:tc>
        <w:tc>
          <w:tcPr>
            <w:tcW w:w="1311" w:type="dxa"/>
            <w:tcBorders>
              <w:top w:val="single" w:sz="4" w:space="0" w:color="auto"/>
              <w:left w:val="single" w:sz="4" w:space="0" w:color="auto"/>
              <w:bottom w:val="single" w:sz="4" w:space="0" w:color="auto"/>
              <w:right w:val="single" w:sz="4" w:space="0" w:color="auto"/>
            </w:tcBorders>
          </w:tcPr>
          <w:p w:rsidR="00644D3D" w:rsidRPr="00DE50E4" w:rsidRDefault="00644D3D" w:rsidP="00650656">
            <w:pPr>
              <w:rPr>
                <w:rFonts w:ascii="Times New Roman" w:hAnsi="Times New Roman"/>
                <w:sz w:val="18"/>
                <w:szCs w:val="18"/>
              </w:rPr>
            </w:pPr>
            <w:r w:rsidRPr="00DE50E4">
              <w:rPr>
                <w:rFonts w:ascii="Times New Roman" w:hAnsi="Times New Roman"/>
                <w:sz w:val="18"/>
                <w:szCs w:val="18"/>
              </w:rPr>
              <w:t>14</w:t>
            </w:r>
          </w:p>
        </w:tc>
        <w:tc>
          <w:tcPr>
            <w:tcW w:w="2221" w:type="dxa"/>
            <w:tcBorders>
              <w:top w:val="single" w:sz="4" w:space="0" w:color="auto"/>
              <w:left w:val="single" w:sz="4" w:space="0" w:color="auto"/>
              <w:bottom w:val="single" w:sz="4" w:space="0" w:color="auto"/>
              <w:right w:val="single" w:sz="4" w:space="0" w:color="auto"/>
            </w:tcBorders>
          </w:tcPr>
          <w:p w:rsidR="00644D3D" w:rsidRPr="00DE50E4" w:rsidRDefault="00644D3D" w:rsidP="00650656">
            <w:pPr>
              <w:rPr>
                <w:rFonts w:ascii="Times New Roman" w:hAnsi="Times New Roman"/>
                <w:sz w:val="18"/>
                <w:szCs w:val="18"/>
              </w:rPr>
            </w:pPr>
            <w:r w:rsidRPr="00DE50E4">
              <w:rPr>
                <w:rFonts w:ascii="Times New Roman" w:hAnsi="Times New Roman"/>
                <w:sz w:val="18"/>
                <w:szCs w:val="18"/>
              </w:rPr>
              <w:t>0</w:t>
            </w:r>
          </w:p>
        </w:tc>
      </w:tr>
    </w:tbl>
    <w:p w:rsidR="00644D3D" w:rsidRDefault="00644D3D" w:rsidP="00644D3D">
      <w:pPr>
        <w:pStyle w:val="Zkladntext2"/>
        <w:tabs>
          <w:tab w:val="left" w:pos="360"/>
          <w:tab w:val="left" w:pos="5580"/>
        </w:tabs>
        <w:rPr>
          <w:rFonts w:ascii="Times New Roman" w:hAnsi="Times New Roman"/>
          <w:sz w:val="20"/>
        </w:rPr>
      </w:pPr>
      <w:r>
        <w:rPr>
          <w:rFonts w:ascii="Times New Roman" w:hAnsi="Times New Roman"/>
          <w:sz w:val="20"/>
        </w:rPr>
        <w:t>ŠÚ SR, 2015</w:t>
      </w:r>
    </w:p>
    <w:p w:rsidR="00644D3D" w:rsidRPr="00636D5E" w:rsidRDefault="00644D3D" w:rsidP="00644D3D">
      <w:pPr>
        <w:pStyle w:val="Zkladntext2"/>
        <w:tabs>
          <w:tab w:val="left" w:pos="360"/>
          <w:tab w:val="left" w:pos="5580"/>
        </w:tabs>
        <w:rPr>
          <w:rFonts w:ascii="Times New Roman" w:hAnsi="Times New Roman"/>
          <w:sz w:val="20"/>
        </w:rPr>
      </w:pPr>
    </w:p>
    <w:p w:rsidR="00644D3D" w:rsidRPr="00636D5E" w:rsidRDefault="00644D3D" w:rsidP="00644D3D">
      <w:pPr>
        <w:pStyle w:val="Zkladntext2"/>
        <w:tabs>
          <w:tab w:val="left" w:pos="360"/>
          <w:tab w:val="left" w:pos="5580"/>
        </w:tabs>
        <w:rPr>
          <w:rFonts w:ascii="Times New Roman" w:hAnsi="Times New Roman"/>
          <w:sz w:val="20"/>
        </w:rPr>
      </w:pPr>
      <w:r w:rsidRPr="00636D5E">
        <w:rPr>
          <w:rFonts w:ascii="Times New Roman" w:hAnsi="Times New Roman"/>
          <w:sz w:val="20"/>
        </w:rPr>
        <w:t xml:space="preserve"> Štruktúra evidovaných nezamestnaných z hľadiska ich dosiahnutého vzdelania bola totožná s celoslovenskými štatistikami. Najväčší podiel na nezamestnanosti v obci v sledovanom období pripadal na obyvateľov so s</w:t>
      </w:r>
      <w:r>
        <w:rPr>
          <w:rFonts w:ascii="Times New Roman" w:hAnsi="Times New Roman"/>
          <w:sz w:val="20"/>
        </w:rPr>
        <w:t>tredným vzdelaním bez maturity.</w:t>
      </w:r>
    </w:p>
    <w:p w:rsidR="00644D3D" w:rsidRPr="00FF42B4" w:rsidRDefault="00644D3D" w:rsidP="00644D3D">
      <w:pPr>
        <w:pStyle w:val="Zkladntext2"/>
        <w:tabs>
          <w:tab w:val="left" w:pos="360"/>
          <w:tab w:val="left" w:pos="5580"/>
        </w:tabs>
        <w:rPr>
          <w:rFonts w:ascii="Times New Roman" w:hAnsi="Times New Roman"/>
          <w:sz w:val="20"/>
        </w:rPr>
      </w:pPr>
      <w:r w:rsidRPr="00636D5E">
        <w:rPr>
          <w:rFonts w:ascii="Times New Roman" w:hAnsi="Times New Roman"/>
          <w:sz w:val="20"/>
        </w:rPr>
        <w:t xml:space="preserve">      Štruktúra evidovaných nezamestnaných z hľadiska ich dosiahnutého vzdelania bola totožná s celoslovenskými štatistikami. Najväčší podiel na nezamestnanosti v obci v sledovanom období pripadal na obyvateľov so základným vzdelaním, gymnáziom a vyšším odborným vzdelaním. </w:t>
      </w:r>
    </w:p>
    <w:p w:rsidR="00644D3D" w:rsidRPr="00FF42B4" w:rsidRDefault="00644D3D" w:rsidP="00644D3D">
      <w:pPr>
        <w:pStyle w:val="Zkladntext"/>
        <w:rPr>
          <w:rFonts w:ascii="Times New Roman" w:hAnsi="Times New Roman"/>
          <w:lang w:val="sk-SK"/>
        </w:rPr>
      </w:pPr>
      <w:r w:rsidRPr="00636D5E">
        <w:rPr>
          <w:rFonts w:ascii="Times New Roman" w:hAnsi="Times New Roman"/>
          <w:lang w:val="sk-SK"/>
        </w:rPr>
        <w:t xml:space="preserve">Ako prezentuje graf, najväčší počet nezamestnaných obyvateľov pripadal na skupinu vo veku od 25 do 29. </w:t>
      </w:r>
    </w:p>
    <w:p w:rsidR="00644D3D" w:rsidRPr="00636D5E" w:rsidRDefault="00644D3D" w:rsidP="00644D3D">
      <w:pPr>
        <w:pStyle w:val="Zkladntext"/>
        <w:rPr>
          <w:rFonts w:ascii="Times New Roman" w:hAnsi="Times New Roman"/>
          <w:lang w:val="sk-SK"/>
        </w:rPr>
      </w:pPr>
      <w:r w:rsidRPr="00636D5E">
        <w:rPr>
          <w:rFonts w:ascii="Times New Roman" w:hAnsi="Times New Roman"/>
          <w:lang w:val="sk-SK"/>
        </w:rPr>
        <w:t xml:space="preserve">      Významným ukazovateľom na trhu práce doba evidencie nezamestnaných obyvateľov. Najväčšiu skupinu tvorili dlhodobo nezamestnaní s dĺžkou evidencie viac ako 2 roky.</w:t>
      </w:r>
    </w:p>
    <w:p w:rsidR="00644D3D" w:rsidRPr="00636D5E" w:rsidRDefault="00644D3D" w:rsidP="00644D3D">
      <w:pPr>
        <w:pStyle w:val="Zkladntext"/>
        <w:rPr>
          <w:rFonts w:ascii="Times New Roman" w:hAnsi="Times New Roman"/>
          <w:lang w:val="sk-SK"/>
        </w:rPr>
      </w:pPr>
    </w:p>
    <w:p w:rsidR="00644D3D" w:rsidRPr="00636D5E" w:rsidRDefault="00644D3D" w:rsidP="00644D3D">
      <w:pPr>
        <w:pStyle w:val="Zkladntext"/>
        <w:rPr>
          <w:rFonts w:ascii="Times New Roman" w:hAnsi="Times New Roman"/>
          <w:b/>
          <w:lang w:val="sk-SK"/>
        </w:rPr>
      </w:pPr>
      <w:r w:rsidRPr="00636D5E">
        <w:rPr>
          <w:rFonts w:ascii="Times New Roman" w:hAnsi="Times New Roman"/>
          <w:b/>
          <w:lang w:val="sk-SK"/>
        </w:rPr>
        <w:t>Verejné služby zamestnanosti</w:t>
      </w:r>
    </w:p>
    <w:p w:rsidR="00644D3D" w:rsidRPr="00636D5E" w:rsidRDefault="00644D3D" w:rsidP="00644D3D">
      <w:pPr>
        <w:pStyle w:val="Zkladntext"/>
        <w:rPr>
          <w:rFonts w:ascii="Times New Roman" w:hAnsi="Times New Roman"/>
          <w:lang w:val="sk-SK"/>
        </w:rPr>
      </w:pPr>
      <w:r w:rsidRPr="00636D5E">
        <w:rPr>
          <w:rFonts w:ascii="Times New Roman" w:hAnsi="Times New Roman"/>
          <w:lang w:val="sk-SK"/>
        </w:rPr>
        <w:t xml:space="preserve">      Na zabezpečovanie práva občanov na zamestnanie je zriadený ÚPSVaR ako verejnoprávna inštitúcia, ktorý v rozsahu svojej pôsobnosti, ako jeden z viacerých subjektov v súčinnosti s reprezentatívnymi organizáciami zamestnancov a zamestnávateľov vykonáva politiku zamestnanosti. ÚPSVaR je hlavnou inštitúciou realizujúcou politiku trhu práce, čo je systém podpory a pomoci občanom pri ich začleňovaní na pracovné miesta na trhu </w:t>
      </w:r>
      <w:r w:rsidRPr="00636D5E">
        <w:rPr>
          <w:rFonts w:ascii="Times New Roman" w:hAnsi="Times New Roman"/>
          <w:lang w:val="sk-SK"/>
        </w:rPr>
        <w:lastRenderedPageBreak/>
        <w:t xml:space="preserve">práce formou sprostredkovania zamestnania, poskytovania poradenstva, prispôsobovaním profesijnej štruktúry nezamestnaných a zamestnancov pomocou rekvalifikácií, podporovanie vytváranie nových pracovných miest zamestnávateľmi pomocou poskytovania príspevkov v rámci aktívnej politiky trhu práce a poskytovaním podpory v nezamestnanosti. Pri poskytovaní verejných služieb zamestnanosti obec spolupracuje s ÚPSVaR vo Veľkom Krtíši, pri vytváraní dočasných pracovných miest, ktoré sú nevyhnutným predpokladom zachovania pracovných návykov dlhodobo nezamestnaných. Obec spolupracuje rovnako aj pri realizácii aktívnej politiky trhu práce (APTP), v rámci ktorej sa pomocou nástrojov APTP predovšetkým podporuje vytváranie nových pracovných miest zamestnávateľmi, ako aj obcou samotnou. Obec v oblasti aktívnej politiky zamestnanosti dočasne zamestnáva nezamestnaných občanov v rámci malých obecných služieb. V prevažnej miere výkon týchto pracovných činností zahŕňa údržbu verejných priestranstiev. </w:t>
      </w:r>
    </w:p>
    <w:p w:rsidR="00644D3D" w:rsidRPr="00636D5E" w:rsidRDefault="00644D3D" w:rsidP="00644D3D">
      <w:pPr>
        <w:rPr>
          <w:rFonts w:ascii="Times New Roman" w:hAnsi="Times New Roman"/>
          <w:b/>
          <w:iCs/>
          <w:lang w:val="sk-SK"/>
        </w:rPr>
      </w:pPr>
    </w:p>
    <w:p w:rsidR="00644D3D" w:rsidRPr="00636D5E" w:rsidRDefault="00644D3D" w:rsidP="00644D3D">
      <w:pPr>
        <w:rPr>
          <w:rFonts w:ascii="Times New Roman" w:hAnsi="Times New Roman"/>
          <w:lang w:val="sk-SK"/>
        </w:rPr>
      </w:pPr>
      <w:r w:rsidRPr="00636D5E">
        <w:rPr>
          <w:rFonts w:ascii="Times New Roman" w:hAnsi="Times New Roman"/>
          <w:b/>
          <w:bCs/>
          <w:lang w:val="sk-SK"/>
        </w:rPr>
        <w:t>Štruktúra zamestnanosti</w:t>
      </w:r>
      <w:r w:rsidRPr="00636D5E">
        <w:rPr>
          <w:rFonts w:ascii="Times New Roman" w:hAnsi="Times New Roman"/>
          <w:lang w:val="sk-SK"/>
        </w:rPr>
        <w:t> </w:t>
      </w:r>
    </w:p>
    <w:p w:rsidR="00644D3D" w:rsidRPr="00DE50E4" w:rsidRDefault="00644D3D" w:rsidP="00644D3D">
      <w:pPr>
        <w:autoSpaceDE w:val="0"/>
        <w:autoSpaceDN w:val="0"/>
        <w:adjustRightInd w:val="0"/>
        <w:jc w:val="both"/>
        <w:rPr>
          <w:rFonts w:ascii="Times New Roman" w:hAnsi="Times New Roman"/>
          <w:lang w:val="sk-SK"/>
        </w:rPr>
      </w:pPr>
      <w:r w:rsidRPr="00636D5E">
        <w:rPr>
          <w:rFonts w:ascii="Times New Roman" w:hAnsi="Times New Roman"/>
          <w:lang w:val="sk-SK"/>
        </w:rPr>
        <w:t xml:space="preserve">     Reštrukturalizácia ekonomiky od konca osemdesiatych rokov mala významný dopad aj na zamestnanosť obyvateľstva v obci. Zmeny sa dotkli predovšetkým väčšiny priemyselných odvetví. Za posledné roky v absolútnom vyjadrení tu zamestnanosť zostala nezmenená. V relatívnom vyjadrení sa v sledovanom období štruktúra zamestnanosti v priemyselnom odvetví vyvíjala nasledovne. Najviac obyvateľov v obci je zamestnaných v oblasti textilného a odevného priemyslu, ako aj drevárskom priemysle. </w:t>
      </w:r>
      <w:r w:rsidRPr="00636D5E">
        <w:rPr>
          <w:rFonts w:ascii="Times New Roman" w:hAnsi="Times New Roman"/>
          <w:sz w:val="16"/>
          <w:szCs w:val="16"/>
          <w:lang w:val="sk-SK"/>
        </w:rPr>
        <w:t xml:space="preserve">      </w:t>
      </w: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Celkovo v priemyselných odvetviach pracovalo v sledovanom období 25 % obyvateľstva. V nepriemyselných odvetviach bolo najviac obyvateľov obce zamestnaných v poľnohospodárstve. V priemere pripadal v sledovanom období na uvedené odvetvia podiel na zamestnanosti od 1 do 30 %. </w:t>
      </w:r>
    </w:p>
    <w:p w:rsidR="00644D3D" w:rsidRPr="00DE50E4" w:rsidRDefault="00644D3D" w:rsidP="00644D3D">
      <w:pPr>
        <w:pStyle w:val="Normlny1"/>
        <w:rPr>
          <w:sz w:val="20"/>
          <w:lang w:eastAsia="en-US"/>
        </w:rPr>
      </w:pPr>
      <w:r w:rsidRPr="00636D5E">
        <w:rPr>
          <w:b/>
          <w:sz w:val="16"/>
          <w:szCs w:val="16"/>
        </w:rPr>
        <w:t> </w:t>
      </w:r>
    </w:p>
    <w:p w:rsidR="00644D3D" w:rsidRPr="00636D5E" w:rsidRDefault="00644D3D" w:rsidP="00644D3D">
      <w:pPr>
        <w:jc w:val="both"/>
        <w:rPr>
          <w:rFonts w:ascii="Times New Roman" w:hAnsi="Times New Roman"/>
          <w:bCs/>
          <w:szCs w:val="20"/>
          <w:lang w:val="sk-SK"/>
        </w:rPr>
      </w:pPr>
      <w:r w:rsidRPr="00636D5E">
        <w:rPr>
          <w:rFonts w:ascii="Times New Roman" w:hAnsi="Times New Roman"/>
          <w:lang w:val="sk-SK"/>
        </w:rPr>
        <w:t xml:space="preserve">   </w:t>
      </w:r>
      <w:r w:rsidRPr="00636D5E">
        <w:rPr>
          <w:rFonts w:ascii="Times New Roman" w:hAnsi="Times New Roman"/>
          <w:bCs/>
          <w:lang w:val="sk-SK"/>
        </w:rPr>
        <w:t xml:space="preserve">   Najmenší podiel v nepriemyselných odvetviach pripadol na peňažníctvo a poisťovníctvo, ako aj v</w:t>
      </w:r>
      <w:r w:rsidRPr="00636D5E">
        <w:rPr>
          <w:rFonts w:ascii="Times New Roman" w:hAnsi="Times New Roman"/>
          <w:szCs w:val="20"/>
          <w:lang w:val="sk-SK"/>
        </w:rPr>
        <w:t>erejnú správu, obranu, povinné sociálne zabezpečenie,</w:t>
      </w:r>
      <w:r w:rsidRPr="00636D5E">
        <w:rPr>
          <w:rFonts w:ascii="Times New Roman" w:hAnsi="Times New Roman"/>
          <w:bCs/>
          <w:szCs w:val="20"/>
          <w:lang w:val="sk-SK"/>
        </w:rPr>
        <w:t xml:space="preserve"> poštové a telekomunikačné služby, kde neboli zamestnaní žiadni obyvatelia.</w:t>
      </w:r>
    </w:p>
    <w:p w:rsidR="00644D3D" w:rsidRPr="00636D5E" w:rsidRDefault="00644D3D" w:rsidP="00644D3D">
      <w:pPr>
        <w:jc w:val="both"/>
        <w:rPr>
          <w:rFonts w:ascii="Times New Roman" w:hAnsi="Times New Roman"/>
          <w:bCs/>
          <w:sz w:val="16"/>
          <w:szCs w:val="16"/>
          <w:lang w:val="sk-SK"/>
        </w:rPr>
      </w:pPr>
    </w:p>
    <w:p w:rsidR="00644D3D" w:rsidRPr="00636D5E" w:rsidRDefault="00644D3D" w:rsidP="00644D3D">
      <w:pPr>
        <w:jc w:val="both"/>
        <w:rPr>
          <w:rFonts w:ascii="Times New Roman" w:hAnsi="Times New Roman"/>
          <w:bCs/>
          <w:sz w:val="16"/>
          <w:szCs w:val="16"/>
          <w:lang w:val="sk-SK"/>
        </w:rPr>
      </w:pPr>
    </w:p>
    <w:p w:rsidR="00644D3D" w:rsidRPr="00636D5E" w:rsidRDefault="00644D3D" w:rsidP="00644D3D">
      <w:pPr>
        <w:pStyle w:val="Nadpis2"/>
        <w:numPr>
          <w:ilvl w:val="1"/>
          <w:numId w:val="22"/>
        </w:numPr>
        <w:shd w:val="clear" w:color="auto" w:fill="F2DBDB"/>
        <w:rPr>
          <w:rFonts w:ascii="Times New Roman" w:hAnsi="Times New Roman" w:cs="Times New Roman"/>
        </w:rPr>
      </w:pPr>
      <w:bookmarkStart w:id="36" w:name="_Toc102176772"/>
      <w:bookmarkStart w:id="37" w:name="_Toc104355655"/>
      <w:bookmarkStart w:id="38" w:name="_Toc181969768"/>
      <w:r w:rsidRPr="00636D5E">
        <w:rPr>
          <w:rFonts w:ascii="Times New Roman" w:hAnsi="Times New Roman" w:cs="Times New Roman"/>
        </w:rPr>
        <w:t>Bývanie</w:t>
      </w:r>
      <w:bookmarkEnd w:id="36"/>
      <w:bookmarkEnd w:id="37"/>
      <w:bookmarkEnd w:id="38"/>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w:t>
      </w:r>
    </w:p>
    <w:p w:rsidR="00644D3D" w:rsidRPr="00636D5E" w:rsidRDefault="00644D3D" w:rsidP="00644D3D">
      <w:pPr>
        <w:pStyle w:val="text"/>
        <w:rPr>
          <w:rFonts w:ascii="Times New Roman" w:hAnsi="Times New Roman"/>
          <w:b/>
          <w:bCs/>
          <w:iCs/>
          <w:szCs w:val="24"/>
          <w:lang w:eastAsia="en-US"/>
        </w:rPr>
      </w:pPr>
      <w:r w:rsidRPr="00636D5E">
        <w:rPr>
          <w:rFonts w:ascii="Times New Roman" w:hAnsi="Times New Roman"/>
          <w:b/>
          <w:bCs/>
          <w:iCs/>
          <w:szCs w:val="24"/>
          <w:lang w:eastAsia="en-US"/>
        </w:rPr>
        <w:t>Rozvoj v oblasti výstavby bytov</w:t>
      </w:r>
    </w:p>
    <w:p w:rsidR="00644D3D" w:rsidRPr="00636D5E" w:rsidRDefault="00644D3D" w:rsidP="00644D3D">
      <w:pPr>
        <w:jc w:val="both"/>
        <w:rPr>
          <w:rFonts w:ascii="Times New Roman" w:hAnsi="Times New Roman"/>
          <w:bCs/>
          <w:color w:val="000000"/>
          <w:lang w:val="sk-SK"/>
        </w:rPr>
      </w:pPr>
      <w:r w:rsidRPr="00636D5E">
        <w:rPr>
          <w:rFonts w:ascii="Times New Roman" w:hAnsi="Times New Roman"/>
          <w:bCs/>
          <w:color w:val="000000"/>
          <w:lang w:val="sk-SK"/>
        </w:rPr>
        <w:t xml:space="preserve">    . </w:t>
      </w:r>
    </w:p>
    <w:p w:rsidR="00644D3D" w:rsidRPr="00636D5E" w:rsidRDefault="00644D3D" w:rsidP="00644D3D">
      <w:pPr>
        <w:jc w:val="both"/>
        <w:rPr>
          <w:rFonts w:ascii="Times New Roman" w:hAnsi="Times New Roman"/>
          <w:b/>
          <w:i/>
          <w:color w:val="000000"/>
          <w:lang w:val="sk-SK"/>
        </w:rPr>
      </w:pPr>
    </w:p>
    <w:p w:rsidR="00644D3D" w:rsidRPr="00636D5E" w:rsidRDefault="00644D3D" w:rsidP="00644D3D">
      <w:pPr>
        <w:jc w:val="both"/>
        <w:rPr>
          <w:rFonts w:ascii="Times New Roman" w:hAnsi="Times New Roman"/>
          <w:b/>
          <w:color w:val="000000"/>
          <w:lang w:val="sk-SK"/>
        </w:rPr>
      </w:pPr>
      <w:r w:rsidRPr="00636D5E">
        <w:rPr>
          <w:rFonts w:ascii="Times New Roman" w:hAnsi="Times New Roman"/>
          <w:b/>
          <w:color w:val="000000"/>
          <w:lang w:val="sk-SK"/>
        </w:rPr>
        <w:t xml:space="preserve">Základné údaje o domovom a bytovom fonde </w:t>
      </w:r>
    </w:p>
    <w:p w:rsidR="00644D3D" w:rsidRPr="00636D5E" w:rsidRDefault="00644D3D" w:rsidP="00644D3D">
      <w:pPr>
        <w:jc w:val="both"/>
        <w:rPr>
          <w:rFonts w:ascii="Times New Roman" w:hAnsi="Times New Roman"/>
          <w:lang w:val="sk-SK"/>
        </w:rPr>
      </w:pPr>
      <w:r w:rsidRPr="00636D5E">
        <w:rPr>
          <w:rFonts w:ascii="Times New Roman" w:hAnsi="Times New Roman"/>
          <w:bCs/>
          <w:iCs/>
          <w:color w:val="000000"/>
          <w:lang w:val="sk-SK"/>
        </w:rPr>
        <w:t xml:space="preserve">     Nasledujúca tabuľka prezentuje stav bytového fondu v roku 2011. </w:t>
      </w:r>
      <w:r w:rsidRPr="00636D5E">
        <w:rPr>
          <w:rFonts w:ascii="Times New Roman" w:hAnsi="Times New Roman"/>
          <w:lang w:val="sk-SK"/>
        </w:rPr>
        <w:t xml:space="preserve">V obci bolo v roku 2011 evidovaných 142 domov a 174 bytov. </w:t>
      </w:r>
    </w:p>
    <w:p w:rsidR="00644D3D" w:rsidRPr="00636D5E" w:rsidRDefault="00644D3D" w:rsidP="00644D3D">
      <w:pPr>
        <w:jc w:val="both"/>
        <w:rPr>
          <w:rFonts w:ascii="Times New Roman" w:hAnsi="Times New Roman"/>
          <w:b/>
          <w:i/>
          <w:color w:val="000000"/>
          <w:highlight w:val="yellow"/>
          <w:lang w:val="sk-SK" w:eastAsia="cs-CZ"/>
        </w:rPr>
      </w:pPr>
    </w:p>
    <w:tbl>
      <w:tblPr>
        <w:tblW w:w="4846" w:type="pct"/>
        <w:tblInd w:w="10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06"/>
        <w:gridCol w:w="1230"/>
        <w:gridCol w:w="2634"/>
        <w:gridCol w:w="1052"/>
        <w:gridCol w:w="1613"/>
      </w:tblGrid>
      <w:tr w:rsidR="00644D3D" w:rsidRPr="00636D5E" w:rsidTr="00650656">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tcPr>
          <w:p w:rsidR="00644D3D" w:rsidRPr="00636D5E" w:rsidRDefault="00644D3D" w:rsidP="00650656">
            <w:pPr>
              <w:rPr>
                <w:rFonts w:ascii="Times New Roman" w:hAnsi="Times New Roman"/>
                <w:b/>
                <w:bCs/>
                <w:sz w:val="16"/>
                <w:lang w:val="sk-SK"/>
              </w:rPr>
            </w:pPr>
            <w:r w:rsidRPr="00636D5E">
              <w:rPr>
                <w:rFonts w:ascii="Times New Roman" w:hAnsi="Times New Roman"/>
                <w:b/>
                <w:bCs/>
                <w:sz w:val="16"/>
                <w:lang w:val="sk-SK"/>
              </w:rPr>
              <w:t>Tab. 16 Domový a bytový fond (byty, domy) v roku 2011</w:t>
            </w:r>
          </w:p>
        </w:tc>
      </w:tr>
      <w:tr w:rsidR="00644D3D" w:rsidRPr="00636D5E" w:rsidTr="00650656">
        <w:tc>
          <w:tcPr>
            <w:tcW w:w="1220" w:type="pct"/>
            <w:tcBorders>
              <w:top w:val="single" w:sz="4" w:space="0" w:color="auto"/>
              <w:left w:val="single" w:sz="4" w:space="0" w:color="auto"/>
              <w:bottom w:val="single" w:sz="4" w:space="0" w:color="auto"/>
              <w:right w:val="single" w:sz="4" w:space="0" w:color="auto"/>
            </w:tcBorders>
            <w:shd w:val="clear" w:color="auto" w:fill="auto"/>
            <w:vAlign w:val="center"/>
          </w:tcPr>
          <w:p w:rsidR="00644D3D" w:rsidRPr="00636D5E" w:rsidRDefault="00644D3D" w:rsidP="00650656">
            <w:pPr>
              <w:rPr>
                <w:rFonts w:ascii="Times New Roman" w:hAnsi="Times New Roman"/>
                <w:b/>
                <w:bCs/>
                <w:sz w:val="16"/>
                <w:lang w:val="sk-SK" w:eastAsia="cs-CZ"/>
              </w:rPr>
            </w:pPr>
            <w:r w:rsidRPr="00636D5E">
              <w:rPr>
                <w:rFonts w:ascii="Times New Roman" w:hAnsi="Times New Roman"/>
                <w:b/>
                <w:bCs/>
                <w:sz w:val="16"/>
                <w:lang w:val="sk-SK"/>
              </w:rPr>
              <w:t>Ukazovateľ / Domy</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644D3D" w:rsidRPr="00636D5E" w:rsidRDefault="00644D3D" w:rsidP="00650656">
            <w:pPr>
              <w:jc w:val="center"/>
              <w:rPr>
                <w:rFonts w:ascii="Times New Roman" w:hAnsi="Times New Roman"/>
                <w:b/>
                <w:bCs/>
                <w:sz w:val="16"/>
                <w:lang w:val="sk-SK" w:eastAsia="cs-CZ"/>
              </w:rPr>
            </w:pPr>
            <w:r w:rsidRPr="00636D5E">
              <w:rPr>
                <w:rFonts w:ascii="Times New Roman" w:hAnsi="Times New Roman"/>
                <w:b/>
                <w:bCs/>
                <w:sz w:val="16"/>
                <w:lang w:val="sk-SK"/>
              </w:rPr>
              <w:t>Domy spolu</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rsidR="00644D3D" w:rsidRPr="00636D5E" w:rsidRDefault="00644D3D" w:rsidP="00650656">
            <w:pPr>
              <w:jc w:val="center"/>
              <w:rPr>
                <w:rFonts w:ascii="Times New Roman" w:hAnsi="Times New Roman"/>
                <w:b/>
                <w:bCs/>
                <w:sz w:val="16"/>
                <w:lang w:val="sk-SK" w:eastAsia="cs-CZ"/>
              </w:rPr>
            </w:pPr>
            <w:r w:rsidRPr="00636D5E">
              <w:rPr>
                <w:rFonts w:ascii="Times New Roman" w:hAnsi="Times New Roman"/>
                <w:b/>
                <w:bCs/>
                <w:sz w:val="16"/>
                <w:lang w:val="sk-SK"/>
              </w:rPr>
              <w:t>Neobývané domy</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644D3D" w:rsidRPr="00636D5E" w:rsidRDefault="00644D3D" w:rsidP="00650656">
            <w:pPr>
              <w:jc w:val="center"/>
              <w:rPr>
                <w:rFonts w:ascii="Times New Roman" w:hAnsi="Times New Roman"/>
                <w:b/>
                <w:bCs/>
                <w:sz w:val="16"/>
                <w:lang w:val="sk-SK" w:eastAsia="cs-CZ"/>
              </w:rPr>
            </w:pPr>
            <w:r w:rsidRPr="00636D5E">
              <w:rPr>
                <w:rFonts w:ascii="Times New Roman" w:hAnsi="Times New Roman"/>
                <w:b/>
                <w:bCs/>
                <w:sz w:val="16"/>
                <w:lang w:val="sk-SK"/>
              </w:rPr>
              <w:t>Byty spolu</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rsidR="00644D3D" w:rsidRPr="00636D5E" w:rsidRDefault="00644D3D" w:rsidP="00650656">
            <w:pPr>
              <w:jc w:val="center"/>
              <w:rPr>
                <w:rFonts w:ascii="Times New Roman" w:hAnsi="Times New Roman"/>
                <w:b/>
                <w:bCs/>
                <w:sz w:val="16"/>
                <w:lang w:val="sk-SK" w:eastAsia="cs-CZ"/>
              </w:rPr>
            </w:pPr>
            <w:r w:rsidRPr="00636D5E">
              <w:rPr>
                <w:rFonts w:ascii="Times New Roman" w:hAnsi="Times New Roman"/>
                <w:b/>
                <w:bCs/>
                <w:sz w:val="16"/>
                <w:lang w:val="sk-SK"/>
              </w:rPr>
              <w:t>Neobývané byty</w:t>
            </w:r>
          </w:p>
        </w:tc>
      </w:tr>
      <w:tr w:rsidR="00644D3D" w:rsidRPr="00636D5E" w:rsidTr="00650656">
        <w:tc>
          <w:tcPr>
            <w:tcW w:w="1220" w:type="pct"/>
            <w:tcBorders>
              <w:top w:val="single" w:sz="4" w:space="0" w:color="auto"/>
              <w:left w:val="single" w:sz="4" w:space="0" w:color="auto"/>
              <w:bottom w:val="single" w:sz="4" w:space="0" w:color="auto"/>
              <w:right w:val="single" w:sz="4" w:space="0" w:color="auto"/>
            </w:tcBorders>
            <w:shd w:val="clear" w:color="auto" w:fill="auto"/>
            <w:vAlign w:val="center"/>
          </w:tcPr>
          <w:p w:rsidR="00644D3D" w:rsidRPr="00636D5E" w:rsidRDefault="00644D3D" w:rsidP="00650656">
            <w:pPr>
              <w:rPr>
                <w:rFonts w:ascii="Times New Roman" w:hAnsi="Times New Roman"/>
                <w:b/>
                <w:sz w:val="16"/>
                <w:lang w:val="sk-SK"/>
              </w:rPr>
            </w:pPr>
            <w:r w:rsidRPr="00636D5E">
              <w:rPr>
                <w:rFonts w:ascii="Times New Roman" w:hAnsi="Times New Roman"/>
                <w:b/>
                <w:sz w:val="16"/>
                <w:lang w:val="sk-SK"/>
              </w:rPr>
              <w:t>Počet domov</w:t>
            </w:r>
          </w:p>
        </w:tc>
        <w:tc>
          <w:tcPr>
            <w:tcW w:w="712" w:type="pct"/>
            <w:tcBorders>
              <w:top w:val="single" w:sz="4" w:space="0" w:color="auto"/>
              <w:left w:val="single" w:sz="4" w:space="0" w:color="auto"/>
              <w:bottom w:val="single" w:sz="4" w:space="0" w:color="auto"/>
              <w:right w:val="single" w:sz="4" w:space="0" w:color="auto"/>
            </w:tcBorders>
            <w:shd w:val="clear" w:color="auto" w:fill="auto"/>
          </w:tcPr>
          <w:p w:rsidR="00644D3D" w:rsidRPr="00636D5E" w:rsidRDefault="00644D3D" w:rsidP="00650656">
            <w:pPr>
              <w:jc w:val="right"/>
              <w:rPr>
                <w:rFonts w:ascii="Times New Roman" w:hAnsi="Times New Roman"/>
                <w:sz w:val="16"/>
                <w:lang w:val="sk-SK"/>
              </w:rPr>
            </w:pPr>
            <w:r w:rsidRPr="00636D5E">
              <w:rPr>
                <w:rFonts w:ascii="Times New Roman" w:hAnsi="Times New Roman"/>
                <w:sz w:val="16"/>
                <w:lang w:val="sk-SK"/>
              </w:rPr>
              <w:t>142</w:t>
            </w:r>
          </w:p>
        </w:tc>
        <w:tc>
          <w:tcPr>
            <w:tcW w:w="1525" w:type="pct"/>
            <w:tcBorders>
              <w:top w:val="single" w:sz="4" w:space="0" w:color="auto"/>
              <w:left w:val="single" w:sz="4" w:space="0" w:color="auto"/>
              <w:bottom w:val="single" w:sz="4" w:space="0" w:color="auto"/>
              <w:right w:val="single" w:sz="4" w:space="0" w:color="auto"/>
            </w:tcBorders>
            <w:shd w:val="clear" w:color="auto" w:fill="auto"/>
          </w:tcPr>
          <w:p w:rsidR="00644D3D" w:rsidRPr="00636D5E" w:rsidRDefault="00644D3D" w:rsidP="00650656">
            <w:pPr>
              <w:jc w:val="right"/>
              <w:rPr>
                <w:rFonts w:ascii="Times New Roman" w:hAnsi="Times New Roman"/>
                <w:sz w:val="16"/>
                <w:lang w:val="sk-SK"/>
              </w:rPr>
            </w:pPr>
            <w:r w:rsidRPr="00636D5E">
              <w:rPr>
                <w:rFonts w:ascii="Times New Roman" w:hAnsi="Times New Roman"/>
                <w:sz w:val="16"/>
                <w:lang w:val="sk-SK"/>
              </w:rPr>
              <w:t>36</w:t>
            </w:r>
          </w:p>
        </w:tc>
        <w:tc>
          <w:tcPr>
            <w:tcW w:w="609" w:type="pct"/>
            <w:tcBorders>
              <w:top w:val="single" w:sz="4" w:space="0" w:color="auto"/>
              <w:left w:val="single" w:sz="4" w:space="0" w:color="auto"/>
              <w:bottom w:val="single" w:sz="4" w:space="0" w:color="auto"/>
              <w:right w:val="single" w:sz="4" w:space="0" w:color="auto"/>
            </w:tcBorders>
            <w:shd w:val="clear" w:color="auto" w:fill="auto"/>
          </w:tcPr>
          <w:p w:rsidR="00644D3D" w:rsidRPr="00636D5E" w:rsidRDefault="00644D3D" w:rsidP="00650656">
            <w:pPr>
              <w:jc w:val="right"/>
              <w:rPr>
                <w:rFonts w:ascii="Times New Roman" w:hAnsi="Times New Roman"/>
                <w:sz w:val="16"/>
                <w:lang w:val="sk-SK"/>
              </w:rPr>
            </w:pPr>
            <w:r w:rsidRPr="00636D5E">
              <w:rPr>
                <w:rFonts w:ascii="Times New Roman" w:hAnsi="Times New Roman"/>
                <w:sz w:val="16"/>
                <w:lang w:val="sk-SK"/>
              </w:rPr>
              <w:t>174</w:t>
            </w:r>
          </w:p>
        </w:tc>
        <w:tc>
          <w:tcPr>
            <w:tcW w:w="933" w:type="pct"/>
            <w:tcBorders>
              <w:top w:val="single" w:sz="4" w:space="0" w:color="auto"/>
              <w:left w:val="single" w:sz="4" w:space="0" w:color="auto"/>
              <w:bottom w:val="single" w:sz="4" w:space="0" w:color="auto"/>
              <w:right w:val="single" w:sz="4" w:space="0" w:color="auto"/>
            </w:tcBorders>
            <w:shd w:val="clear" w:color="auto" w:fill="auto"/>
          </w:tcPr>
          <w:p w:rsidR="00644D3D" w:rsidRPr="00636D5E" w:rsidRDefault="00644D3D" w:rsidP="00650656">
            <w:pPr>
              <w:jc w:val="right"/>
              <w:rPr>
                <w:rFonts w:ascii="Times New Roman" w:hAnsi="Times New Roman"/>
                <w:sz w:val="16"/>
                <w:lang w:val="sk-SK"/>
              </w:rPr>
            </w:pPr>
            <w:r w:rsidRPr="00636D5E">
              <w:rPr>
                <w:rFonts w:ascii="Times New Roman" w:hAnsi="Times New Roman"/>
                <w:sz w:val="16"/>
                <w:lang w:val="sk-SK"/>
              </w:rPr>
              <w:t>42</w:t>
            </w:r>
          </w:p>
        </w:tc>
      </w:tr>
      <w:tr w:rsidR="00644D3D" w:rsidRPr="00636D5E" w:rsidTr="00650656">
        <w:tblPrEx>
          <w:tblBorders>
            <w:insideH w:val="single" w:sz="4" w:space="0" w:color="auto"/>
            <w:insideV w:val="single" w:sz="4" w:space="0" w:color="auto"/>
          </w:tblBorders>
          <w:tblCellMar>
            <w:left w:w="70" w:type="dxa"/>
            <w:right w:w="70" w:type="dxa"/>
          </w:tblCellMar>
        </w:tblPrEx>
        <w:trPr>
          <w:trHeight w:val="60"/>
        </w:trPr>
        <w:tc>
          <w:tcPr>
            <w:tcW w:w="5000" w:type="pct"/>
            <w:gridSpan w:val="5"/>
            <w:shd w:val="clear" w:color="auto" w:fill="auto"/>
            <w:noWrap/>
            <w:vAlign w:val="bottom"/>
          </w:tcPr>
          <w:p w:rsidR="00644D3D" w:rsidRPr="00636D5E" w:rsidRDefault="00644D3D" w:rsidP="00650656">
            <w:pPr>
              <w:rPr>
                <w:rFonts w:ascii="Times New Roman" w:hAnsi="Times New Roman"/>
                <w:sz w:val="16"/>
                <w:szCs w:val="20"/>
                <w:lang w:val="sk-SK" w:eastAsia="sk-SK"/>
              </w:rPr>
            </w:pPr>
            <w:r>
              <w:rPr>
                <w:rFonts w:ascii="Times New Roman" w:hAnsi="Times New Roman"/>
                <w:spacing w:val="8"/>
                <w:sz w:val="16"/>
                <w:szCs w:val="16"/>
              </w:rPr>
              <w:t>ŠÚ SR, 2015</w:t>
            </w:r>
          </w:p>
        </w:tc>
      </w:tr>
    </w:tbl>
    <w:p w:rsidR="00644D3D" w:rsidRPr="00636D5E" w:rsidRDefault="00644D3D" w:rsidP="00644D3D">
      <w:pPr>
        <w:jc w:val="both"/>
        <w:rPr>
          <w:rFonts w:ascii="Times New Roman" w:hAnsi="Times New Roman"/>
          <w:color w:val="FF0000"/>
          <w:sz w:val="16"/>
          <w:lang w:val="sk-SK"/>
        </w:rPr>
      </w:pPr>
    </w:p>
    <w:p w:rsidR="00644D3D" w:rsidRPr="00DE50E4" w:rsidRDefault="00644D3D" w:rsidP="00644D3D">
      <w:pPr>
        <w:jc w:val="both"/>
        <w:rPr>
          <w:rFonts w:ascii="Times New Roman" w:hAnsi="Times New Roman"/>
          <w:color w:val="FF0000"/>
          <w:lang w:val="sk-SK"/>
        </w:rPr>
      </w:pPr>
      <w:r w:rsidRPr="00636D5E">
        <w:rPr>
          <w:rFonts w:ascii="Times New Roman" w:hAnsi="Times New Roman"/>
          <w:lang w:val="sk-SK"/>
        </w:rPr>
        <w:t xml:space="preserve">      Ukazovatele úrovne bývania a vybavenosti boli nasledovné: na jeden byt v obci v priemere pripadalo 3,44 osôb, pričom na jednu osobu pripadlo v priemere 14,8 m</w:t>
      </w:r>
      <w:r w:rsidRPr="00636D5E">
        <w:rPr>
          <w:rFonts w:ascii="Times New Roman" w:hAnsi="Times New Roman"/>
          <w:vertAlign w:val="superscript"/>
          <w:lang w:val="sk-SK"/>
        </w:rPr>
        <w:t>2</w:t>
      </w:r>
      <w:r>
        <w:rPr>
          <w:rFonts w:ascii="Times New Roman" w:hAnsi="Times New Roman"/>
          <w:lang w:val="sk-SK"/>
        </w:rPr>
        <w:t xml:space="preserve"> (ŠÚ SR, 2015).</w:t>
      </w:r>
    </w:p>
    <w:p w:rsidR="00644D3D" w:rsidRPr="00636D5E" w:rsidRDefault="00644D3D" w:rsidP="00644D3D">
      <w:pPr>
        <w:jc w:val="both"/>
        <w:rPr>
          <w:rFonts w:ascii="Times New Roman" w:hAnsi="Times New Roman"/>
          <w:bCs/>
          <w:lang w:val="sk-SK" w:eastAsia="cs-CZ"/>
        </w:rPr>
      </w:pPr>
      <w:r w:rsidRPr="00636D5E">
        <w:rPr>
          <w:rFonts w:ascii="Times New Roman" w:hAnsi="Times New Roman"/>
          <w:bCs/>
          <w:lang w:val="sk-SK"/>
        </w:rPr>
        <w:t xml:space="preserve">      Základným zámerom obce v oblasti bývania je zabezpečiť rozvoj bývania vo všetkých jeho zložkách. Stratégiu rozvoja bývania je potrebné založiť na usmerňovaní a zosúladení verejných a súkromných aktivít, finančných, územných a ľudských zdrojov. Vychádzať je nutné pri tom zo schváleného Programu rozvoja bývania, Ministerstvom výstavby a regionálneho rozvoja SR vydaných Smerníc na poskytovanie dotácií na obstaranie nájomných bytov, na odstraňovanie systémových porúch bytových domov, zo schváleného zákona NR SR č. 124/1996 o Štátnom fonde rozvoja bývania, v znení neskorších úprav a k nemu schválených predpisov a zo Sektorového operačného plánu pre oblasť rozvoja bývania, vypracovaného Ministerstvom výstavby a regionálneho rozvoja SR na obdobie rokov 2000 – 2006. </w:t>
      </w:r>
    </w:p>
    <w:p w:rsidR="00644D3D" w:rsidRPr="00636D5E" w:rsidRDefault="00644D3D" w:rsidP="00644D3D">
      <w:pPr>
        <w:jc w:val="both"/>
        <w:rPr>
          <w:rFonts w:ascii="Times New Roman" w:hAnsi="Times New Roman"/>
          <w:bCs/>
          <w:lang w:val="sk-SK"/>
        </w:rPr>
      </w:pPr>
      <w:r w:rsidRPr="00636D5E">
        <w:rPr>
          <w:rFonts w:ascii="Times New Roman" w:hAnsi="Times New Roman"/>
          <w:bCs/>
          <w:lang w:val="sk-SK"/>
        </w:rPr>
        <w:t xml:space="preserve">      Strategickým cieľom bytovej výstavby by malo byť – dosiahnuť bežný európsky štandard. Bývanie pre mladé rodiny, obyvateľov žijúcich pod hranicou sociálneho minima a prestárlych občanov by malo byť porovnateľné so sociálnou výstavbou  v krajinách  EÚ. </w:t>
      </w:r>
    </w:p>
    <w:p w:rsidR="00644D3D" w:rsidRPr="00636D5E" w:rsidRDefault="00644D3D" w:rsidP="00644D3D">
      <w:pPr>
        <w:jc w:val="both"/>
        <w:rPr>
          <w:rFonts w:ascii="Times New Roman" w:hAnsi="Times New Roman"/>
          <w:bCs/>
          <w:sz w:val="16"/>
          <w:szCs w:val="16"/>
          <w:lang w:val="sk-SK" w:eastAsia="cs-CZ"/>
        </w:rPr>
      </w:pPr>
    </w:p>
    <w:p w:rsidR="00644D3D" w:rsidRPr="00636D5E" w:rsidRDefault="00644D3D" w:rsidP="00644D3D">
      <w:pPr>
        <w:pStyle w:val="Nadpis2"/>
        <w:numPr>
          <w:ilvl w:val="1"/>
          <w:numId w:val="22"/>
        </w:numPr>
        <w:shd w:val="clear" w:color="auto" w:fill="F2DBDB"/>
        <w:rPr>
          <w:rFonts w:ascii="Times New Roman" w:hAnsi="Times New Roman" w:cs="Times New Roman"/>
        </w:rPr>
      </w:pPr>
      <w:bookmarkStart w:id="39" w:name="_Toc102176773"/>
      <w:bookmarkStart w:id="40" w:name="_Toc104355656"/>
      <w:bookmarkStart w:id="41" w:name="_Toc181969769"/>
      <w:r w:rsidRPr="00636D5E">
        <w:rPr>
          <w:rFonts w:ascii="Times New Roman" w:hAnsi="Times New Roman" w:cs="Times New Roman"/>
        </w:rPr>
        <w:t>Podnikateľské subjekty</w:t>
      </w:r>
      <w:bookmarkEnd w:id="39"/>
      <w:bookmarkEnd w:id="40"/>
      <w:bookmarkEnd w:id="41"/>
    </w:p>
    <w:p w:rsidR="00644D3D" w:rsidRPr="00636D5E" w:rsidRDefault="00644D3D" w:rsidP="00644D3D">
      <w:pPr>
        <w:rPr>
          <w:rFonts w:ascii="Times New Roman" w:hAnsi="Times New Roman"/>
          <w:sz w:val="16"/>
          <w:szCs w:val="16"/>
          <w:lang w:val="sk-SK"/>
        </w:rPr>
      </w:pPr>
    </w:p>
    <w:p w:rsidR="00644D3D" w:rsidRPr="00636D5E" w:rsidRDefault="00644D3D" w:rsidP="00644D3D">
      <w:pPr>
        <w:pStyle w:val="Hlavika"/>
        <w:tabs>
          <w:tab w:val="clear" w:pos="4536"/>
          <w:tab w:val="clear" w:pos="9072"/>
        </w:tabs>
        <w:jc w:val="both"/>
        <w:rPr>
          <w:rFonts w:ascii="Times New Roman" w:hAnsi="Times New Roman"/>
          <w:lang w:eastAsia="cs-CZ"/>
        </w:rPr>
      </w:pPr>
      <w:r w:rsidRPr="00636D5E">
        <w:rPr>
          <w:rFonts w:ascii="Times New Roman" w:hAnsi="Times New Roman"/>
          <w:lang w:eastAsia="cs-CZ"/>
        </w:rPr>
        <w:t xml:space="preserve">      V obci pôsobí niekoľko podnikateľských subjektov. Vo väčšine prípadov sa jedná o malých a drobných podnikateľov a živnostníkov, ktorý sa orientujú predovšetkým na poskytovanie služieb občanom v obci. V obci má sídlo jeden podnikateľský subjekt zaoberajúci sa obchodnou činnosťou. V obci je rozšírená poľnohospodárska výroba orientujúca sa na chov ošípaných a pestovanie obilnín.</w:t>
      </w:r>
    </w:p>
    <w:p w:rsidR="00644D3D" w:rsidRPr="00636D5E" w:rsidRDefault="00644D3D" w:rsidP="00644D3D">
      <w:pPr>
        <w:pStyle w:val="Hlavika"/>
        <w:tabs>
          <w:tab w:val="clear" w:pos="4536"/>
          <w:tab w:val="clear" w:pos="9072"/>
        </w:tabs>
        <w:jc w:val="both"/>
        <w:rPr>
          <w:rFonts w:ascii="Times New Roman" w:hAnsi="Times New Roman"/>
          <w:sz w:val="16"/>
          <w:szCs w:val="16"/>
          <w:lang w:eastAsia="cs-CZ"/>
        </w:rPr>
      </w:pPr>
    </w:p>
    <w:p w:rsidR="00644D3D" w:rsidRPr="00636D5E" w:rsidRDefault="00644D3D" w:rsidP="00644D3D">
      <w:pPr>
        <w:pStyle w:val="Hlavika"/>
        <w:tabs>
          <w:tab w:val="clear" w:pos="4536"/>
          <w:tab w:val="clear" w:pos="9072"/>
        </w:tabs>
        <w:jc w:val="both"/>
        <w:rPr>
          <w:rFonts w:ascii="Times New Roman" w:hAnsi="Times New Roman"/>
          <w:sz w:val="16"/>
          <w:szCs w:val="16"/>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1482"/>
        <w:gridCol w:w="3697"/>
        <w:gridCol w:w="1727"/>
      </w:tblGrid>
      <w:tr w:rsidR="00644D3D" w:rsidRPr="00342C77" w:rsidTr="00650656">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44D3D" w:rsidRPr="00342C77" w:rsidRDefault="00644D3D" w:rsidP="00650656">
            <w:pPr>
              <w:jc w:val="center"/>
              <w:rPr>
                <w:rFonts w:ascii="Times New Roman" w:hAnsi="Times New Roman"/>
                <w:sz w:val="18"/>
                <w:szCs w:val="18"/>
              </w:rPr>
            </w:pPr>
            <w:r w:rsidRPr="00342C77">
              <w:rPr>
                <w:rFonts w:ascii="Times New Roman" w:hAnsi="Times New Roman"/>
                <w:b/>
                <w:sz w:val="18"/>
                <w:szCs w:val="18"/>
              </w:rPr>
              <w:lastRenderedPageBreak/>
              <w:t>Fyzické osoby obec Olováry</w:t>
            </w:r>
          </w:p>
        </w:tc>
        <w:tc>
          <w:tcPr>
            <w:tcW w:w="1749" w:type="dxa"/>
            <w:tcBorders>
              <w:top w:val="single" w:sz="4" w:space="0" w:color="auto"/>
              <w:left w:val="single" w:sz="4" w:space="0" w:color="auto"/>
              <w:bottom w:val="single" w:sz="4" w:space="0" w:color="auto"/>
              <w:right w:val="single" w:sz="4" w:space="0" w:color="auto"/>
            </w:tcBorders>
            <w:shd w:val="clear" w:color="auto" w:fill="auto"/>
          </w:tcPr>
          <w:p w:rsidR="00644D3D" w:rsidRPr="00342C77" w:rsidRDefault="00644D3D" w:rsidP="00650656">
            <w:pPr>
              <w:jc w:val="center"/>
              <w:rPr>
                <w:rFonts w:ascii="Times New Roman" w:hAnsi="Times New Roman"/>
                <w:b/>
                <w:sz w:val="18"/>
                <w:szCs w:val="18"/>
              </w:rPr>
            </w:pPr>
            <w:r w:rsidRPr="00342C77">
              <w:rPr>
                <w:rFonts w:ascii="Times New Roman" w:hAnsi="Times New Roman"/>
                <w:b/>
                <w:sz w:val="18"/>
                <w:szCs w:val="18"/>
              </w:rPr>
              <w:t>Počet zamestnancov</w:t>
            </w:r>
          </w:p>
        </w:tc>
      </w:tr>
      <w:tr w:rsidR="00644D3D" w:rsidRPr="00342C77" w:rsidTr="00650656">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644D3D" w:rsidRPr="00342C77" w:rsidRDefault="00644D3D" w:rsidP="00650656">
            <w:pPr>
              <w:rPr>
                <w:rFonts w:ascii="Times New Roman" w:hAnsi="Times New Roman"/>
                <w:sz w:val="18"/>
                <w:szCs w:val="18"/>
              </w:rPr>
            </w:pPr>
            <w:r w:rsidRPr="00342C77">
              <w:rPr>
                <w:rFonts w:ascii="Times New Roman" w:hAnsi="Times New Roman"/>
                <w:sz w:val="18"/>
                <w:szCs w:val="18"/>
              </w:rPr>
              <w:t>Bartolomej Vladár</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644D3D" w:rsidRPr="00342C77" w:rsidRDefault="00644D3D" w:rsidP="00650656">
            <w:pPr>
              <w:rPr>
                <w:rFonts w:ascii="Times New Roman" w:hAnsi="Times New Roman"/>
                <w:sz w:val="18"/>
                <w:szCs w:val="18"/>
              </w:rPr>
            </w:pPr>
            <w:r w:rsidRPr="00342C77">
              <w:rPr>
                <w:rFonts w:ascii="Times New Roman" w:hAnsi="Times New Roman"/>
                <w:sz w:val="18"/>
                <w:szCs w:val="18"/>
              </w:rPr>
              <w:t>Olováry 140</w:t>
            </w:r>
          </w:p>
        </w:tc>
        <w:tc>
          <w:tcPr>
            <w:tcW w:w="3815" w:type="dxa"/>
            <w:tcBorders>
              <w:top w:val="single" w:sz="4" w:space="0" w:color="auto"/>
              <w:left w:val="single" w:sz="4" w:space="0" w:color="auto"/>
              <w:bottom w:val="single" w:sz="4" w:space="0" w:color="auto"/>
              <w:right w:val="single" w:sz="4" w:space="0" w:color="auto"/>
            </w:tcBorders>
            <w:shd w:val="clear" w:color="auto" w:fill="auto"/>
          </w:tcPr>
          <w:p w:rsidR="00644D3D" w:rsidRPr="00342C77" w:rsidRDefault="00644D3D" w:rsidP="00650656">
            <w:pPr>
              <w:rPr>
                <w:rFonts w:ascii="Times New Roman" w:hAnsi="Times New Roman"/>
                <w:sz w:val="18"/>
                <w:szCs w:val="18"/>
              </w:rPr>
            </w:pPr>
            <w:r w:rsidRPr="00342C77">
              <w:rPr>
                <w:rFonts w:ascii="Times New Roman" w:hAnsi="Times New Roman"/>
                <w:sz w:val="18"/>
                <w:szCs w:val="18"/>
              </w:rPr>
              <w:t>Poskytovanie služieb rýchleho občerstvenia v spojení s predajom na priamu konzumáciu</w:t>
            </w:r>
          </w:p>
        </w:tc>
        <w:tc>
          <w:tcPr>
            <w:tcW w:w="1749" w:type="dxa"/>
            <w:tcBorders>
              <w:top w:val="single" w:sz="4" w:space="0" w:color="auto"/>
              <w:left w:val="single" w:sz="4" w:space="0" w:color="auto"/>
              <w:bottom w:val="single" w:sz="4" w:space="0" w:color="auto"/>
              <w:right w:val="single" w:sz="4" w:space="0" w:color="auto"/>
            </w:tcBorders>
            <w:shd w:val="clear" w:color="auto" w:fill="auto"/>
          </w:tcPr>
          <w:p w:rsidR="00644D3D" w:rsidRPr="00342C77" w:rsidRDefault="00644D3D" w:rsidP="00650656">
            <w:pPr>
              <w:jc w:val="center"/>
              <w:rPr>
                <w:rFonts w:ascii="Times New Roman" w:hAnsi="Times New Roman"/>
                <w:sz w:val="18"/>
                <w:szCs w:val="18"/>
              </w:rPr>
            </w:pPr>
            <w:r w:rsidRPr="00342C77">
              <w:rPr>
                <w:rFonts w:ascii="Times New Roman" w:hAnsi="Times New Roman"/>
                <w:sz w:val="18"/>
                <w:szCs w:val="18"/>
              </w:rPr>
              <w:t>0</w:t>
            </w:r>
          </w:p>
        </w:tc>
      </w:tr>
      <w:tr w:rsidR="00644D3D" w:rsidRPr="00342C77" w:rsidTr="00650656">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644D3D" w:rsidRPr="00342C77" w:rsidRDefault="00644D3D" w:rsidP="00650656">
            <w:pPr>
              <w:rPr>
                <w:rFonts w:ascii="Times New Roman" w:hAnsi="Times New Roman"/>
                <w:sz w:val="18"/>
                <w:szCs w:val="18"/>
              </w:rPr>
            </w:pPr>
            <w:r w:rsidRPr="00342C77">
              <w:rPr>
                <w:rFonts w:ascii="Times New Roman" w:hAnsi="Times New Roman"/>
                <w:sz w:val="18"/>
                <w:szCs w:val="18"/>
              </w:rPr>
              <w:t xml:space="preserve">Erika Mešterová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644D3D" w:rsidRPr="00342C77" w:rsidRDefault="00644D3D" w:rsidP="00650656">
            <w:pPr>
              <w:rPr>
                <w:rFonts w:ascii="Times New Roman" w:hAnsi="Times New Roman"/>
                <w:sz w:val="18"/>
                <w:szCs w:val="18"/>
              </w:rPr>
            </w:pPr>
            <w:r w:rsidRPr="00342C77">
              <w:rPr>
                <w:rFonts w:ascii="Times New Roman" w:hAnsi="Times New Roman"/>
                <w:sz w:val="18"/>
                <w:szCs w:val="18"/>
              </w:rPr>
              <w:t>Olováry 140</w:t>
            </w:r>
          </w:p>
        </w:tc>
        <w:tc>
          <w:tcPr>
            <w:tcW w:w="3815" w:type="dxa"/>
            <w:tcBorders>
              <w:top w:val="single" w:sz="4" w:space="0" w:color="auto"/>
              <w:left w:val="single" w:sz="4" w:space="0" w:color="auto"/>
              <w:bottom w:val="single" w:sz="4" w:space="0" w:color="auto"/>
              <w:right w:val="single" w:sz="4" w:space="0" w:color="auto"/>
            </w:tcBorders>
            <w:shd w:val="clear" w:color="auto" w:fill="auto"/>
          </w:tcPr>
          <w:p w:rsidR="00644D3D" w:rsidRPr="00342C77" w:rsidRDefault="00644D3D" w:rsidP="00650656">
            <w:pPr>
              <w:rPr>
                <w:rFonts w:ascii="Times New Roman" w:hAnsi="Times New Roman"/>
                <w:sz w:val="18"/>
                <w:szCs w:val="18"/>
              </w:rPr>
            </w:pPr>
            <w:r w:rsidRPr="00342C77">
              <w:rPr>
                <w:rFonts w:ascii="Times New Roman" w:hAnsi="Times New Roman"/>
                <w:sz w:val="18"/>
                <w:szCs w:val="18"/>
              </w:rPr>
              <w:t>Kúpa tovaru na účely jeho predaja konečnému spotrebiteľovi (maloobchod) v rozsahu voľných živností</w:t>
            </w:r>
          </w:p>
        </w:tc>
        <w:tc>
          <w:tcPr>
            <w:tcW w:w="1749" w:type="dxa"/>
            <w:tcBorders>
              <w:top w:val="single" w:sz="4" w:space="0" w:color="auto"/>
              <w:left w:val="single" w:sz="4" w:space="0" w:color="auto"/>
              <w:bottom w:val="single" w:sz="4" w:space="0" w:color="auto"/>
              <w:right w:val="single" w:sz="4" w:space="0" w:color="auto"/>
            </w:tcBorders>
            <w:shd w:val="clear" w:color="auto" w:fill="auto"/>
          </w:tcPr>
          <w:p w:rsidR="00644D3D" w:rsidRPr="00342C77" w:rsidRDefault="00644D3D" w:rsidP="00650656">
            <w:pPr>
              <w:jc w:val="center"/>
              <w:rPr>
                <w:rFonts w:ascii="Times New Roman" w:hAnsi="Times New Roman"/>
                <w:sz w:val="18"/>
                <w:szCs w:val="18"/>
              </w:rPr>
            </w:pPr>
            <w:r w:rsidRPr="00342C77">
              <w:rPr>
                <w:rFonts w:ascii="Times New Roman" w:hAnsi="Times New Roman"/>
                <w:sz w:val="18"/>
                <w:szCs w:val="18"/>
              </w:rPr>
              <w:t>1</w:t>
            </w:r>
          </w:p>
        </w:tc>
      </w:tr>
      <w:tr w:rsidR="00644D3D" w:rsidRPr="00342C77" w:rsidTr="00650656">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644D3D" w:rsidRPr="00342C77" w:rsidRDefault="00644D3D" w:rsidP="00650656">
            <w:pPr>
              <w:rPr>
                <w:rFonts w:ascii="Times New Roman" w:hAnsi="Times New Roman"/>
                <w:sz w:val="18"/>
                <w:szCs w:val="18"/>
              </w:rPr>
            </w:pPr>
            <w:r w:rsidRPr="00342C77">
              <w:rPr>
                <w:rFonts w:ascii="Times New Roman" w:hAnsi="Times New Roman"/>
                <w:sz w:val="18"/>
                <w:szCs w:val="18"/>
              </w:rPr>
              <w:t xml:space="preserve">Mária Vladárová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644D3D" w:rsidRPr="00342C77" w:rsidRDefault="00644D3D" w:rsidP="00650656">
            <w:pPr>
              <w:rPr>
                <w:rFonts w:ascii="Times New Roman" w:hAnsi="Times New Roman"/>
                <w:sz w:val="18"/>
                <w:szCs w:val="18"/>
              </w:rPr>
            </w:pPr>
            <w:r w:rsidRPr="00342C77">
              <w:rPr>
                <w:rFonts w:ascii="Times New Roman" w:hAnsi="Times New Roman"/>
                <w:sz w:val="18"/>
                <w:szCs w:val="18"/>
              </w:rPr>
              <w:t>Olováry 140</w:t>
            </w:r>
          </w:p>
        </w:tc>
        <w:tc>
          <w:tcPr>
            <w:tcW w:w="3815" w:type="dxa"/>
            <w:tcBorders>
              <w:top w:val="single" w:sz="4" w:space="0" w:color="auto"/>
              <w:left w:val="single" w:sz="4" w:space="0" w:color="auto"/>
              <w:bottom w:val="single" w:sz="4" w:space="0" w:color="auto"/>
              <w:right w:val="single" w:sz="4" w:space="0" w:color="auto"/>
            </w:tcBorders>
            <w:shd w:val="clear" w:color="auto" w:fill="auto"/>
          </w:tcPr>
          <w:p w:rsidR="00644D3D" w:rsidRPr="00342C77" w:rsidRDefault="00644D3D" w:rsidP="00650656">
            <w:pPr>
              <w:rPr>
                <w:rFonts w:ascii="Times New Roman" w:hAnsi="Times New Roman"/>
                <w:sz w:val="18"/>
                <w:szCs w:val="18"/>
              </w:rPr>
            </w:pPr>
            <w:r w:rsidRPr="00342C77">
              <w:rPr>
                <w:rFonts w:ascii="Times New Roman" w:hAnsi="Times New Roman"/>
                <w:sz w:val="18"/>
                <w:szCs w:val="18"/>
              </w:rPr>
              <w:t>Predaj na priamu konzumáciu vína, čapovaného piva, alkoholických a nealkoholických nápojov, pochutín, lahôdok a doplnkového tovaru</w:t>
            </w:r>
          </w:p>
        </w:tc>
        <w:tc>
          <w:tcPr>
            <w:tcW w:w="1749" w:type="dxa"/>
            <w:tcBorders>
              <w:top w:val="single" w:sz="4" w:space="0" w:color="auto"/>
              <w:left w:val="single" w:sz="4" w:space="0" w:color="auto"/>
              <w:bottom w:val="single" w:sz="4" w:space="0" w:color="auto"/>
              <w:right w:val="single" w:sz="4" w:space="0" w:color="auto"/>
            </w:tcBorders>
            <w:shd w:val="clear" w:color="auto" w:fill="auto"/>
          </w:tcPr>
          <w:p w:rsidR="00644D3D" w:rsidRPr="00342C77" w:rsidRDefault="00644D3D" w:rsidP="00650656">
            <w:pPr>
              <w:jc w:val="center"/>
              <w:rPr>
                <w:rFonts w:ascii="Times New Roman" w:hAnsi="Times New Roman"/>
                <w:sz w:val="18"/>
                <w:szCs w:val="18"/>
              </w:rPr>
            </w:pPr>
            <w:r w:rsidRPr="00342C77">
              <w:rPr>
                <w:rFonts w:ascii="Times New Roman" w:hAnsi="Times New Roman"/>
                <w:sz w:val="18"/>
                <w:szCs w:val="18"/>
              </w:rPr>
              <w:t>0</w:t>
            </w:r>
          </w:p>
        </w:tc>
      </w:tr>
      <w:tr w:rsidR="00644D3D" w:rsidRPr="00342C77" w:rsidTr="00650656">
        <w:trPr>
          <w:trHeight w:val="266"/>
        </w:trPr>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644D3D" w:rsidRPr="00342C77" w:rsidRDefault="00644D3D" w:rsidP="00650656">
            <w:pPr>
              <w:rPr>
                <w:rFonts w:ascii="Times New Roman" w:hAnsi="Times New Roman"/>
                <w:sz w:val="18"/>
                <w:szCs w:val="18"/>
              </w:rPr>
            </w:pPr>
            <w:r w:rsidRPr="00342C77">
              <w:rPr>
                <w:rFonts w:ascii="Times New Roman" w:hAnsi="Times New Roman"/>
                <w:sz w:val="18"/>
                <w:szCs w:val="18"/>
              </w:rPr>
              <w:t>Valéria Molnárová VÉEM</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644D3D" w:rsidRPr="00342C77" w:rsidRDefault="00644D3D" w:rsidP="00650656">
            <w:pPr>
              <w:rPr>
                <w:rFonts w:ascii="Times New Roman" w:hAnsi="Times New Roman"/>
                <w:sz w:val="18"/>
                <w:szCs w:val="18"/>
              </w:rPr>
            </w:pPr>
            <w:r w:rsidRPr="00342C77">
              <w:rPr>
                <w:rFonts w:ascii="Times New Roman" w:hAnsi="Times New Roman"/>
                <w:sz w:val="18"/>
                <w:szCs w:val="18"/>
              </w:rPr>
              <w:t>Olováry 119</w:t>
            </w:r>
          </w:p>
        </w:tc>
        <w:tc>
          <w:tcPr>
            <w:tcW w:w="3815" w:type="dxa"/>
            <w:tcBorders>
              <w:top w:val="single" w:sz="4" w:space="0" w:color="auto"/>
              <w:left w:val="single" w:sz="4" w:space="0" w:color="auto"/>
              <w:bottom w:val="single" w:sz="4" w:space="0" w:color="auto"/>
              <w:right w:val="single" w:sz="4" w:space="0" w:color="auto"/>
            </w:tcBorders>
            <w:shd w:val="clear" w:color="auto" w:fill="auto"/>
          </w:tcPr>
          <w:p w:rsidR="00644D3D" w:rsidRPr="00342C77" w:rsidRDefault="00644D3D" w:rsidP="00650656">
            <w:pPr>
              <w:pStyle w:val="Normlnywebov"/>
              <w:rPr>
                <w:rFonts w:ascii="Times New Roman" w:hAnsi="Times New Roman"/>
                <w:sz w:val="18"/>
                <w:szCs w:val="18"/>
              </w:rPr>
            </w:pPr>
            <w:r w:rsidRPr="00342C77">
              <w:rPr>
                <w:rFonts w:ascii="Times New Roman" w:hAnsi="Times New Roman"/>
                <w:sz w:val="18"/>
                <w:szCs w:val="18"/>
              </w:rPr>
              <w:t xml:space="preserve"> Poskytovanie služieb rýchleho občerstvenia v spojení s predajom na priamu konzumáciu</w:t>
            </w:r>
          </w:p>
        </w:tc>
        <w:tc>
          <w:tcPr>
            <w:tcW w:w="1749" w:type="dxa"/>
            <w:tcBorders>
              <w:top w:val="single" w:sz="4" w:space="0" w:color="auto"/>
              <w:left w:val="single" w:sz="4" w:space="0" w:color="auto"/>
              <w:bottom w:val="single" w:sz="4" w:space="0" w:color="auto"/>
              <w:right w:val="single" w:sz="4" w:space="0" w:color="auto"/>
            </w:tcBorders>
            <w:shd w:val="clear" w:color="auto" w:fill="auto"/>
          </w:tcPr>
          <w:p w:rsidR="00644D3D" w:rsidRPr="00342C77" w:rsidRDefault="00644D3D" w:rsidP="00650656">
            <w:pPr>
              <w:jc w:val="center"/>
              <w:rPr>
                <w:rFonts w:ascii="Times New Roman" w:hAnsi="Times New Roman"/>
                <w:sz w:val="18"/>
                <w:szCs w:val="18"/>
              </w:rPr>
            </w:pPr>
            <w:r w:rsidRPr="00342C77">
              <w:rPr>
                <w:rFonts w:ascii="Times New Roman" w:hAnsi="Times New Roman"/>
                <w:sz w:val="18"/>
                <w:szCs w:val="18"/>
              </w:rPr>
              <w:t>0</w:t>
            </w:r>
          </w:p>
        </w:tc>
      </w:tr>
      <w:tr w:rsidR="00644D3D" w:rsidRPr="00342C77" w:rsidTr="00650656">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644D3D" w:rsidRPr="00342C77" w:rsidRDefault="00644D3D" w:rsidP="00650656">
            <w:pPr>
              <w:rPr>
                <w:rFonts w:ascii="Times New Roman" w:hAnsi="Times New Roman"/>
                <w:sz w:val="18"/>
                <w:szCs w:val="18"/>
              </w:rPr>
            </w:pPr>
            <w:r w:rsidRPr="00342C77">
              <w:rPr>
                <w:rFonts w:ascii="Times New Roman" w:hAnsi="Times New Roman"/>
                <w:sz w:val="18"/>
                <w:szCs w:val="18"/>
              </w:rPr>
              <w:t>Roland Tóth</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644D3D" w:rsidRPr="00342C77" w:rsidRDefault="00644D3D" w:rsidP="00650656">
            <w:pPr>
              <w:rPr>
                <w:rFonts w:ascii="Times New Roman" w:hAnsi="Times New Roman"/>
                <w:sz w:val="18"/>
                <w:szCs w:val="18"/>
              </w:rPr>
            </w:pPr>
            <w:r w:rsidRPr="00342C77">
              <w:rPr>
                <w:rFonts w:ascii="Times New Roman" w:hAnsi="Times New Roman"/>
                <w:sz w:val="18"/>
                <w:szCs w:val="18"/>
              </w:rPr>
              <w:t>Olováry 118</w:t>
            </w:r>
          </w:p>
        </w:tc>
        <w:tc>
          <w:tcPr>
            <w:tcW w:w="3815" w:type="dxa"/>
            <w:tcBorders>
              <w:top w:val="single" w:sz="4" w:space="0" w:color="auto"/>
              <w:left w:val="single" w:sz="4" w:space="0" w:color="auto"/>
              <w:bottom w:val="single" w:sz="4" w:space="0" w:color="auto"/>
              <w:right w:val="single" w:sz="4" w:space="0" w:color="auto"/>
            </w:tcBorders>
            <w:shd w:val="clear" w:color="auto" w:fill="auto"/>
          </w:tcPr>
          <w:p w:rsidR="00644D3D" w:rsidRPr="00342C77" w:rsidRDefault="00644D3D" w:rsidP="00650656">
            <w:pPr>
              <w:rPr>
                <w:rFonts w:ascii="Times New Roman" w:hAnsi="Times New Roman"/>
                <w:sz w:val="18"/>
                <w:szCs w:val="18"/>
              </w:rPr>
            </w:pPr>
            <w:r w:rsidRPr="00342C77">
              <w:rPr>
                <w:rFonts w:ascii="Times New Roman" w:hAnsi="Times New Roman"/>
                <w:sz w:val="18"/>
                <w:szCs w:val="18"/>
              </w:rPr>
              <w:t xml:space="preserve">Stolárstvo </w:t>
            </w:r>
          </w:p>
        </w:tc>
        <w:tc>
          <w:tcPr>
            <w:tcW w:w="1749" w:type="dxa"/>
            <w:tcBorders>
              <w:top w:val="single" w:sz="4" w:space="0" w:color="auto"/>
              <w:left w:val="single" w:sz="4" w:space="0" w:color="auto"/>
              <w:bottom w:val="single" w:sz="4" w:space="0" w:color="auto"/>
              <w:right w:val="single" w:sz="4" w:space="0" w:color="auto"/>
            </w:tcBorders>
            <w:shd w:val="clear" w:color="auto" w:fill="auto"/>
          </w:tcPr>
          <w:p w:rsidR="00644D3D" w:rsidRPr="00342C77" w:rsidRDefault="00644D3D" w:rsidP="00650656">
            <w:pPr>
              <w:jc w:val="center"/>
              <w:rPr>
                <w:rFonts w:ascii="Times New Roman" w:hAnsi="Times New Roman"/>
                <w:sz w:val="18"/>
                <w:szCs w:val="18"/>
                <w:highlight w:val="yellow"/>
              </w:rPr>
            </w:pPr>
          </w:p>
        </w:tc>
      </w:tr>
    </w:tbl>
    <w:p w:rsidR="00644D3D" w:rsidRPr="00342C77" w:rsidRDefault="00644D3D" w:rsidP="00644D3D">
      <w:pPr>
        <w:rPr>
          <w:rFonts w:ascii="Times New Roman" w:hAnsi="Times New Roman"/>
          <w:sz w:val="18"/>
          <w:szCs w:val="18"/>
        </w:rPr>
      </w:pPr>
      <w:r w:rsidRPr="00342C77">
        <w:rPr>
          <w:rFonts w:ascii="Times New Roman" w:hAnsi="Times New Roman"/>
          <w:sz w:val="18"/>
          <w:szCs w:val="18"/>
        </w:rPr>
        <w:t>5 živnostníkov – www.zrsr.sk</w:t>
      </w:r>
      <w:r>
        <w:rPr>
          <w:rFonts w:ascii="Times New Roman" w:hAnsi="Times New Roman"/>
          <w:sz w:val="18"/>
          <w:szCs w:val="18"/>
        </w:rPr>
        <w:t>, 2015</w:t>
      </w:r>
      <w:r w:rsidRPr="00342C77">
        <w:rPr>
          <w:rFonts w:ascii="Times New Roman" w:hAnsi="Times New Roman"/>
          <w:sz w:val="18"/>
          <w:szCs w:val="18"/>
        </w:rPr>
        <w:t xml:space="preserve"> </w:t>
      </w:r>
    </w:p>
    <w:p w:rsidR="00644D3D" w:rsidRPr="00342C77" w:rsidRDefault="00644D3D" w:rsidP="00644D3D">
      <w:pPr>
        <w:rPr>
          <w:rFonts w:ascii="Times New Roman" w:hAnsi="Times New Roman"/>
          <w:sz w:val="18"/>
          <w:szCs w:val="18"/>
        </w:rPr>
      </w:pPr>
      <w:r w:rsidRPr="00342C77">
        <w:rPr>
          <w:rFonts w:ascii="Times New Roman" w:hAnsi="Times New Roman"/>
          <w:sz w:val="18"/>
          <w:szCs w:val="18"/>
        </w:rPr>
        <w:t>0 PO -  www.orsr.sk</w:t>
      </w:r>
      <w:r>
        <w:rPr>
          <w:rFonts w:ascii="Times New Roman" w:hAnsi="Times New Roman"/>
          <w:sz w:val="18"/>
          <w:szCs w:val="18"/>
        </w:rPr>
        <w:t>, 2015</w:t>
      </w:r>
    </w:p>
    <w:p w:rsidR="00644D3D" w:rsidRPr="00342C77" w:rsidRDefault="00644D3D" w:rsidP="00644D3D">
      <w:pPr>
        <w:rPr>
          <w:rFonts w:ascii="Times New Roman" w:hAnsi="Times New Roman"/>
          <w:sz w:val="18"/>
          <w:szCs w:val="18"/>
        </w:rPr>
      </w:pPr>
    </w:p>
    <w:p w:rsidR="00644D3D" w:rsidRPr="00636D5E" w:rsidRDefault="00644D3D" w:rsidP="00644D3D">
      <w:pPr>
        <w:pStyle w:val="Hlavika"/>
        <w:tabs>
          <w:tab w:val="clear" w:pos="4536"/>
          <w:tab w:val="clear" w:pos="9072"/>
        </w:tabs>
        <w:jc w:val="both"/>
        <w:rPr>
          <w:rFonts w:ascii="Times New Roman" w:hAnsi="Times New Roman"/>
          <w:sz w:val="16"/>
          <w:szCs w:val="16"/>
          <w:lang w:eastAsia="cs-CZ"/>
        </w:rPr>
      </w:pPr>
    </w:p>
    <w:p w:rsidR="00644D3D" w:rsidRPr="00636D5E" w:rsidRDefault="00644D3D" w:rsidP="00644D3D">
      <w:pPr>
        <w:pStyle w:val="Hlavika"/>
        <w:tabs>
          <w:tab w:val="clear" w:pos="4536"/>
          <w:tab w:val="clear" w:pos="9072"/>
        </w:tabs>
        <w:jc w:val="both"/>
        <w:rPr>
          <w:rFonts w:ascii="Times New Roman" w:hAnsi="Times New Roman"/>
          <w:lang w:eastAsia="cs-CZ"/>
        </w:rPr>
      </w:pPr>
      <w:r w:rsidRPr="00636D5E">
        <w:rPr>
          <w:rFonts w:ascii="Times New Roman" w:hAnsi="Times New Roman"/>
          <w:lang w:eastAsia="cs-CZ"/>
        </w:rPr>
        <w:t xml:space="preserve">     Funkciu zásobovania obce základným spotrebným tovarom plnia 2 malometrážne predajňe.  </w:t>
      </w:r>
    </w:p>
    <w:p w:rsidR="00644D3D" w:rsidRPr="00636D5E" w:rsidRDefault="00644D3D" w:rsidP="00644D3D">
      <w:pPr>
        <w:pStyle w:val="Hlavika"/>
        <w:tabs>
          <w:tab w:val="clear" w:pos="4536"/>
          <w:tab w:val="clear" w:pos="9072"/>
        </w:tabs>
        <w:jc w:val="both"/>
        <w:rPr>
          <w:rFonts w:ascii="Times New Roman" w:hAnsi="Times New Roman"/>
          <w:lang w:eastAsia="cs-CZ"/>
        </w:rPr>
      </w:pPr>
    </w:p>
    <w:p w:rsidR="00644D3D" w:rsidRPr="00636D5E" w:rsidRDefault="00644D3D" w:rsidP="00644D3D">
      <w:pPr>
        <w:pStyle w:val="Nadpis2"/>
        <w:numPr>
          <w:ilvl w:val="1"/>
          <w:numId w:val="22"/>
        </w:numPr>
        <w:shd w:val="clear" w:color="auto" w:fill="F2DBDB"/>
        <w:rPr>
          <w:rFonts w:ascii="Times New Roman" w:hAnsi="Times New Roman" w:cs="Times New Roman"/>
        </w:rPr>
      </w:pPr>
      <w:bookmarkStart w:id="42" w:name="_Toc86711912"/>
      <w:bookmarkStart w:id="43" w:name="_Toc86712230"/>
      <w:bookmarkStart w:id="44" w:name="_Toc86712534"/>
      <w:bookmarkStart w:id="45" w:name="_Toc86712694"/>
      <w:bookmarkStart w:id="46" w:name="_Toc86715338"/>
      <w:bookmarkStart w:id="47" w:name="_Toc86716066"/>
      <w:bookmarkStart w:id="48" w:name="_Toc86716584"/>
      <w:bookmarkStart w:id="49" w:name="_Toc102176774"/>
      <w:bookmarkStart w:id="50" w:name="_Toc104355657"/>
      <w:bookmarkStart w:id="51" w:name="_Toc181969770"/>
      <w:r w:rsidRPr="007F589A">
        <w:rPr>
          <w:rFonts w:ascii="Times New Roman" w:hAnsi="Times New Roman" w:cs="Times New Roman"/>
          <w:shd w:val="clear" w:color="auto" w:fill="F2DBDB"/>
        </w:rPr>
        <w:t xml:space="preserve"> Š</w:t>
      </w:r>
      <w:bookmarkEnd w:id="42"/>
      <w:bookmarkEnd w:id="43"/>
      <w:bookmarkEnd w:id="44"/>
      <w:bookmarkEnd w:id="45"/>
      <w:bookmarkEnd w:id="46"/>
      <w:bookmarkEnd w:id="47"/>
      <w:bookmarkEnd w:id="48"/>
      <w:r w:rsidRPr="007F589A">
        <w:rPr>
          <w:rFonts w:ascii="Times New Roman" w:hAnsi="Times New Roman" w:cs="Times New Roman"/>
          <w:shd w:val="clear" w:color="auto" w:fill="F2DBDB"/>
        </w:rPr>
        <w:t>kolstvo</w:t>
      </w:r>
      <w:bookmarkEnd w:id="49"/>
      <w:bookmarkEnd w:id="50"/>
      <w:r w:rsidRPr="007F589A">
        <w:rPr>
          <w:rFonts w:ascii="Times New Roman" w:hAnsi="Times New Roman" w:cs="Times New Roman"/>
          <w:shd w:val="clear" w:color="auto" w:fill="F2DBDB"/>
        </w:rPr>
        <w:t xml:space="preserve"> a vzdelanie</w:t>
      </w:r>
      <w:bookmarkEnd w:id="51"/>
      <w:r w:rsidRPr="007F589A">
        <w:rPr>
          <w:rFonts w:ascii="Times New Roman" w:hAnsi="Times New Roman" w:cs="Times New Roman"/>
          <w:shd w:val="clear" w:color="auto" w:fill="F2DBDB"/>
        </w:rPr>
        <w:t xml:space="preserve"> </w:t>
      </w: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autoSpaceDE w:val="0"/>
        <w:autoSpaceDN w:val="0"/>
        <w:adjustRightInd w:val="0"/>
        <w:jc w:val="both"/>
        <w:rPr>
          <w:rFonts w:ascii="Times New Roman" w:hAnsi="Times New Roman"/>
          <w:szCs w:val="20"/>
          <w:lang w:val="sk-SK"/>
        </w:rPr>
      </w:pPr>
      <w:r w:rsidRPr="00636D5E">
        <w:rPr>
          <w:rFonts w:ascii="Times New Roman" w:hAnsi="Times New Roman"/>
          <w:lang w:val="sk-SK"/>
        </w:rPr>
        <w:t xml:space="preserve">     Na základe zákona č. 416/2001 Z. z. o prechode niektorých pôsobností z orgánov štátnej správy na obce a na vyššie územné celky s účinnosťou od 1. 7. 2002 prešli materské školy, základné školy a základné umelecké školy do zriaďovateľskej pôsobnosti obcí a miest.</w:t>
      </w:r>
    </w:p>
    <w:p w:rsidR="00644D3D" w:rsidRPr="00636D5E" w:rsidRDefault="00644D3D" w:rsidP="00644D3D">
      <w:pPr>
        <w:pStyle w:val="Pta"/>
        <w:tabs>
          <w:tab w:val="clear" w:pos="4536"/>
          <w:tab w:val="clear" w:pos="9072"/>
        </w:tabs>
        <w:jc w:val="both"/>
        <w:rPr>
          <w:rFonts w:ascii="Times New Roman" w:hAnsi="Times New Roman"/>
        </w:rPr>
      </w:pPr>
      <w:r w:rsidRPr="00636D5E">
        <w:rPr>
          <w:rFonts w:ascii="Times New Roman" w:hAnsi="Times New Roman"/>
        </w:rPr>
        <w:t xml:space="preserve">     V obci pôsobí jedna materská škola, ktorá sa nachádza v zriaďovateľskej pôsobnosti obce. Materská škola sídli v samostatnej budove. V súčasnosti ju navštevuje 11 detí. </w:t>
      </w:r>
    </w:p>
    <w:p w:rsidR="00644D3D" w:rsidRPr="00636D5E" w:rsidRDefault="00644D3D" w:rsidP="00644D3D">
      <w:pPr>
        <w:pStyle w:val="Pta"/>
        <w:tabs>
          <w:tab w:val="clear" w:pos="4536"/>
          <w:tab w:val="clear" w:pos="9072"/>
        </w:tabs>
        <w:jc w:val="both"/>
        <w:rPr>
          <w:rFonts w:ascii="Times New Roman" w:hAnsi="Times New Roman"/>
        </w:rPr>
      </w:pPr>
    </w:p>
    <w:p w:rsidR="00644D3D" w:rsidRPr="00636D5E" w:rsidRDefault="00644D3D" w:rsidP="00644D3D">
      <w:pPr>
        <w:autoSpaceDE w:val="0"/>
        <w:autoSpaceDN w:val="0"/>
        <w:adjustRightInd w:val="0"/>
        <w:jc w:val="both"/>
        <w:rPr>
          <w:rFonts w:ascii="Times New Roman" w:hAnsi="Times New Roman"/>
          <w:lang w:val="sk-SK"/>
        </w:rPr>
      </w:pPr>
    </w:p>
    <w:tbl>
      <w:tblPr>
        <w:tblW w:w="2120" w:type="pct"/>
        <w:tblInd w:w="69" w:type="dxa"/>
        <w:tblCellMar>
          <w:left w:w="70" w:type="dxa"/>
          <w:right w:w="70" w:type="dxa"/>
        </w:tblCellMar>
        <w:tblLook w:val="0000" w:firstRow="0" w:lastRow="0" w:firstColumn="0" w:lastColumn="0" w:noHBand="0" w:noVBand="0"/>
      </w:tblPr>
      <w:tblGrid>
        <w:gridCol w:w="2630"/>
        <w:gridCol w:w="1147"/>
      </w:tblGrid>
      <w:tr w:rsidR="00644D3D" w:rsidRPr="00636D5E" w:rsidTr="00650656">
        <w:trPr>
          <w:cantSplit/>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vAlign w:val="bottom"/>
          </w:tcPr>
          <w:p w:rsidR="00644D3D" w:rsidRPr="00636D5E" w:rsidRDefault="00644D3D" w:rsidP="00650656">
            <w:pPr>
              <w:pStyle w:val="Normlny1"/>
              <w:rPr>
                <w:b/>
                <w:bCs/>
                <w:sz w:val="16"/>
              </w:rPr>
            </w:pPr>
            <w:r w:rsidRPr="00636D5E">
              <w:rPr>
                <w:b/>
                <w:bCs/>
                <w:sz w:val="16"/>
              </w:rPr>
              <w:t>Tab. 19 Celkový počet žiakov v materskej škole od roku 2002 do 2006.</w:t>
            </w:r>
          </w:p>
        </w:tc>
      </w:tr>
      <w:tr w:rsidR="00644D3D" w:rsidRPr="00636D5E" w:rsidTr="00650656">
        <w:trPr>
          <w:trHeight w:val="70"/>
        </w:trPr>
        <w:tc>
          <w:tcPr>
            <w:tcW w:w="3481" w:type="pct"/>
            <w:tcBorders>
              <w:top w:val="single" w:sz="4" w:space="0" w:color="auto"/>
              <w:left w:val="single" w:sz="4" w:space="0" w:color="auto"/>
              <w:bottom w:val="single" w:sz="8" w:space="0" w:color="auto"/>
              <w:right w:val="single" w:sz="4" w:space="0" w:color="auto"/>
            </w:tcBorders>
            <w:shd w:val="clear" w:color="auto" w:fill="auto"/>
            <w:vAlign w:val="bottom"/>
          </w:tcPr>
          <w:p w:rsidR="00644D3D" w:rsidRPr="002F5A39" w:rsidRDefault="00644D3D" w:rsidP="00650656">
            <w:pPr>
              <w:pStyle w:val="Normlny1"/>
              <w:rPr>
                <w:b/>
                <w:bCs/>
                <w:sz w:val="16"/>
              </w:rPr>
            </w:pPr>
            <w:r w:rsidRPr="002F5A39">
              <w:rPr>
                <w:b/>
                <w:bCs/>
                <w:sz w:val="16"/>
              </w:rPr>
              <w:t>Ukazovateľ/Roky</w:t>
            </w:r>
          </w:p>
        </w:tc>
        <w:tc>
          <w:tcPr>
            <w:tcW w:w="1519" w:type="pct"/>
            <w:tcBorders>
              <w:top w:val="single" w:sz="4" w:space="0" w:color="auto"/>
              <w:left w:val="single" w:sz="4" w:space="0" w:color="auto"/>
              <w:bottom w:val="single" w:sz="4" w:space="0" w:color="auto"/>
              <w:right w:val="single" w:sz="4" w:space="0" w:color="auto"/>
            </w:tcBorders>
            <w:shd w:val="clear" w:color="auto" w:fill="auto"/>
          </w:tcPr>
          <w:p w:rsidR="00644D3D" w:rsidRPr="00636D5E" w:rsidRDefault="00644D3D" w:rsidP="00650656">
            <w:pPr>
              <w:ind w:right="-108"/>
              <w:jc w:val="center"/>
              <w:rPr>
                <w:rFonts w:ascii="Times New Roman" w:hAnsi="Times New Roman"/>
                <w:b/>
                <w:bCs/>
                <w:sz w:val="16"/>
                <w:lang w:val="sk-SK" w:eastAsia="cs-CZ"/>
              </w:rPr>
            </w:pPr>
            <w:r>
              <w:rPr>
                <w:rFonts w:ascii="Times New Roman" w:hAnsi="Times New Roman"/>
                <w:b/>
                <w:bCs/>
                <w:sz w:val="16"/>
                <w:lang w:val="sk-SK" w:eastAsia="cs-CZ"/>
              </w:rPr>
              <w:t>2014</w:t>
            </w:r>
          </w:p>
        </w:tc>
      </w:tr>
      <w:tr w:rsidR="00644D3D" w:rsidRPr="002F5A39" w:rsidTr="00650656">
        <w:trPr>
          <w:trHeight w:val="60"/>
        </w:trPr>
        <w:tc>
          <w:tcPr>
            <w:tcW w:w="3481" w:type="pct"/>
            <w:tcBorders>
              <w:top w:val="single" w:sz="8" w:space="0" w:color="auto"/>
              <w:left w:val="single" w:sz="4" w:space="0" w:color="auto"/>
              <w:bottom w:val="single" w:sz="8" w:space="0" w:color="auto"/>
              <w:right w:val="single" w:sz="4" w:space="0" w:color="auto"/>
            </w:tcBorders>
            <w:shd w:val="clear" w:color="auto" w:fill="auto"/>
            <w:vAlign w:val="bottom"/>
          </w:tcPr>
          <w:p w:rsidR="00644D3D" w:rsidRPr="002F5A39" w:rsidRDefault="00644D3D" w:rsidP="00650656">
            <w:pPr>
              <w:rPr>
                <w:rFonts w:ascii="Times New Roman" w:hAnsi="Times New Roman"/>
                <w:b/>
                <w:sz w:val="16"/>
                <w:lang w:val="sk-SK"/>
              </w:rPr>
            </w:pPr>
            <w:r w:rsidRPr="002F5A39">
              <w:rPr>
                <w:rFonts w:ascii="Times New Roman" w:hAnsi="Times New Roman"/>
                <w:b/>
                <w:bCs/>
                <w:sz w:val="16"/>
              </w:rPr>
              <w:t>počet žiakov</w:t>
            </w:r>
          </w:p>
        </w:tc>
        <w:tc>
          <w:tcPr>
            <w:tcW w:w="1519" w:type="pct"/>
            <w:tcBorders>
              <w:top w:val="single" w:sz="4" w:space="0" w:color="auto"/>
              <w:left w:val="single" w:sz="4" w:space="0" w:color="auto"/>
              <w:bottom w:val="single" w:sz="4" w:space="0" w:color="auto"/>
              <w:right w:val="single" w:sz="4" w:space="0" w:color="auto"/>
            </w:tcBorders>
            <w:shd w:val="clear" w:color="auto" w:fill="auto"/>
            <w:vAlign w:val="bottom"/>
          </w:tcPr>
          <w:p w:rsidR="00644D3D" w:rsidRPr="002F5A39" w:rsidRDefault="00644D3D" w:rsidP="00650656">
            <w:pPr>
              <w:jc w:val="right"/>
              <w:rPr>
                <w:rFonts w:ascii="Times New Roman" w:hAnsi="Times New Roman"/>
                <w:sz w:val="16"/>
                <w:szCs w:val="16"/>
                <w:lang w:val="sk-SK"/>
              </w:rPr>
            </w:pPr>
            <w:r w:rsidRPr="002F5A39">
              <w:rPr>
                <w:rFonts w:ascii="Times New Roman" w:hAnsi="Times New Roman"/>
                <w:sz w:val="16"/>
                <w:szCs w:val="16"/>
                <w:lang w:val="sk-SK"/>
              </w:rPr>
              <w:t>5</w:t>
            </w:r>
          </w:p>
        </w:tc>
      </w:tr>
      <w:tr w:rsidR="00644D3D" w:rsidRPr="00636D5E" w:rsidTr="00650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5000" w:type="pct"/>
            <w:gridSpan w:val="2"/>
            <w:shd w:val="clear" w:color="auto" w:fill="auto"/>
            <w:noWrap/>
            <w:vAlign w:val="bottom"/>
          </w:tcPr>
          <w:p w:rsidR="00644D3D" w:rsidRPr="002F5A39" w:rsidRDefault="00644D3D" w:rsidP="00650656">
            <w:pPr>
              <w:rPr>
                <w:rFonts w:ascii="Times New Roman" w:hAnsi="Times New Roman"/>
                <w:sz w:val="16"/>
                <w:szCs w:val="20"/>
                <w:lang w:val="sk-SK" w:eastAsia="sk-SK"/>
              </w:rPr>
            </w:pPr>
            <w:r w:rsidRPr="002F5A39">
              <w:rPr>
                <w:rFonts w:ascii="Times New Roman" w:hAnsi="Times New Roman"/>
                <w:spacing w:val="8"/>
                <w:sz w:val="16"/>
                <w:szCs w:val="16"/>
              </w:rPr>
              <w:t>ŠÚ SR, 2015</w:t>
            </w:r>
          </w:p>
        </w:tc>
      </w:tr>
    </w:tbl>
    <w:p w:rsidR="00644D3D" w:rsidRPr="00636D5E" w:rsidRDefault="00644D3D" w:rsidP="00644D3D">
      <w:pPr>
        <w:pStyle w:val="Pta"/>
        <w:tabs>
          <w:tab w:val="clear" w:pos="4536"/>
          <w:tab w:val="clear" w:pos="9072"/>
        </w:tabs>
        <w:jc w:val="both"/>
        <w:rPr>
          <w:rFonts w:ascii="Times New Roman" w:hAnsi="Times New Roman"/>
        </w:rPr>
      </w:pP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V obci sídli aj malotriedna cirkevná základná škola. V roku 2006 mala škola 10 žiakov. Čo sa týka materiálneho vybavenia, postupne zastaráva a stáva sa nevyhovujúcim z hľadiska jeho ďalšieho využitia na pedagogické účely. V priebehu budúcich rokov obec plánuje postupnú obnovu a doplnenie materiálneho vybavenia, aby škola spĺňala bežné štandardy základných škôl. </w:t>
      </w:r>
    </w:p>
    <w:p w:rsidR="00644D3D" w:rsidRPr="00636D5E" w:rsidRDefault="00644D3D" w:rsidP="00644D3D">
      <w:pPr>
        <w:jc w:val="both"/>
        <w:rPr>
          <w:rFonts w:ascii="Times New Roman" w:hAnsi="Times New Roman"/>
          <w:sz w:val="16"/>
          <w:szCs w:val="16"/>
          <w:lang w:val="sk-SK"/>
        </w:rPr>
      </w:pP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Z dôvodu nízkych finančných možností obce a nedostatočných normatívnych príspevkov na žiaka z ministerstva školstva SR (ktoré nepostačujú ani na úhradu bežných výdavkov spojených s činnosťou školy), sa predpokladá uskutočňovanie investičných projektov v súvislosti s rekonštrukciou školy v dlhšom časovom období, prípadne s pomocou štrukturálnych fondov Európskej únie. V priebehu programovacieho obdobia bude potrebné kompletne rekonštruovať (strešná krytina, okná spôsobujúce vysoký únik tepla vo vykurovacom období - výmena okien a zateplenie budovy). Predpokladá sa aj rekonštrukcia sociálnych zariadení. </w:t>
      </w:r>
    </w:p>
    <w:p w:rsidR="00644D3D" w:rsidRPr="00636D5E" w:rsidRDefault="00644D3D" w:rsidP="00644D3D">
      <w:pPr>
        <w:jc w:val="both"/>
        <w:rPr>
          <w:rFonts w:ascii="Times New Roman" w:hAnsi="Times New Roman"/>
          <w:bCs/>
          <w:lang w:val="sk-SK"/>
        </w:rPr>
      </w:pPr>
    </w:p>
    <w:p w:rsidR="00644D3D" w:rsidRPr="00636D5E" w:rsidRDefault="00644D3D" w:rsidP="00644D3D">
      <w:pPr>
        <w:pStyle w:val="Nadpis2"/>
        <w:numPr>
          <w:ilvl w:val="1"/>
          <w:numId w:val="22"/>
        </w:numPr>
        <w:rPr>
          <w:rFonts w:ascii="Times New Roman" w:hAnsi="Times New Roman" w:cs="Times New Roman"/>
        </w:rPr>
      </w:pPr>
      <w:bookmarkStart w:id="52" w:name="_Toc86711921"/>
      <w:bookmarkStart w:id="53" w:name="_Toc86712239"/>
      <w:bookmarkStart w:id="54" w:name="_Toc86712543"/>
      <w:bookmarkStart w:id="55" w:name="_Toc86712703"/>
      <w:bookmarkStart w:id="56" w:name="_Toc86715347"/>
      <w:bookmarkStart w:id="57" w:name="_Toc86716080"/>
      <w:bookmarkStart w:id="58" w:name="_Toc86716598"/>
      <w:bookmarkStart w:id="59" w:name="_Toc102176775"/>
      <w:bookmarkStart w:id="60" w:name="_Toc104355658"/>
      <w:bookmarkStart w:id="61" w:name="_Toc181969771"/>
      <w:r w:rsidRPr="00636D5E">
        <w:rPr>
          <w:rFonts w:ascii="Times New Roman" w:hAnsi="Times New Roman" w:cs="Times New Roman"/>
        </w:rPr>
        <w:t>S</w:t>
      </w:r>
      <w:bookmarkEnd w:id="52"/>
      <w:bookmarkEnd w:id="53"/>
      <w:bookmarkEnd w:id="54"/>
      <w:bookmarkEnd w:id="55"/>
      <w:bookmarkEnd w:id="56"/>
      <w:bookmarkEnd w:id="57"/>
      <w:bookmarkEnd w:id="58"/>
      <w:r w:rsidRPr="00636D5E">
        <w:rPr>
          <w:rFonts w:ascii="Times New Roman" w:hAnsi="Times New Roman" w:cs="Times New Roman"/>
        </w:rPr>
        <w:t>ociálna sféra</w:t>
      </w:r>
      <w:bookmarkEnd w:id="59"/>
      <w:bookmarkEnd w:id="60"/>
      <w:bookmarkEnd w:id="61"/>
    </w:p>
    <w:p w:rsidR="00644D3D" w:rsidRPr="00636D5E" w:rsidRDefault="00644D3D" w:rsidP="00644D3D">
      <w:pPr>
        <w:autoSpaceDE w:val="0"/>
        <w:autoSpaceDN w:val="0"/>
        <w:adjustRightInd w:val="0"/>
        <w:jc w:val="both"/>
        <w:rPr>
          <w:rFonts w:ascii="Times New Roman" w:hAnsi="Times New Roman"/>
          <w:lang w:val="sk-SK"/>
        </w:rPr>
      </w:pPr>
      <w:r w:rsidRPr="00636D5E">
        <w:rPr>
          <w:rFonts w:ascii="Times New Roman" w:hAnsi="Times New Roman"/>
          <w:lang w:val="sk-SK"/>
        </w:rPr>
        <w:t xml:space="preserve">     </w:t>
      </w:r>
    </w:p>
    <w:p w:rsidR="00644D3D" w:rsidRPr="00636D5E" w:rsidRDefault="00644D3D" w:rsidP="00644D3D">
      <w:pPr>
        <w:autoSpaceDE w:val="0"/>
        <w:autoSpaceDN w:val="0"/>
        <w:adjustRightInd w:val="0"/>
        <w:jc w:val="both"/>
        <w:rPr>
          <w:rFonts w:ascii="Times New Roman" w:hAnsi="Times New Roman"/>
          <w:sz w:val="16"/>
          <w:szCs w:val="16"/>
          <w:lang w:val="sk-SK"/>
        </w:rPr>
      </w:pPr>
      <w:r w:rsidRPr="00636D5E">
        <w:rPr>
          <w:rFonts w:ascii="Times New Roman" w:hAnsi="Times New Roman"/>
          <w:lang w:val="sk-SK"/>
        </w:rPr>
        <w:t xml:space="preserve">     Sociálne služby sa poskytujú v zariadeniach sociálnych služieb, ktorých zriaďovateľmi je obec, fyzické a právnické osoby, a ostatné orgány miestnej štátnej správy a samosprávy. Tie poskytujú sociálnu pomoc v zmysle zákona NR SR č. 195/1998 Z. z. v znení neskorších predpisov. </w:t>
      </w: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Obec zabezpečuje sociálne služby pre svojich obyvateľov sama. V súčasnosti poskytuje opatrovateľskú starostlivosť pre obyvateľov hlavne v dôchodkovom veku. </w:t>
      </w:r>
    </w:p>
    <w:p w:rsidR="00644D3D" w:rsidRPr="00636D5E" w:rsidRDefault="00644D3D" w:rsidP="00644D3D">
      <w:pPr>
        <w:pStyle w:val="Zkladntext"/>
        <w:rPr>
          <w:rFonts w:ascii="Times New Roman" w:hAnsi="Times New Roman"/>
          <w:lang w:val="sk-SK"/>
        </w:rPr>
      </w:pPr>
    </w:p>
    <w:p w:rsidR="00644D3D" w:rsidRPr="00636D5E" w:rsidRDefault="00644D3D" w:rsidP="00644D3D">
      <w:pPr>
        <w:pStyle w:val="Nadpis2"/>
        <w:numPr>
          <w:ilvl w:val="1"/>
          <w:numId w:val="22"/>
        </w:numPr>
        <w:rPr>
          <w:rFonts w:ascii="Times New Roman" w:hAnsi="Times New Roman" w:cs="Times New Roman"/>
        </w:rPr>
      </w:pPr>
      <w:bookmarkStart w:id="62" w:name="_Toc86716087"/>
      <w:bookmarkStart w:id="63" w:name="_Toc86716605"/>
      <w:bookmarkStart w:id="64" w:name="_Toc102176776"/>
      <w:bookmarkStart w:id="65" w:name="_Toc104355659"/>
      <w:bookmarkStart w:id="66" w:name="_Toc181969772"/>
      <w:r w:rsidRPr="00636D5E">
        <w:rPr>
          <w:rFonts w:ascii="Times New Roman" w:hAnsi="Times New Roman" w:cs="Times New Roman"/>
        </w:rPr>
        <w:t>Z</w:t>
      </w:r>
      <w:bookmarkEnd w:id="62"/>
      <w:bookmarkEnd w:id="63"/>
      <w:r w:rsidRPr="00636D5E">
        <w:rPr>
          <w:rFonts w:ascii="Times New Roman" w:hAnsi="Times New Roman" w:cs="Times New Roman"/>
        </w:rPr>
        <w:t>dravotníctvo</w:t>
      </w:r>
      <w:bookmarkEnd w:id="64"/>
      <w:bookmarkEnd w:id="65"/>
      <w:bookmarkEnd w:id="66"/>
    </w:p>
    <w:p w:rsidR="00644D3D" w:rsidRPr="00636D5E" w:rsidRDefault="00644D3D" w:rsidP="00644D3D">
      <w:pPr>
        <w:jc w:val="both"/>
        <w:rPr>
          <w:rFonts w:ascii="Times New Roman" w:hAnsi="Times New Roman"/>
          <w:lang w:val="sk-SK"/>
        </w:rPr>
      </w:pP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V obci sa nachádza zdravotné stredisko a ordinácia praktického lekára. Obyvatelia môžu využívať zdravotnícke služby aj vo Veľkom Krtíši. </w:t>
      </w:r>
    </w:p>
    <w:p w:rsidR="00644D3D" w:rsidRPr="00636D5E" w:rsidRDefault="00644D3D" w:rsidP="00644D3D">
      <w:pPr>
        <w:jc w:val="both"/>
        <w:rPr>
          <w:rFonts w:ascii="Times New Roman" w:hAnsi="Times New Roman"/>
          <w:lang w:val="sk-SK"/>
        </w:rPr>
      </w:pPr>
    </w:p>
    <w:p w:rsidR="00644D3D" w:rsidRPr="00636D5E" w:rsidRDefault="00644D3D" w:rsidP="00644D3D">
      <w:pPr>
        <w:pStyle w:val="Nadpis2"/>
        <w:numPr>
          <w:ilvl w:val="1"/>
          <w:numId w:val="22"/>
        </w:numPr>
        <w:rPr>
          <w:rFonts w:ascii="Times New Roman" w:hAnsi="Times New Roman" w:cs="Times New Roman"/>
        </w:rPr>
      </w:pPr>
      <w:bookmarkStart w:id="67" w:name="_Toc86711922"/>
      <w:bookmarkStart w:id="68" w:name="_Toc86712240"/>
      <w:bookmarkStart w:id="69" w:name="_Toc86712544"/>
      <w:bookmarkStart w:id="70" w:name="_Toc86712704"/>
      <w:bookmarkStart w:id="71" w:name="_Toc86715348"/>
      <w:bookmarkStart w:id="72" w:name="_Toc86716088"/>
      <w:bookmarkStart w:id="73" w:name="_Toc86716606"/>
      <w:bookmarkStart w:id="74" w:name="_Toc102176777"/>
      <w:bookmarkStart w:id="75" w:name="_Toc104355660"/>
      <w:bookmarkStart w:id="76" w:name="_Toc181969773"/>
      <w:r w:rsidRPr="00636D5E">
        <w:rPr>
          <w:rFonts w:ascii="Times New Roman" w:hAnsi="Times New Roman" w:cs="Times New Roman"/>
        </w:rPr>
        <w:t>Š</w:t>
      </w:r>
      <w:bookmarkEnd w:id="67"/>
      <w:bookmarkEnd w:id="68"/>
      <w:bookmarkEnd w:id="69"/>
      <w:bookmarkEnd w:id="70"/>
      <w:bookmarkEnd w:id="71"/>
      <w:bookmarkEnd w:id="72"/>
      <w:bookmarkEnd w:id="73"/>
      <w:r w:rsidRPr="00636D5E">
        <w:rPr>
          <w:rFonts w:ascii="Times New Roman" w:hAnsi="Times New Roman" w:cs="Times New Roman"/>
        </w:rPr>
        <w:t>port</w:t>
      </w:r>
      <w:bookmarkEnd w:id="74"/>
      <w:bookmarkEnd w:id="75"/>
      <w:bookmarkEnd w:id="76"/>
    </w:p>
    <w:p w:rsidR="00644D3D" w:rsidRPr="00636D5E" w:rsidRDefault="00644D3D" w:rsidP="00644D3D">
      <w:pPr>
        <w:rPr>
          <w:rFonts w:ascii="Times New Roman" w:hAnsi="Times New Roman"/>
          <w:color w:val="0000FF"/>
          <w:lang w:val="sk-SK"/>
        </w:rPr>
      </w:pPr>
      <w:r w:rsidRPr="00636D5E">
        <w:rPr>
          <w:rFonts w:ascii="Times New Roman" w:hAnsi="Times New Roman"/>
          <w:color w:val="0000FF"/>
          <w:lang w:val="sk-SK"/>
        </w:rPr>
        <w:t xml:space="preserve"> </w:t>
      </w: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Obyvatelia majú v obci obmedzené možnosti športového vyžitia. K dispozícii je hlavne futbalové ihrisko, ktoré aj intenzívne využívajú. V obci je volejbalového ihrisko ako aj dve detské ihriská. V obci je činný športový </w:t>
      </w:r>
      <w:r w:rsidRPr="00636D5E">
        <w:rPr>
          <w:rFonts w:ascii="Times New Roman" w:hAnsi="Times New Roman"/>
          <w:lang w:val="sk-SK"/>
        </w:rPr>
        <w:lastRenderedPageBreak/>
        <w:t xml:space="preserve">klub. Obec plánuje do budúcnosti s výstavbou ďalšieho športového ihriska, ktoré by malo slúžiť hlavne nižším vekovým skupinám obyvateľov, ale aj turistom a iným návštevníkom obce. </w:t>
      </w: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V oblasti športových aktivít, ktoré sa neviažu na vybudovanú (resp. absentujúcu) športovú infraštruktúru, obec a jej okolie ponúka široké možnosti. V letných mesiacoch ide predovšetkým o horskú cykloturistiku, pešiu turistiku (turistické trasy), poľovníctvo. </w:t>
      </w:r>
    </w:p>
    <w:p w:rsidR="00644D3D" w:rsidRPr="00636D5E" w:rsidRDefault="00644D3D" w:rsidP="00644D3D">
      <w:pPr>
        <w:jc w:val="both"/>
        <w:rPr>
          <w:rFonts w:ascii="Times New Roman" w:hAnsi="Times New Roman"/>
          <w:lang w:val="sk-SK"/>
        </w:rPr>
      </w:pPr>
    </w:p>
    <w:p w:rsidR="00644D3D" w:rsidRPr="00636D5E" w:rsidRDefault="00644D3D" w:rsidP="00644D3D">
      <w:pPr>
        <w:pStyle w:val="Nadpis2"/>
        <w:numPr>
          <w:ilvl w:val="1"/>
          <w:numId w:val="22"/>
        </w:numPr>
        <w:rPr>
          <w:rFonts w:ascii="Times New Roman" w:hAnsi="Times New Roman" w:cs="Times New Roman"/>
        </w:rPr>
      </w:pPr>
      <w:bookmarkStart w:id="77" w:name="_Toc102176768"/>
      <w:bookmarkStart w:id="78" w:name="_Toc104355652"/>
      <w:bookmarkStart w:id="79" w:name="_Toc181969774"/>
      <w:bookmarkStart w:id="80" w:name="_Toc86715370"/>
      <w:bookmarkStart w:id="81" w:name="_Toc86716111"/>
      <w:bookmarkStart w:id="82" w:name="_Toc86716629"/>
      <w:bookmarkStart w:id="83" w:name="_Toc102176778"/>
      <w:bookmarkStart w:id="84" w:name="_Toc104355661"/>
      <w:r w:rsidRPr="00636D5E">
        <w:rPr>
          <w:rFonts w:ascii="Times New Roman" w:hAnsi="Times New Roman" w:cs="Times New Roman"/>
        </w:rPr>
        <w:t>Kultúra</w:t>
      </w:r>
      <w:bookmarkEnd w:id="77"/>
      <w:bookmarkEnd w:id="78"/>
      <w:bookmarkEnd w:id="79"/>
    </w:p>
    <w:p w:rsidR="00644D3D" w:rsidRPr="00636D5E" w:rsidRDefault="00644D3D" w:rsidP="00644D3D">
      <w:pPr>
        <w:pStyle w:val="Hlavika"/>
        <w:tabs>
          <w:tab w:val="clear" w:pos="4536"/>
          <w:tab w:val="clear" w:pos="9072"/>
        </w:tabs>
        <w:jc w:val="both"/>
        <w:rPr>
          <w:rFonts w:ascii="Times New Roman" w:hAnsi="Times New Roman"/>
          <w:b/>
          <w:bCs/>
          <w:color w:val="0000FF"/>
        </w:rPr>
      </w:pPr>
    </w:p>
    <w:p w:rsidR="00644D3D" w:rsidRPr="00636D5E" w:rsidRDefault="00644D3D" w:rsidP="00644D3D">
      <w:pPr>
        <w:pStyle w:val="Hlavika"/>
        <w:tabs>
          <w:tab w:val="clear" w:pos="4536"/>
          <w:tab w:val="clear" w:pos="9072"/>
        </w:tabs>
        <w:jc w:val="both"/>
        <w:rPr>
          <w:rFonts w:ascii="Times New Roman" w:hAnsi="Times New Roman"/>
        </w:rPr>
      </w:pPr>
      <w:r w:rsidRPr="00636D5E">
        <w:rPr>
          <w:rFonts w:ascii="Times New Roman" w:hAnsi="Times New Roman"/>
        </w:rPr>
        <w:t xml:space="preserve">     Kultúra v obci je samozrejmou a nevyhnutnou podmienkou ponuky kultúrno-spoločenského vyžitia sa vlastných obyvateľov, ale aj prejavom cielenej kultúrnej ponuky širšej návštevníckej verejnosti danej obce. Je  prejavom a symptómom spoločenskej úrovne a kultúrnej vyspelosti daného sídla a regiónu. </w:t>
      </w:r>
    </w:p>
    <w:p w:rsidR="00644D3D" w:rsidRPr="007E066E" w:rsidRDefault="00644D3D" w:rsidP="00644D3D">
      <w:pPr>
        <w:pStyle w:val="Hlavika"/>
        <w:tabs>
          <w:tab w:val="clear" w:pos="4536"/>
          <w:tab w:val="clear" w:pos="9072"/>
        </w:tabs>
        <w:jc w:val="both"/>
        <w:rPr>
          <w:rFonts w:ascii="Times New Roman" w:hAnsi="Times New Roman"/>
        </w:rPr>
      </w:pPr>
      <w:r w:rsidRPr="00636D5E">
        <w:rPr>
          <w:rFonts w:ascii="Times New Roman" w:hAnsi="Times New Roman"/>
        </w:rPr>
        <w:t xml:space="preserve">     Celkové ročné výdavky na zabezpečenie kultúry v obci prezentuje nasledujúca tabuľka.</w:t>
      </w:r>
    </w:p>
    <w:p w:rsidR="00644D3D" w:rsidRPr="00636D5E" w:rsidRDefault="00644D3D" w:rsidP="00644D3D">
      <w:pPr>
        <w:pStyle w:val="Hlavika"/>
        <w:tabs>
          <w:tab w:val="clear" w:pos="4536"/>
          <w:tab w:val="clear" w:pos="9072"/>
        </w:tabs>
        <w:jc w:val="both"/>
        <w:rPr>
          <w:rFonts w:ascii="Times New Roman" w:hAnsi="Times New Roman"/>
        </w:rPr>
      </w:pPr>
      <w:r w:rsidRPr="00636D5E">
        <w:rPr>
          <w:rFonts w:ascii="Times New Roman" w:hAnsi="Times New Roman"/>
        </w:rPr>
        <w:t xml:space="preserve">     Na uskutočňovanie kultúrnych aktivít je k dispozícii obyvateľom v obci kultúrny dom. Uvedená stavba je však v zlom technickom stave. Potrebná je výmena strešnej krytiny, zateplenie budovy a výmena sklených výplní. Súčasná strešná krytina na mnohých miestach vplyvom poveternostných vplyvov zvetrala a dažďová voda presakuje do interiéru budovy. </w:t>
      </w:r>
    </w:p>
    <w:p w:rsidR="00644D3D" w:rsidRPr="00636D5E" w:rsidRDefault="00644D3D" w:rsidP="00644D3D">
      <w:pPr>
        <w:pStyle w:val="Hlavika"/>
        <w:tabs>
          <w:tab w:val="clear" w:pos="4536"/>
          <w:tab w:val="clear" w:pos="9072"/>
        </w:tabs>
        <w:jc w:val="both"/>
        <w:rPr>
          <w:rFonts w:ascii="Times New Roman" w:hAnsi="Times New Roman"/>
        </w:rPr>
      </w:pPr>
      <w:r w:rsidRPr="00636D5E">
        <w:rPr>
          <w:rFonts w:ascii="Times New Roman" w:hAnsi="Times New Roman"/>
        </w:rPr>
        <w:t xml:space="preserve">     Aj napriek zlému technickému stavu však budova slúži na uskutočňovanie pravidelných i nepravidelných kultúrnych aktivít. Z pravidelných kultúrnych akcií sa v obci usporadúvajú slávnosti pri príležitosti dňa detí, dňa matiek, atď.. Do budúcnosti plánuje obec zaviesť viacero pravidelných kultúrnych akcií, ako družobné kultúrne slávnosti s priľahlými obcami v Maďarskej republike. V obci je činný folklórny súbor.</w:t>
      </w:r>
    </w:p>
    <w:p w:rsidR="00644D3D" w:rsidRPr="00636D5E" w:rsidRDefault="00644D3D" w:rsidP="00644D3D">
      <w:pPr>
        <w:pStyle w:val="Hlavika"/>
        <w:tabs>
          <w:tab w:val="clear" w:pos="4536"/>
          <w:tab w:val="clear" w:pos="9072"/>
        </w:tabs>
        <w:jc w:val="both"/>
        <w:rPr>
          <w:rFonts w:ascii="Times New Roman" w:hAnsi="Times New Roman"/>
        </w:rPr>
      </w:pPr>
      <w:r w:rsidRPr="00636D5E">
        <w:rPr>
          <w:rFonts w:ascii="Times New Roman" w:hAnsi="Times New Roman"/>
        </w:rPr>
        <w:t xml:space="preserve">     V obci sa nachádza kostol, ktorý pokrýva duchovnú stránku kultúrneho života v obci. </w:t>
      </w:r>
    </w:p>
    <w:p w:rsidR="00644D3D" w:rsidRPr="00636D5E" w:rsidRDefault="00644D3D" w:rsidP="00644D3D">
      <w:pPr>
        <w:pStyle w:val="Nadpis2"/>
        <w:numPr>
          <w:ilvl w:val="0"/>
          <w:numId w:val="0"/>
        </w:numPr>
        <w:rPr>
          <w:rFonts w:ascii="Times New Roman" w:hAnsi="Times New Roman" w:cs="Times New Roman"/>
        </w:rPr>
      </w:pPr>
    </w:p>
    <w:p w:rsidR="00644D3D" w:rsidRPr="00636D5E" w:rsidRDefault="00644D3D" w:rsidP="00644D3D">
      <w:pPr>
        <w:pStyle w:val="Nadpis2"/>
        <w:numPr>
          <w:ilvl w:val="1"/>
          <w:numId w:val="22"/>
        </w:numPr>
        <w:rPr>
          <w:rFonts w:ascii="Times New Roman" w:hAnsi="Times New Roman" w:cs="Times New Roman"/>
        </w:rPr>
      </w:pPr>
      <w:bookmarkStart w:id="85" w:name="_Toc181969775"/>
      <w:r w:rsidRPr="00636D5E">
        <w:rPr>
          <w:rFonts w:ascii="Times New Roman" w:hAnsi="Times New Roman" w:cs="Times New Roman"/>
        </w:rPr>
        <w:t>Ubytovacie zariaden</w:t>
      </w:r>
      <w:bookmarkEnd w:id="80"/>
      <w:bookmarkEnd w:id="81"/>
      <w:bookmarkEnd w:id="82"/>
      <w:r w:rsidRPr="00636D5E">
        <w:rPr>
          <w:rFonts w:ascii="Times New Roman" w:hAnsi="Times New Roman" w:cs="Times New Roman"/>
        </w:rPr>
        <w:t>ia</w:t>
      </w:r>
      <w:bookmarkEnd w:id="83"/>
      <w:bookmarkEnd w:id="84"/>
      <w:bookmarkEnd w:id="85"/>
    </w:p>
    <w:p w:rsidR="00644D3D" w:rsidRPr="00636D5E" w:rsidRDefault="00644D3D" w:rsidP="00644D3D">
      <w:pPr>
        <w:rPr>
          <w:rFonts w:ascii="Times New Roman" w:hAnsi="Times New Roman"/>
          <w:lang w:val="sk-SK"/>
        </w:rPr>
      </w:pPr>
      <w:r w:rsidRPr="00636D5E">
        <w:rPr>
          <w:rFonts w:ascii="Times New Roman" w:hAnsi="Times New Roman"/>
          <w:lang w:val="sk-SK"/>
        </w:rPr>
        <w:t xml:space="preserve">      </w:t>
      </w: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V súčasnosti sa v obci nenachádza špecializované ubytovacie zariadenie. Návštevníci obce majú možnosť ubytovať sa aj na súkromí, resp. v chatách nachádzajúcich sa v katastrálnom území obce. </w:t>
      </w:r>
    </w:p>
    <w:p w:rsidR="00644D3D" w:rsidRPr="00636D5E" w:rsidRDefault="00644D3D" w:rsidP="00644D3D">
      <w:pPr>
        <w:jc w:val="both"/>
        <w:rPr>
          <w:rFonts w:ascii="Times New Roman" w:hAnsi="Times New Roman"/>
          <w:color w:val="1B1B1B"/>
          <w:sz w:val="16"/>
          <w:szCs w:val="16"/>
          <w:lang w:val="sk-SK"/>
        </w:rPr>
      </w:pPr>
    </w:p>
    <w:p w:rsidR="00644D3D" w:rsidRPr="00636D5E" w:rsidRDefault="00644D3D" w:rsidP="00644D3D">
      <w:pPr>
        <w:pStyle w:val="Nadpis2"/>
        <w:numPr>
          <w:ilvl w:val="1"/>
          <w:numId w:val="22"/>
        </w:numPr>
        <w:rPr>
          <w:rFonts w:ascii="Times New Roman" w:hAnsi="Times New Roman" w:cs="Times New Roman"/>
        </w:rPr>
      </w:pPr>
      <w:bookmarkStart w:id="86" w:name="_Toc102176779"/>
      <w:bookmarkStart w:id="87" w:name="_Toc104355662"/>
      <w:bookmarkStart w:id="88" w:name="_Toc181969776"/>
      <w:bookmarkStart w:id="89" w:name="_Toc86715371"/>
      <w:bookmarkStart w:id="90" w:name="_Toc86716112"/>
      <w:bookmarkStart w:id="91" w:name="_Toc86716630"/>
      <w:r w:rsidRPr="00636D5E">
        <w:rPr>
          <w:rFonts w:ascii="Times New Roman" w:hAnsi="Times New Roman" w:cs="Times New Roman"/>
        </w:rPr>
        <w:t>Stravovacie a reštauračné služby</w:t>
      </w:r>
      <w:bookmarkEnd w:id="86"/>
      <w:bookmarkEnd w:id="87"/>
      <w:bookmarkEnd w:id="88"/>
      <w:r w:rsidRPr="00636D5E">
        <w:rPr>
          <w:rFonts w:ascii="Times New Roman" w:hAnsi="Times New Roman" w:cs="Times New Roman"/>
        </w:rPr>
        <w:t xml:space="preserve"> </w:t>
      </w:r>
      <w:bookmarkEnd w:id="89"/>
      <w:bookmarkEnd w:id="90"/>
      <w:bookmarkEnd w:id="91"/>
    </w:p>
    <w:p w:rsidR="00644D3D" w:rsidRPr="00636D5E" w:rsidRDefault="00644D3D" w:rsidP="00644D3D">
      <w:pPr>
        <w:rPr>
          <w:rFonts w:ascii="Times New Roman" w:hAnsi="Times New Roman"/>
          <w:sz w:val="16"/>
          <w:szCs w:val="16"/>
          <w:lang w:val="sk-SK"/>
        </w:rPr>
      </w:pP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Stravovacie a reštauračné služby sú poskytované v miestnych pohostinstvách. V obci chýba reštauračné zariadenie, ktoré by v tradičnom prostredí poskytovalo príležitostným ale aj ostatným návštevníkom obce tradičné jedlá typické pre túto oblasť. </w:t>
      </w:r>
    </w:p>
    <w:p w:rsidR="00644D3D" w:rsidRPr="00636D5E" w:rsidRDefault="00644D3D" w:rsidP="00644D3D">
      <w:pPr>
        <w:jc w:val="both"/>
        <w:rPr>
          <w:rFonts w:ascii="Times New Roman" w:hAnsi="Times New Roman"/>
          <w:sz w:val="16"/>
          <w:szCs w:val="16"/>
          <w:lang w:val="sk-SK"/>
        </w:rPr>
      </w:pPr>
    </w:p>
    <w:p w:rsidR="00644D3D" w:rsidRPr="00636D5E" w:rsidRDefault="00644D3D" w:rsidP="00644D3D">
      <w:pPr>
        <w:pStyle w:val="Nadpis2"/>
        <w:numPr>
          <w:ilvl w:val="1"/>
          <w:numId w:val="22"/>
        </w:numPr>
        <w:rPr>
          <w:rFonts w:ascii="Times New Roman" w:hAnsi="Times New Roman" w:cs="Times New Roman"/>
          <w:lang w:eastAsia="en-US"/>
        </w:rPr>
      </w:pPr>
      <w:bookmarkStart w:id="92" w:name="_Toc104355663"/>
      <w:bookmarkStart w:id="93" w:name="_Toc181969777"/>
      <w:bookmarkStart w:id="94" w:name="_Toc86711937"/>
      <w:bookmarkStart w:id="95" w:name="_Toc86712255"/>
      <w:bookmarkStart w:id="96" w:name="_Toc86712559"/>
      <w:bookmarkStart w:id="97" w:name="_Toc86712719"/>
      <w:bookmarkStart w:id="98" w:name="_Toc86715378"/>
      <w:bookmarkStart w:id="99" w:name="_Toc86716119"/>
      <w:bookmarkStart w:id="100" w:name="_Toc86716637"/>
      <w:bookmarkStart w:id="101" w:name="_Toc102176780"/>
      <w:r w:rsidRPr="00636D5E">
        <w:rPr>
          <w:rFonts w:ascii="Times New Roman" w:hAnsi="Times New Roman" w:cs="Times New Roman"/>
          <w:lang w:eastAsia="en-US"/>
        </w:rPr>
        <w:t>CESTOVNÝ RUCH</w:t>
      </w:r>
      <w:bookmarkEnd w:id="92"/>
      <w:bookmarkEnd w:id="93"/>
    </w:p>
    <w:p w:rsidR="00644D3D" w:rsidRPr="00636D5E" w:rsidRDefault="00644D3D" w:rsidP="00644D3D">
      <w:pPr>
        <w:pStyle w:val="Normlnywebov"/>
        <w:spacing w:before="0" w:beforeAutospacing="0" w:after="0" w:afterAutospacing="0"/>
        <w:jc w:val="both"/>
        <w:rPr>
          <w:rFonts w:ascii="Times New Roman" w:hAnsi="Times New Roman"/>
          <w:sz w:val="16"/>
          <w:szCs w:val="16"/>
        </w:rPr>
      </w:pPr>
    </w:p>
    <w:p w:rsidR="00644D3D" w:rsidRPr="00636D5E" w:rsidRDefault="00644D3D" w:rsidP="00644D3D">
      <w:pPr>
        <w:pStyle w:val="Normlnywebov"/>
        <w:spacing w:before="0" w:beforeAutospacing="0" w:after="0" w:afterAutospacing="0"/>
        <w:ind w:firstLine="360"/>
        <w:jc w:val="both"/>
        <w:rPr>
          <w:rFonts w:ascii="Times New Roman" w:hAnsi="Times New Roman"/>
          <w:szCs w:val="20"/>
        </w:rPr>
      </w:pPr>
      <w:r w:rsidRPr="00636D5E">
        <w:rPr>
          <w:rFonts w:ascii="Times New Roman" w:hAnsi="Times New Roman"/>
          <w:szCs w:val="20"/>
        </w:rPr>
        <w:t>Priamo v obci sa nenachádzajú významnejšie architektonické pamiatky prípadne prírodné pozoruhodnosti. Okolie ponúka viaceré možnosti aktívneho prežitia voľného času.</w:t>
      </w:r>
    </w:p>
    <w:p w:rsidR="00644D3D" w:rsidRPr="00636D5E" w:rsidRDefault="00644D3D" w:rsidP="00644D3D">
      <w:pPr>
        <w:pStyle w:val="Normlnywebov"/>
        <w:spacing w:before="0" w:beforeAutospacing="0" w:after="0" w:afterAutospacing="0"/>
        <w:jc w:val="both"/>
        <w:rPr>
          <w:rFonts w:ascii="Times New Roman" w:hAnsi="Times New Roman"/>
          <w:color w:val="000000"/>
          <w:sz w:val="16"/>
          <w:szCs w:val="16"/>
        </w:rPr>
      </w:pPr>
    </w:p>
    <w:bookmarkEnd w:id="94"/>
    <w:bookmarkEnd w:id="95"/>
    <w:bookmarkEnd w:id="96"/>
    <w:bookmarkEnd w:id="97"/>
    <w:bookmarkEnd w:id="98"/>
    <w:bookmarkEnd w:id="99"/>
    <w:bookmarkEnd w:id="100"/>
    <w:bookmarkEnd w:id="101"/>
    <w:p w:rsidR="00644D3D" w:rsidRPr="00636D5E" w:rsidRDefault="00644D3D" w:rsidP="00644D3D">
      <w:pPr>
        <w:jc w:val="both"/>
        <w:rPr>
          <w:rFonts w:ascii="Times New Roman" w:hAnsi="Times New Roman"/>
        </w:rPr>
      </w:pPr>
      <w:r w:rsidRPr="00636D5E">
        <w:rPr>
          <w:rFonts w:ascii="Times New Roman" w:hAnsi="Times New Roman"/>
          <w:color w:val="000000"/>
        </w:rPr>
        <w:t xml:space="preserve">      </w:t>
      </w:r>
    </w:p>
    <w:p w:rsidR="00644D3D" w:rsidRPr="00636D5E" w:rsidRDefault="00644D3D" w:rsidP="00644D3D">
      <w:pPr>
        <w:rPr>
          <w:rFonts w:ascii="Times New Roman" w:hAnsi="Times New Roman"/>
        </w:rPr>
      </w:pPr>
    </w:p>
    <w:p w:rsidR="00644D3D" w:rsidRPr="00636D5E" w:rsidRDefault="00644D3D" w:rsidP="00644D3D">
      <w:pPr>
        <w:rPr>
          <w:rFonts w:ascii="Times New Roman" w:hAnsi="Times New Roman"/>
        </w:rPr>
      </w:pPr>
    </w:p>
    <w:p w:rsidR="00644D3D" w:rsidRPr="00636D5E" w:rsidRDefault="00644D3D" w:rsidP="00644D3D">
      <w:pPr>
        <w:rPr>
          <w:rFonts w:ascii="Times New Roman" w:hAnsi="Times New Roman"/>
        </w:rPr>
      </w:pPr>
    </w:p>
    <w:p w:rsidR="00644D3D" w:rsidRPr="00636D5E" w:rsidRDefault="00644D3D" w:rsidP="00644D3D">
      <w:pPr>
        <w:rPr>
          <w:rFonts w:ascii="Times New Roman" w:hAnsi="Times New Roman"/>
        </w:rPr>
      </w:pPr>
    </w:p>
    <w:p w:rsidR="00644D3D" w:rsidRPr="00636D5E" w:rsidRDefault="00644D3D" w:rsidP="00644D3D">
      <w:pPr>
        <w:rPr>
          <w:rFonts w:ascii="Times New Roman" w:hAnsi="Times New Roman"/>
        </w:rPr>
      </w:pPr>
    </w:p>
    <w:p w:rsidR="00644D3D" w:rsidRPr="00636D5E" w:rsidRDefault="00644D3D" w:rsidP="00644D3D">
      <w:pPr>
        <w:rPr>
          <w:rFonts w:ascii="Times New Roman" w:hAnsi="Times New Roman"/>
        </w:rPr>
      </w:pPr>
    </w:p>
    <w:p w:rsidR="00644D3D" w:rsidRPr="00636D5E" w:rsidRDefault="00644D3D" w:rsidP="00644D3D">
      <w:pPr>
        <w:rPr>
          <w:rFonts w:ascii="Times New Roman" w:hAnsi="Times New Roman"/>
        </w:rPr>
      </w:pPr>
    </w:p>
    <w:p w:rsidR="00644D3D" w:rsidRPr="00636D5E" w:rsidRDefault="00644D3D" w:rsidP="00644D3D">
      <w:pPr>
        <w:rPr>
          <w:rFonts w:ascii="Times New Roman" w:hAnsi="Times New Roman"/>
        </w:rPr>
      </w:pPr>
    </w:p>
    <w:p w:rsidR="00644D3D" w:rsidRPr="00636D5E" w:rsidRDefault="00644D3D" w:rsidP="00644D3D">
      <w:pPr>
        <w:rPr>
          <w:rFonts w:ascii="Times New Roman" w:hAnsi="Times New Roman"/>
        </w:rPr>
      </w:pPr>
    </w:p>
    <w:p w:rsidR="00644D3D" w:rsidRPr="00636D5E" w:rsidRDefault="00644D3D" w:rsidP="00644D3D">
      <w:pPr>
        <w:rPr>
          <w:rFonts w:ascii="Times New Roman" w:hAnsi="Times New Roman"/>
        </w:rPr>
      </w:pPr>
    </w:p>
    <w:p w:rsidR="00644D3D" w:rsidRPr="00636D5E" w:rsidRDefault="00644D3D" w:rsidP="00644D3D">
      <w:pPr>
        <w:rPr>
          <w:rFonts w:ascii="Times New Roman" w:hAnsi="Times New Roman"/>
        </w:rPr>
      </w:pPr>
    </w:p>
    <w:p w:rsidR="00644D3D" w:rsidRPr="00636D5E" w:rsidRDefault="00644D3D" w:rsidP="00644D3D">
      <w:pPr>
        <w:rPr>
          <w:rFonts w:ascii="Times New Roman" w:hAnsi="Times New Roman"/>
        </w:rPr>
      </w:pPr>
    </w:p>
    <w:p w:rsidR="00644D3D" w:rsidRPr="00636D5E" w:rsidRDefault="00644D3D" w:rsidP="00644D3D">
      <w:pPr>
        <w:rPr>
          <w:rFonts w:ascii="Times New Roman" w:hAnsi="Times New Roman"/>
        </w:rPr>
      </w:pPr>
    </w:p>
    <w:p w:rsidR="00644D3D" w:rsidRPr="00636D5E" w:rsidRDefault="00644D3D" w:rsidP="00644D3D">
      <w:pPr>
        <w:rPr>
          <w:rFonts w:ascii="Times New Roman" w:hAnsi="Times New Roman"/>
        </w:rPr>
      </w:pPr>
    </w:p>
    <w:p w:rsidR="00644D3D" w:rsidRPr="00636D5E" w:rsidRDefault="00644D3D" w:rsidP="00644D3D">
      <w:pPr>
        <w:rPr>
          <w:rFonts w:ascii="Times New Roman" w:hAnsi="Times New Roman"/>
        </w:rPr>
      </w:pPr>
    </w:p>
    <w:p w:rsidR="00644D3D" w:rsidRPr="00636D5E" w:rsidRDefault="00644D3D" w:rsidP="00644D3D">
      <w:pPr>
        <w:rPr>
          <w:rFonts w:ascii="Times New Roman" w:hAnsi="Times New Roman"/>
        </w:rPr>
      </w:pPr>
    </w:p>
    <w:p w:rsidR="00644D3D" w:rsidRPr="00636D5E" w:rsidRDefault="00644D3D" w:rsidP="00644D3D">
      <w:pPr>
        <w:rPr>
          <w:rFonts w:ascii="Times New Roman" w:hAnsi="Times New Roman"/>
        </w:rPr>
      </w:pPr>
    </w:p>
    <w:p w:rsidR="00644D3D" w:rsidRPr="00636D5E" w:rsidRDefault="00644D3D" w:rsidP="00644D3D">
      <w:pPr>
        <w:rPr>
          <w:rFonts w:ascii="Times New Roman" w:hAnsi="Times New Roman"/>
        </w:rPr>
      </w:pPr>
    </w:p>
    <w:p w:rsidR="00644D3D" w:rsidRPr="00636D5E" w:rsidRDefault="00644D3D" w:rsidP="00644D3D">
      <w:pPr>
        <w:pStyle w:val="Pta"/>
        <w:tabs>
          <w:tab w:val="clear" w:pos="4536"/>
          <w:tab w:val="clear" w:pos="9072"/>
        </w:tabs>
        <w:rPr>
          <w:rFonts w:ascii="Times New Roman" w:hAnsi="Times New Roman"/>
          <w:lang w:val="sk-SK" w:eastAsia="en-US"/>
        </w:rPr>
      </w:pPr>
    </w:p>
    <w:p w:rsidR="00A90B98" w:rsidRDefault="00A90B98">
      <w:pPr>
        <w:spacing w:after="160" w:line="259" w:lineRule="auto"/>
        <w:rPr>
          <w:rFonts w:ascii="Times New Roman" w:hAnsi="Times New Roman" w:cs="Tahoma"/>
          <w:b/>
          <w:bCs/>
          <w:sz w:val="22"/>
          <w:szCs w:val="22"/>
          <w:lang w:val="sk-SK" w:eastAsia="cs-CZ"/>
        </w:rPr>
      </w:pPr>
      <w:bookmarkStart w:id="102" w:name="_Toc102176782"/>
      <w:bookmarkStart w:id="103" w:name="_Toc104355666"/>
      <w:bookmarkStart w:id="104" w:name="_Toc181969780"/>
      <w:r>
        <w:br w:type="page"/>
      </w:r>
    </w:p>
    <w:p w:rsidR="00644D3D" w:rsidRPr="00636D5E" w:rsidRDefault="00644D3D" w:rsidP="00644D3D">
      <w:pPr>
        <w:pStyle w:val="Nadpis1"/>
      </w:pPr>
      <w:r w:rsidRPr="00636D5E">
        <w:lastRenderedPageBreak/>
        <w:t>3 VÍZIA  A POSLANIE OBCE</w:t>
      </w:r>
      <w:bookmarkEnd w:id="102"/>
      <w:bookmarkEnd w:id="103"/>
      <w:bookmarkEnd w:id="104"/>
    </w:p>
    <w:p w:rsidR="00644D3D" w:rsidRPr="00636D5E" w:rsidRDefault="00644D3D" w:rsidP="00644D3D">
      <w:pPr>
        <w:tabs>
          <w:tab w:val="left" w:pos="1770"/>
        </w:tabs>
        <w:rPr>
          <w:rFonts w:ascii="Times New Roman" w:hAnsi="Times New Roman"/>
          <w:b/>
          <w:bCs/>
          <w:lang w:val="sk-SK"/>
        </w:rPr>
      </w:pPr>
    </w:p>
    <w:p w:rsidR="00644D3D" w:rsidRPr="00636D5E" w:rsidRDefault="00644D3D" w:rsidP="00644D3D">
      <w:pPr>
        <w:tabs>
          <w:tab w:val="left" w:pos="1770"/>
        </w:tabs>
        <w:rPr>
          <w:rFonts w:ascii="Times New Roman" w:hAnsi="Times New Roman"/>
          <w:b/>
          <w:bCs/>
          <w:lang w:val="sk-SK"/>
        </w:rPr>
      </w:pPr>
    </w:p>
    <w:p w:rsidR="00644D3D" w:rsidRPr="00636D5E" w:rsidRDefault="00644D3D" w:rsidP="00644D3D">
      <w:pPr>
        <w:pBdr>
          <w:top w:val="single" w:sz="4" w:space="1" w:color="auto"/>
          <w:left w:val="single" w:sz="4" w:space="0" w:color="auto"/>
          <w:bottom w:val="single" w:sz="4" w:space="1" w:color="auto"/>
          <w:right w:val="single" w:sz="4" w:space="4" w:color="auto"/>
        </w:pBdr>
        <w:shd w:val="clear" w:color="auto" w:fill="F2DBDB"/>
        <w:spacing w:line="480" w:lineRule="auto"/>
        <w:jc w:val="center"/>
        <w:rPr>
          <w:rFonts w:ascii="Times New Roman" w:hAnsi="Times New Roman"/>
          <w:b/>
          <w:szCs w:val="20"/>
          <w:lang w:val="sk-SK"/>
        </w:rPr>
      </w:pPr>
      <w:r w:rsidRPr="00636D5E">
        <w:rPr>
          <w:rFonts w:ascii="Times New Roman" w:hAnsi="Times New Roman"/>
          <w:b/>
          <w:bCs/>
          <w:szCs w:val="20"/>
          <w:lang w:val="sk-SK"/>
        </w:rPr>
        <w:t>Obec Olováry sa bude formovať ako súčasť regiónu a bude využívať svoje ľudské, materiálne, prírodné a ekonomické zdroje na zvýšenie kvality života svojich občanov.</w:t>
      </w:r>
      <w:r w:rsidRPr="00636D5E">
        <w:rPr>
          <w:rFonts w:ascii="Times New Roman" w:hAnsi="Times New Roman"/>
          <w:b/>
          <w:szCs w:val="20"/>
          <w:lang w:val="sk-SK"/>
        </w:rPr>
        <w:t xml:space="preserve"> Je bezpečná a rozvíjajúca sa obec poskytujúca svojim občanom dobrú kvalitu života. V obci je dostatok možností bývania, pracovných možností priamo v obci a jej okolí a zaujímavých ponúk pre aktívne trávenie voľného času. Obec a jej okolie má pripravené podmienky pre rozvoj ľudských zdrojov, hospodárstvo, oblasť služieb cestovného ruchu a priemysel nezaťažujúci životné prostredie. Obec má dobre a efektívne fungujúcu samosprávu. Nadväzujúc na svoju historickú minulosť obec spolu s ostatnými obcami mikroregiónu zatraktívni svoje postavenie medzi poprednými turistickými centrami v okolí.</w:t>
      </w:r>
    </w:p>
    <w:p w:rsidR="00644D3D" w:rsidRPr="00636D5E" w:rsidRDefault="00644D3D" w:rsidP="00644D3D">
      <w:pPr>
        <w:tabs>
          <w:tab w:val="left" w:pos="1770"/>
        </w:tabs>
        <w:jc w:val="both"/>
        <w:rPr>
          <w:rFonts w:ascii="Times New Roman" w:hAnsi="Times New Roman"/>
          <w:b/>
          <w:bCs/>
          <w:lang w:val="sk-SK"/>
        </w:rPr>
      </w:pPr>
    </w:p>
    <w:p w:rsidR="00644D3D" w:rsidRPr="00636D5E" w:rsidRDefault="00644D3D" w:rsidP="00644D3D">
      <w:pPr>
        <w:tabs>
          <w:tab w:val="left" w:pos="1770"/>
        </w:tabs>
        <w:jc w:val="both"/>
        <w:rPr>
          <w:rFonts w:ascii="Times New Roman" w:hAnsi="Times New Roman"/>
          <w:bCs/>
          <w:i/>
          <w:lang w:val="sk-SK"/>
        </w:rPr>
      </w:pPr>
      <w:r w:rsidRPr="00636D5E">
        <w:rPr>
          <w:rFonts w:ascii="Times New Roman" w:hAnsi="Times New Roman"/>
          <w:bCs/>
          <w:i/>
          <w:lang w:val="sk-SK"/>
        </w:rPr>
        <w:t>Poslanie</w:t>
      </w:r>
    </w:p>
    <w:p w:rsidR="00644D3D" w:rsidRPr="00636D5E" w:rsidRDefault="00644D3D" w:rsidP="00644D3D">
      <w:pPr>
        <w:tabs>
          <w:tab w:val="left" w:pos="1770"/>
        </w:tabs>
        <w:jc w:val="both"/>
        <w:rPr>
          <w:rFonts w:ascii="Times New Roman" w:hAnsi="Times New Roman"/>
          <w:b/>
          <w:bCs/>
          <w:lang w:val="sk-SK"/>
        </w:rPr>
      </w:pPr>
    </w:p>
    <w:p w:rsidR="00644D3D" w:rsidRPr="00636D5E" w:rsidRDefault="00644D3D" w:rsidP="00644D3D">
      <w:pPr>
        <w:jc w:val="both"/>
        <w:rPr>
          <w:rFonts w:ascii="Times New Roman" w:hAnsi="Times New Roman"/>
          <w:szCs w:val="20"/>
        </w:rPr>
      </w:pPr>
      <w:r w:rsidRPr="00636D5E">
        <w:rPr>
          <w:rFonts w:ascii="Times New Roman" w:hAnsi="Times New Roman"/>
          <w:szCs w:val="20"/>
        </w:rPr>
        <w:t xml:space="preserve">     Poslanie je komplexná a všeobecná definícia objasňujúca mandát obce Olováry. Poslanie opisuje a prezentuje základné služby (produkty), ktoré poskytuje a identifikuje hlavných „zákazníkov“, t.j. jej obyvateľov, miestnych podnikateľov, záujmové združenia a pod.. Poslanie vyjadruje základný dôvod existencie obce Olováry a odpovedá na tri otázky: Čo obec robí? Prečo to robí? Pre koho to robí?</w:t>
      </w:r>
    </w:p>
    <w:p w:rsidR="00644D3D" w:rsidRPr="00636D5E" w:rsidRDefault="00644D3D" w:rsidP="00644D3D">
      <w:pPr>
        <w:rPr>
          <w:rFonts w:ascii="Times New Roman" w:hAnsi="Times New Roman"/>
        </w:rPr>
      </w:pPr>
    </w:p>
    <w:p w:rsidR="00644D3D" w:rsidRPr="00636D5E" w:rsidRDefault="00644D3D" w:rsidP="00644D3D">
      <w:pPr>
        <w:pBdr>
          <w:top w:val="single" w:sz="4" w:space="1" w:color="auto"/>
          <w:left w:val="single" w:sz="4" w:space="0" w:color="auto"/>
          <w:bottom w:val="single" w:sz="4" w:space="0" w:color="auto"/>
          <w:right w:val="single" w:sz="4" w:space="0" w:color="auto"/>
        </w:pBdr>
        <w:shd w:val="clear" w:color="auto" w:fill="F2DBDB"/>
        <w:spacing w:line="360" w:lineRule="auto"/>
        <w:jc w:val="center"/>
        <w:rPr>
          <w:rFonts w:ascii="Times New Roman" w:hAnsi="Times New Roman"/>
          <w:b/>
          <w:szCs w:val="20"/>
        </w:rPr>
      </w:pPr>
      <w:r w:rsidRPr="00636D5E">
        <w:rPr>
          <w:rFonts w:ascii="Times New Roman" w:hAnsi="Times New Roman"/>
          <w:b/>
          <w:szCs w:val="20"/>
        </w:rPr>
        <w:t>Poslaním obce je slúžiť všetkým obyvateľom, ktorým ponúkame jedinečné služby, vytvárať podmienky pre vyvážený rozvoj obce, chrániť všetkých jej obyvateľov, ale aj okolitú prírodu a jej zdroje. Obyvatelia obce, ktorí žijú alebo pracujú v obci predstavujú prioritu.</w:t>
      </w:r>
    </w:p>
    <w:p w:rsidR="00644D3D" w:rsidRPr="00636D5E" w:rsidRDefault="00644D3D" w:rsidP="00644D3D">
      <w:pPr>
        <w:rPr>
          <w:rFonts w:ascii="Times New Roman" w:hAnsi="Times New Roman"/>
        </w:rPr>
      </w:pPr>
    </w:p>
    <w:p w:rsidR="00644D3D" w:rsidRPr="00636D5E" w:rsidRDefault="00644D3D" w:rsidP="00644D3D">
      <w:pPr>
        <w:jc w:val="both"/>
        <w:rPr>
          <w:rFonts w:ascii="Times New Roman" w:hAnsi="Times New Roman"/>
          <w:szCs w:val="20"/>
        </w:rPr>
      </w:pPr>
      <w:r w:rsidRPr="00636D5E">
        <w:rPr>
          <w:rFonts w:ascii="Times New Roman" w:hAnsi="Times New Roman"/>
          <w:szCs w:val="20"/>
        </w:rPr>
        <w:t xml:space="preserve">     Predpokladom pre zabezpečovanie kvalitných služieb obyvateľom obce, podnikateľom či návštevníkom a celkový plynulý chod samosprávy a jej orgánov je dôsledný denný operatívny manažment a realizácia profesionálnych interných služieb. Tieto zahŕňajú celú škálu aktivít počnúc obstarávaniami tovarov, služieb a prác, cez interné právne poradenstvo a zastupovanie obce pri súdnych sporoch až po udržiavanie počítačovej siete, zálohovanie dát či aktualizovanie a zverejňovanie informácií, ktoré slúžia aj obyvateľom obce. Samospráva obce Olováry disponuje aj nemalým majetkom – budovami, pozemkami, bytovými a nebytovými priestormi. Efektívne spravovanie aktív takéhoto rozsahu a zabezpečovanie jeho maximálnej výnosnosti je možné len za predpokladu existencie prehľadnej a aktuálnej evidencie, ktorá slúži vedeniu obce a poslancom mestského zastupiteľstva. Významnú úlohu zohráva aj odborné vzdelávanie zamestnancov úradu s cieľom zabezpečiť ich ďalší profesionálny rast, vedúci k zvýšeniu kvality samosprávou poskytovaných služieb. Medzi významné činnosti - a to najmä z pohľadu obyvateľov obce – patrí administrovanie zasadnutí orgánov obce. Práve tieto autority rozhodujú o všetkých dôležitých zmenách, ktoré sa premietajú do života obyvateľov, napr. prostredníctvom všeobecne záväzných nariadení.  </w:t>
      </w:r>
    </w:p>
    <w:p w:rsidR="00644D3D" w:rsidRPr="00636D5E" w:rsidRDefault="00644D3D" w:rsidP="00644D3D">
      <w:pPr>
        <w:jc w:val="both"/>
        <w:rPr>
          <w:rFonts w:ascii="Times New Roman" w:hAnsi="Times New Roman"/>
          <w:szCs w:val="20"/>
        </w:rPr>
      </w:pPr>
      <w:r w:rsidRPr="00636D5E">
        <w:rPr>
          <w:rFonts w:ascii="Times New Roman" w:hAnsi="Times New Roman"/>
          <w:szCs w:val="20"/>
        </w:rPr>
        <w:t xml:space="preserve">     Jedným zo základných predpokladov rozvoja obce je dodržiavanie zákonnosti a pravidiel miestnej samosprávy, ochrana života a osobného majetku občanov, ale aj životného prostredia. V súlade s poslaním obce Olováry všetky tieto úlohy realizuje štátna polícia. K dosiahnutiu zámeru - vybudovať bezpečnú obec - polícia vykonáva všeobecnú prevenciu kriminality, aktívnu ochranu verejného poriadku, života, zdravia občanov a majetku, pasívnu ochranu prostredníctvom kamerového a záznamového systému, dohľad nad bezpečnosťou a plynulosťou cestnej premávky, riešenie statickej dopravy, ako aj ochranu životného prostredia v obci. Súčasťou bezpečnostne politiky obce je aj výkon ochrany pred požiarmi a civilnej ochrany obyvateľov.  </w:t>
      </w:r>
    </w:p>
    <w:p w:rsidR="00644D3D" w:rsidRDefault="00644D3D" w:rsidP="00644D3D">
      <w:pPr>
        <w:tabs>
          <w:tab w:val="left" w:pos="1770"/>
        </w:tabs>
        <w:jc w:val="both"/>
        <w:rPr>
          <w:rFonts w:ascii="Times New Roman" w:hAnsi="Times New Roman"/>
          <w:szCs w:val="20"/>
        </w:rPr>
      </w:pPr>
    </w:p>
    <w:p w:rsidR="00644D3D" w:rsidRPr="00636D5E" w:rsidRDefault="00644D3D" w:rsidP="00644D3D">
      <w:pPr>
        <w:tabs>
          <w:tab w:val="left" w:pos="1770"/>
        </w:tabs>
        <w:jc w:val="both"/>
        <w:rPr>
          <w:rFonts w:ascii="Times New Roman" w:hAnsi="Times New Roman"/>
          <w:b/>
          <w:bCs/>
          <w:lang w:val="sk-SK"/>
        </w:rPr>
      </w:pPr>
    </w:p>
    <w:p w:rsidR="00644D3D" w:rsidRPr="00636D5E" w:rsidRDefault="00644D3D" w:rsidP="00644D3D">
      <w:pPr>
        <w:tabs>
          <w:tab w:val="left" w:pos="1770"/>
        </w:tabs>
        <w:jc w:val="both"/>
        <w:rPr>
          <w:rFonts w:ascii="Times New Roman" w:hAnsi="Times New Roman"/>
          <w:b/>
          <w:bCs/>
          <w:lang w:val="sk-SK"/>
        </w:rPr>
      </w:pPr>
    </w:p>
    <w:p w:rsidR="00644D3D" w:rsidRPr="00636D5E" w:rsidRDefault="00644D3D" w:rsidP="00644D3D">
      <w:pPr>
        <w:tabs>
          <w:tab w:val="left" w:pos="1770"/>
        </w:tabs>
        <w:jc w:val="both"/>
        <w:rPr>
          <w:rFonts w:ascii="Times New Roman" w:hAnsi="Times New Roman"/>
          <w:b/>
          <w:bCs/>
          <w:lang w:val="sk-SK"/>
        </w:rPr>
      </w:pPr>
    </w:p>
    <w:p w:rsidR="00A90B98" w:rsidRDefault="00A90B98">
      <w:pPr>
        <w:spacing w:after="160" w:line="259" w:lineRule="auto"/>
        <w:rPr>
          <w:rFonts w:ascii="Times New Roman" w:hAnsi="Times New Roman" w:cs="Tahoma"/>
          <w:b/>
          <w:bCs/>
          <w:sz w:val="22"/>
          <w:szCs w:val="22"/>
          <w:lang w:val="sk-SK" w:eastAsia="cs-CZ"/>
        </w:rPr>
      </w:pPr>
      <w:bookmarkStart w:id="105" w:name="_Toc102176783"/>
      <w:bookmarkStart w:id="106" w:name="_Toc104355667"/>
      <w:bookmarkStart w:id="107" w:name="_Toc181969781"/>
      <w:r>
        <w:br w:type="page"/>
      </w:r>
    </w:p>
    <w:p w:rsidR="00644D3D" w:rsidRPr="00636D5E" w:rsidRDefault="00644D3D" w:rsidP="00644D3D">
      <w:pPr>
        <w:pStyle w:val="Nadpis1"/>
      </w:pPr>
      <w:r w:rsidRPr="00636D5E">
        <w:lastRenderedPageBreak/>
        <w:t>4 PRIORITNÉ ROZVOJOVÉ OBLASTI OBCE</w:t>
      </w:r>
      <w:bookmarkEnd w:id="105"/>
      <w:bookmarkEnd w:id="106"/>
      <w:bookmarkEnd w:id="107"/>
    </w:p>
    <w:p w:rsidR="00644D3D" w:rsidRPr="00636D5E" w:rsidRDefault="00644D3D" w:rsidP="00644D3D">
      <w:pPr>
        <w:rPr>
          <w:rFonts w:ascii="Times New Roman" w:hAnsi="Times New Roman"/>
          <w:lang w:val="sk-SK"/>
        </w:rPr>
      </w:pPr>
    </w:p>
    <w:p w:rsidR="00644D3D" w:rsidRPr="00636D5E" w:rsidRDefault="00644D3D" w:rsidP="00644D3D">
      <w:pPr>
        <w:tabs>
          <w:tab w:val="left" w:pos="3960"/>
        </w:tabs>
        <w:jc w:val="both"/>
        <w:rPr>
          <w:rFonts w:ascii="Times New Roman" w:hAnsi="Times New Roman"/>
          <w:lang w:val="sk-SK"/>
        </w:rPr>
      </w:pPr>
      <w:r w:rsidRPr="00636D5E">
        <w:rPr>
          <w:rFonts w:ascii="Times New Roman" w:hAnsi="Times New Roman"/>
          <w:lang w:val="sk-SK"/>
        </w:rPr>
        <w:t xml:space="preserve">     Strategický plán rozvoja obce pre uvažované obdobie predstavuje rozsiahly komplex analýz a opatrení. V každom období niektoré opatrenia podmieňujú realizovanie iných. Niektoré sa musia považovať za dôležitejšie pre havarijný stav predmetnej veci, nie</w:t>
      </w:r>
      <w:r w:rsidRPr="00636D5E">
        <w:rPr>
          <w:rFonts w:ascii="Times New Roman" w:hAnsi="Times New Roman"/>
          <w:lang w:val="sk-SK"/>
        </w:rPr>
        <w:softHyphen/>
        <w:t>ktoré sú ešte prednostnejšie z hľadiska potrieb a záujmu tej alebo onej skupiny oby</w:t>
      </w:r>
      <w:r w:rsidRPr="00636D5E">
        <w:rPr>
          <w:rFonts w:ascii="Times New Roman" w:hAnsi="Times New Roman"/>
          <w:lang w:val="sk-SK"/>
        </w:rPr>
        <w:softHyphen/>
        <w:t>vate</w:t>
      </w:r>
      <w:r w:rsidRPr="00636D5E">
        <w:rPr>
          <w:rFonts w:ascii="Times New Roman" w:hAnsi="Times New Roman"/>
          <w:lang w:val="sk-SK"/>
        </w:rPr>
        <w:softHyphen/>
        <w:t>ľov. Limitujúci faktor – dostatok finančných prostriedkov nemôže byť dôvodom pre neur</w:t>
      </w:r>
      <w:r w:rsidRPr="00636D5E">
        <w:rPr>
          <w:rFonts w:ascii="Times New Roman" w:hAnsi="Times New Roman"/>
          <w:lang w:val="sk-SK"/>
        </w:rPr>
        <w:softHyphen/>
        <w:t>čenie strategického cieľa. Už tým že je definovaný napomôže smerovaniu rozvoja. Spra</w:t>
      </w:r>
      <w:r w:rsidRPr="00636D5E">
        <w:rPr>
          <w:rFonts w:ascii="Times New Roman" w:hAnsi="Times New Roman"/>
          <w:lang w:val="sk-SK"/>
        </w:rPr>
        <w:softHyphen/>
        <w:t>covatelia vychádzajúc z prieskumu a analýzy existujúceho stavu, pri zachovaní princí</w:t>
      </w:r>
      <w:r w:rsidRPr="00636D5E">
        <w:rPr>
          <w:rFonts w:ascii="Times New Roman" w:hAnsi="Times New Roman"/>
          <w:lang w:val="sk-SK"/>
        </w:rPr>
        <w:softHyphen/>
        <w:t xml:space="preserve">pov všeobecného konsenzu a vzájomnej vyváženosti, považujú za prioritné rozvojové oblasti nasledovné: </w:t>
      </w:r>
    </w:p>
    <w:p w:rsidR="00644D3D" w:rsidRPr="00636D5E" w:rsidRDefault="00644D3D" w:rsidP="00644D3D">
      <w:pPr>
        <w:jc w:val="both"/>
        <w:rPr>
          <w:rFonts w:ascii="Times New Roman" w:hAnsi="Times New Roman"/>
          <w:b/>
          <w:color w:val="000000"/>
          <w:lang w:val="sk-SK"/>
        </w:rPr>
      </w:pPr>
    </w:p>
    <w:p w:rsidR="00644D3D" w:rsidRDefault="00644D3D" w:rsidP="00644D3D">
      <w:pPr>
        <w:jc w:val="both"/>
        <w:rPr>
          <w:rFonts w:ascii="Times New Roman" w:hAnsi="Times New Roman"/>
          <w:lang w:val="sk-SK"/>
        </w:rPr>
      </w:pPr>
      <w:r w:rsidRPr="00636D5E">
        <w:rPr>
          <w:rFonts w:ascii="Times New Roman" w:hAnsi="Times New Roman"/>
          <w:lang w:val="sk-S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09"/>
      </w:tblGrid>
      <w:tr w:rsidR="00644D3D" w:rsidRPr="008A6588" w:rsidTr="00650656">
        <w:trPr>
          <w:trHeight w:val="584"/>
        </w:trPr>
        <w:tc>
          <w:tcPr>
            <w:tcW w:w="9212" w:type="dxa"/>
            <w:shd w:val="clear" w:color="auto" w:fill="F2DBDB"/>
          </w:tcPr>
          <w:p w:rsidR="00644D3D" w:rsidRDefault="00644D3D" w:rsidP="00650656">
            <w:pPr>
              <w:widowControl w:val="0"/>
              <w:suppressAutoHyphens/>
              <w:spacing w:line="360" w:lineRule="auto"/>
              <w:jc w:val="center"/>
              <w:rPr>
                <w:rFonts w:ascii="Times New Roman" w:hAnsi="Times New Roman"/>
                <w:b/>
                <w:i/>
              </w:rPr>
            </w:pPr>
          </w:p>
          <w:p w:rsidR="00644D3D" w:rsidRPr="00AE48F8" w:rsidRDefault="00644D3D" w:rsidP="00650656">
            <w:pPr>
              <w:widowControl w:val="0"/>
              <w:suppressAutoHyphens/>
              <w:spacing w:line="360" w:lineRule="auto"/>
              <w:jc w:val="center"/>
              <w:rPr>
                <w:rFonts w:ascii="Times New Roman" w:hAnsi="Times New Roman"/>
                <w:b/>
                <w:i/>
              </w:rPr>
            </w:pPr>
            <w:r w:rsidRPr="00AE48F8">
              <w:rPr>
                <w:rFonts w:ascii="Times New Roman" w:hAnsi="Times New Roman"/>
                <w:b/>
                <w:i/>
              </w:rPr>
              <w:t>STRATEGICKÉ PRIORITY</w:t>
            </w:r>
          </w:p>
          <w:p w:rsidR="00644D3D" w:rsidRPr="00556F38" w:rsidRDefault="00644D3D" w:rsidP="00650656">
            <w:pPr>
              <w:widowControl w:val="0"/>
              <w:suppressAutoHyphens/>
              <w:spacing w:line="360" w:lineRule="auto"/>
              <w:rPr>
                <w:b/>
                <w:i/>
              </w:rPr>
            </w:pPr>
          </w:p>
        </w:tc>
      </w:tr>
      <w:tr w:rsidR="00644D3D" w:rsidTr="00650656">
        <w:trPr>
          <w:trHeight w:val="361"/>
        </w:trPr>
        <w:tc>
          <w:tcPr>
            <w:tcW w:w="9212" w:type="dxa"/>
          </w:tcPr>
          <w:p w:rsidR="00644D3D" w:rsidRPr="00430173" w:rsidRDefault="00644D3D" w:rsidP="00650656">
            <w:r>
              <w:t xml:space="preserve">      </w:t>
            </w:r>
            <w:r w:rsidRPr="00BF488B">
              <w:rPr>
                <w:rFonts w:ascii="Arial" w:hAnsi="Arial" w:cs="Arial"/>
              </w:rPr>
              <w:t>↓</w:t>
            </w:r>
            <w:r>
              <w:t xml:space="preserve">                     </w:t>
            </w:r>
            <w:r w:rsidRPr="00BF488B">
              <w:t xml:space="preserve"> </w:t>
            </w:r>
            <w:r w:rsidRPr="00BF488B">
              <w:rPr>
                <w:rFonts w:ascii="Arial" w:hAnsi="Arial" w:cs="Arial"/>
              </w:rPr>
              <w:t>↓</w:t>
            </w:r>
            <w:r w:rsidRPr="00BF488B">
              <w:t xml:space="preserve">  </w:t>
            </w:r>
            <w:r>
              <w:t xml:space="preserve">                  </w:t>
            </w:r>
            <w:r w:rsidRPr="00BF488B">
              <w:t xml:space="preserve">   </w:t>
            </w:r>
            <w:r w:rsidRPr="00BF488B">
              <w:rPr>
                <w:rFonts w:ascii="Arial" w:hAnsi="Arial" w:cs="Arial"/>
              </w:rPr>
              <w:t>↓</w:t>
            </w:r>
            <w:r w:rsidRPr="00BF488B">
              <w:t xml:space="preserve">               </w:t>
            </w:r>
            <w:r>
              <w:t xml:space="preserve">       </w:t>
            </w:r>
            <w:r w:rsidRPr="00BF488B">
              <w:t xml:space="preserve">  </w:t>
            </w:r>
            <w:r w:rsidRPr="00BF488B">
              <w:rPr>
                <w:rFonts w:ascii="Arial" w:hAnsi="Arial" w:cs="Arial"/>
              </w:rPr>
              <w:t>↓</w:t>
            </w:r>
            <w:r w:rsidRPr="00BF488B">
              <w:t xml:space="preserve">       </w:t>
            </w:r>
            <w:r>
              <w:t xml:space="preserve">         </w:t>
            </w:r>
            <w:r w:rsidRPr="00BF488B">
              <w:t xml:space="preserve">  </w:t>
            </w:r>
            <w:r w:rsidRPr="00BF488B">
              <w:rPr>
                <w:rFonts w:ascii="Arial" w:hAnsi="Arial" w:cs="Arial"/>
              </w:rPr>
              <w:t>↓</w:t>
            </w:r>
            <w:r>
              <w:t xml:space="preserve">               </w:t>
            </w:r>
            <w:r w:rsidRPr="00BF488B">
              <w:rPr>
                <w:rFonts w:ascii="Arial" w:hAnsi="Arial" w:cs="Arial"/>
              </w:rPr>
              <w:t>↓</w:t>
            </w:r>
          </w:p>
        </w:tc>
      </w:tr>
    </w:tbl>
    <w:p w:rsidR="00644D3D" w:rsidRDefault="00644D3D" w:rsidP="00644D3D">
      <w:pPr>
        <w:autoSpaceDE w:val="0"/>
        <w:autoSpaceDN w:val="0"/>
        <w:adjustRightInd w:val="0"/>
        <w:jc w:val="both"/>
        <w:rPr>
          <w:rFonts w:eastAsia="TimesNewRomanPSMT"/>
        </w:rPr>
      </w:pPr>
    </w:p>
    <w:tbl>
      <w:tblPr>
        <w:tblpPr w:leftFromText="141" w:rightFromText="141" w:vertAnchor="text" w:horzAnchor="margin" w:tblpY="-47"/>
        <w:tblW w:w="9142"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747"/>
        <w:gridCol w:w="1448"/>
        <w:gridCol w:w="1602"/>
        <w:gridCol w:w="1470"/>
        <w:gridCol w:w="1395"/>
        <w:gridCol w:w="1480"/>
      </w:tblGrid>
      <w:tr w:rsidR="00644D3D" w:rsidRPr="0044192B" w:rsidTr="00650656">
        <w:trPr>
          <w:trHeight w:val="161"/>
        </w:trPr>
        <w:tc>
          <w:tcPr>
            <w:tcW w:w="1747" w:type="dxa"/>
            <w:tcBorders>
              <w:top w:val="double" w:sz="4" w:space="0" w:color="auto"/>
              <w:right w:val="double" w:sz="4" w:space="0" w:color="auto"/>
            </w:tcBorders>
            <w:shd w:val="clear" w:color="auto" w:fill="auto"/>
          </w:tcPr>
          <w:p w:rsidR="00644D3D" w:rsidRPr="00AE48F8" w:rsidRDefault="00644D3D" w:rsidP="00650656">
            <w:pPr>
              <w:rPr>
                <w:rFonts w:ascii="Times New Roman" w:hAnsi="Times New Roman"/>
                <w:i/>
                <w:sz w:val="18"/>
                <w:szCs w:val="18"/>
              </w:rPr>
            </w:pPr>
          </w:p>
        </w:tc>
        <w:tc>
          <w:tcPr>
            <w:tcW w:w="1448" w:type="dxa"/>
            <w:tcBorders>
              <w:top w:val="double" w:sz="4" w:space="0" w:color="auto"/>
              <w:left w:val="double" w:sz="4" w:space="0" w:color="auto"/>
              <w:right w:val="double" w:sz="4" w:space="0" w:color="auto"/>
            </w:tcBorders>
            <w:shd w:val="clear" w:color="auto" w:fill="auto"/>
          </w:tcPr>
          <w:p w:rsidR="00644D3D" w:rsidRPr="00AE48F8" w:rsidRDefault="00644D3D" w:rsidP="00650656">
            <w:pPr>
              <w:rPr>
                <w:rFonts w:ascii="Times New Roman" w:hAnsi="Times New Roman"/>
                <w:i/>
                <w:sz w:val="18"/>
                <w:szCs w:val="18"/>
              </w:rPr>
            </w:pPr>
          </w:p>
        </w:tc>
        <w:tc>
          <w:tcPr>
            <w:tcW w:w="1602" w:type="dxa"/>
            <w:vMerge w:val="restart"/>
            <w:tcBorders>
              <w:top w:val="double" w:sz="4" w:space="0" w:color="auto"/>
              <w:left w:val="double" w:sz="4" w:space="0" w:color="auto"/>
              <w:right w:val="single" w:sz="4" w:space="0" w:color="auto"/>
            </w:tcBorders>
            <w:shd w:val="clear" w:color="auto" w:fill="auto"/>
          </w:tcPr>
          <w:p w:rsidR="00644D3D" w:rsidRPr="00AE48F8" w:rsidRDefault="00644D3D" w:rsidP="00650656">
            <w:pPr>
              <w:rPr>
                <w:rFonts w:ascii="Times New Roman" w:hAnsi="Times New Roman"/>
                <w:i/>
                <w:sz w:val="18"/>
                <w:szCs w:val="18"/>
              </w:rPr>
            </w:pPr>
          </w:p>
          <w:p w:rsidR="00644D3D" w:rsidRPr="00AE48F8" w:rsidRDefault="00644D3D" w:rsidP="00650656">
            <w:pPr>
              <w:rPr>
                <w:rFonts w:ascii="Times New Roman" w:hAnsi="Times New Roman"/>
                <w:i/>
                <w:sz w:val="18"/>
                <w:szCs w:val="18"/>
              </w:rPr>
            </w:pPr>
            <w:r w:rsidRPr="00AE48F8">
              <w:rPr>
                <w:rFonts w:ascii="Times New Roman" w:hAnsi="Times New Roman"/>
                <w:i/>
                <w:sz w:val="18"/>
                <w:szCs w:val="18"/>
              </w:rPr>
              <w:t>3.sociálno-ekonomický rozvoj</w:t>
            </w:r>
          </w:p>
        </w:tc>
        <w:tc>
          <w:tcPr>
            <w:tcW w:w="1470" w:type="dxa"/>
            <w:vMerge w:val="restart"/>
            <w:tcBorders>
              <w:top w:val="double" w:sz="4" w:space="0" w:color="auto"/>
              <w:left w:val="single" w:sz="4" w:space="0" w:color="auto"/>
            </w:tcBorders>
            <w:shd w:val="clear" w:color="auto" w:fill="auto"/>
          </w:tcPr>
          <w:p w:rsidR="00644D3D" w:rsidRPr="00AE48F8" w:rsidRDefault="00644D3D" w:rsidP="00650656">
            <w:pPr>
              <w:rPr>
                <w:rFonts w:ascii="Times New Roman" w:hAnsi="Times New Roman"/>
                <w:i/>
                <w:sz w:val="18"/>
                <w:szCs w:val="18"/>
              </w:rPr>
            </w:pPr>
          </w:p>
          <w:p w:rsidR="00644D3D" w:rsidRPr="00AE48F8" w:rsidRDefault="00644D3D" w:rsidP="00650656">
            <w:pPr>
              <w:rPr>
                <w:rFonts w:ascii="Times New Roman" w:hAnsi="Times New Roman"/>
                <w:i/>
                <w:sz w:val="18"/>
                <w:szCs w:val="18"/>
              </w:rPr>
            </w:pPr>
            <w:r w:rsidRPr="00AE48F8">
              <w:rPr>
                <w:rFonts w:ascii="Times New Roman" w:hAnsi="Times New Roman"/>
                <w:i/>
                <w:sz w:val="18"/>
                <w:szCs w:val="18"/>
              </w:rPr>
              <w:t>4.ochrana a tvorba</w:t>
            </w:r>
          </w:p>
          <w:p w:rsidR="00644D3D" w:rsidRPr="00AE48F8" w:rsidRDefault="00644D3D" w:rsidP="00650656">
            <w:pPr>
              <w:rPr>
                <w:rFonts w:ascii="Times New Roman" w:hAnsi="Times New Roman"/>
                <w:i/>
                <w:sz w:val="18"/>
                <w:szCs w:val="18"/>
              </w:rPr>
            </w:pPr>
            <w:r w:rsidRPr="00AE48F8">
              <w:rPr>
                <w:rFonts w:ascii="Times New Roman" w:hAnsi="Times New Roman"/>
                <w:i/>
                <w:sz w:val="18"/>
                <w:szCs w:val="18"/>
              </w:rPr>
              <w:t>životného prostredia</w:t>
            </w:r>
          </w:p>
        </w:tc>
        <w:tc>
          <w:tcPr>
            <w:tcW w:w="1395" w:type="dxa"/>
            <w:vMerge w:val="restart"/>
            <w:tcBorders>
              <w:top w:val="double" w:sz="4" w:space="0" w:color="auto"/>
              <w:left w:val="single" w:sz="4" w:space="0" w:color="auto"/>
            </w:tcBorders>
            <w:shd w:val="clear" w:color="auto" w:fill="auto"/>
          </w:tcPr>
          <w:p w:rsidR="00644D3D" w:rsidRPr="00AE48F8" w:rsidRDefault="00644D3D" w:rsidP="00650656">
            <w:pPr>
              <w:rPr>
                <w:rFonts w:ascii="Times New Roman" w:hAnsi="Times New Roman"/>
                <w:i/>
                <w:sz w:val="18"/>
                <w:szCs w:val="18"/>
              </w:rPr>
            </w:pPr>
          </w:p>
          <w:p w:rsidR="00644D3D" w:rsidRPr="00AE48F8" w:rsidRDefault="00644D3D" w:rsidP="00650656">
            <w:pPr>
              <w:rPr>
                <w:rFonts w:ascii="Times New Roman" w:hAnsi="Times New Roman"/>
                <w:i/>
                <w:sz w:val="18"/>
                <w:szCs w:val="18"/>
              </w:rPr>
            </w:pPr>
            <w:r w:rsidRPr="00AE48F8">
              <w:rPr>
                <w:rFonts w:ascii="Times New Roman" w:hAnsi="Times New Roman"/>
                <w:i/>
                <w:sz w:val="18"/>
                <w:szCs w:val="18"/>
              </w:rPr>
              <w:t>5. rozvoj turizmu a cestovného ruchu</w:t>
            </w:r>
          </w:p>
          <w:p w:rsidR="00644D3D" w:rsidRPr="00AE48F8" w:rsidRDefault="00644D3D" w:rsidP="00650656">
            <w:pPr>
              <w:rPr>
                <w:rFonts w:ascii="Times New Roman" w:hAnsi="Times New Roman"/>
                <w:i/>
                <w:sz w:val="18"/>
                <w:szCs w:val="18"/>
              </w:rPr>
            </w:pPr>
          </w:p>
        </w:tc>
        <w:tc>
          <w:tcPr>
            <w:tcW w:w="1480" w:type="dxa"/>
            <w:vMerge w:val="restart"/>
            <w:tcBorders>
              <w:top w:val="double" w:sz="4" w:space="0" w:color="auto"/>
              <w:left w:val="single" w:sz="4" w:space="0" w:color="auto"/>
            </w:tcBorders>
            <w:shd w:val="clear" w:color="auto" w:fill="auto"/>
          </w:tcPr>
          <w:p w:rsidR="00644D3D" w:rsidRPr="00AE48F8" w:rsidRDefault="00644D3D" w:rsidP="00650656">
            <w:pPr>
              <w:rPr>
                <w:rFonts w:ascii="Times New Roman" w:hAnsi="Times New Roman"/>
                <w:i/>
                <w:sz w:val="18"/>
                <w:szCs w:val="18"/>
              </w:rPr>
            </w:pPr>
          </w:p>
          <w:p w:rsidR="00644D3D" w:rsidRPr="00AE48F8" w:rsidRDefault="00644D3D" w:rsidP="00650656">
            <w:pPr>
              <w:rPr>
                <w:rFonts w:ascii="Times New Roman" w:hAnsi="Times New Roman"/>
                <w:i/>
                <w:sz w:val="18"/>
                <w:szCs w:val="18"/>
              </w:rPr>
            </w:pPr>
            <w:r w:rsidRPr="00AE48F8">
              <w:rPr>
                <w:rFonts w:ascii="Times New Roman" w:hAnsi="Times New Roman"/>
                <w:i/>
                <w:sz w:val="18"/>
                <w:szCs w:val="18"/>
              </w:rPr>
              <w:t>6.podpora propagácie a informovanosti obce</w:t>
            </w:r>
          </w:p>
        </w:tc>
      </w:tr>
      <w:tr w:rsidR="00644D3D" w:rsidRPr="0044192B" w:rsidTr="00650656">
        <w:trPr>
          <w:trHeight w:val="1054"/>
        </w:trPr>
        <w:tc>
          <w:tcPr>
            <w:tcW w:w="1747" w:type="dxa"/>
            <w:tcBorders>
              <w:right w:val="double" w:sz="4" w:space="0" w:color="auto"/>
            </w:tcBorders>
            <w:shd w:val="clear" w:color="auto" w:fill="auto"/>
          </w:tcPr>
          <w:p w:rsidR="00644D3D" w:rsidRPr="00AE48F8" w:rsidRDefault="00644D3D" w:rsidP="00650656">
            <w:pPr>
              <w:rPr>
                <w:rFonts w:ascii="Times New Roman" w:hAnsi="Times New Roman"/>
                <w:i/>
                <w:sz w:val="18"/>
                <w:szCs w:val="18"/>
              </w:rPr>
            </w:pPr>
            <w:r w:rsidRPr="00AE48F8">
              <w:rPr>
                <w:rFonts w:ascii="Times New Roman" w:hAnsi="Times New Roman"/>
                <w:i/>
                <w:sz w:val="18"/>
                <w:szCs w:val="18"/>
              </w:rPr>
              <w:t>1.budovanie  a rekonštrukcia technickej infraštruktúry</w:t>
            </w:r>
          </w:p>
        </w:tc>
        <w:tc>
          <w:tcPr>
            <w:tcW w:w="1448" w:type="dxa"/>
            <w:tcBorders>
              <w:left w:val="double" w:sz="4" w:space="0" w:color="auto"/>
              <w:right w:val="double" w:sz="4" w:space="0" w:color="auto"/>
            </w:tcBorders>
            <w:shd w:val="clear" w:color="auto" w:fill="auto"/>
          </w:tcPr>
          <w:p w:rsidR="00644D3D" w:rsidRPr="00AE48F8" w:rsidRDefault="00644D3D" w:rsidP="00650656">
            <w:pPr>
              <w:rPr>
                <w:rFonts w:ascii="Times New Roman" w:hAnsi="Times New Roman"/>
                <w:i/>
                <w:sz w:val="18"/>
                <w:szCs w:val="18"/>
              </w:rPr>
            </w:pPr>
            <w:r w:rsidRPr="00AE48F8">
              <w:rPr>
                <w:rFonts w:ascii="Times New Roman" w:hAnsi="Times New Roman"/>
                <w:i/>
                <w:sz w:val="18"/>
                <w:szCs w:val="18"/>
              </w:rPr>
              <w:t>2.rozvoj ľudských zdrojov</w:t>
            </w:r>
          </w:p>
        </w:tc>
        <w:tc>
          <w:tcPr>
            <w:tcW w:w="1602" w:type="dxa"/>
            <w:vMerge/>
            <w:tcBorders>
              <w:left w:val="double" w:sz="4" w:space="0" w:color="auto"/>
              <w:bottom w:val="double" w:sz="4" w:space="0" w:color="auto"/>
              <w:right w:val="single" w:sz="4" w:space="0" w:color="auto"/>
            </w:tcBorders>
            <w:shd w:val="clear" w:color="auto" w:fill="auto"/>
          </w:tcPr>
          <w:p w:rsidR="00644D3D" w:rsidRPr="00AE48F8" w:rsidRDefault="00644D3D" w:rsidP="00650656">
            <w:pPr>
              <w:rPr>
                <w:rFonts w:ascii="Times New Roman" w:hAnsi="Times New Roman"/>
                <w:i/>
                <w:sz w:val="18"/>
                <w:szCs w:val="18"/>
              </w:rPr>
            </w:pPr>
          </w:p>
        </w:tc>
        <w:tc>
          <w:tcPr>
            <w:tcW w:w="1470" w:type="dxa"/>
            <w:vMerge/>
            <w:tcBorders>
              <w:left w:val="single" w:sz="4" w:space="0" w:color="auto"/>
              <w:bottom w:val="double" w:sz="4" w:space="0" w:color="auto"/>
            </w:tcBorders>
            <w:shd w:val="clear" w:color="auto" w:fill="auto"/>
          </w:tcPr>
          <w:p w:rsidR="00644D3D" w:rsidRPr="00AE48F8" w:rsidRDefault="00644D3D" w:rsidP="00650656">
            <w:pPr>
              <w:rPr>
                <w:rFonts w:ascii="Times New Roman" w:hAnsi="Times New Roman"/>
                <w:i/>
                <w:sz w:val="18"/>
                <w:szCs w:val="18"/>
              </w:rPr>
            </w:pPr>
          </w:p>
        </w:tc>
        <w:tc>
          <w:tcPr>
            <w:tcW w:w="1395" w:type="dxa"/>
            <w:vMerge/>
            <w:tcBorders>
              <w:left w:val="single" w:sz="4" w:space="0" w:color="auto"/>
              <w:bottom w:val="double" w:sz="4" w:space="0" w:color="auto"/>
            </w:tcBorders>
            <w:shd w:val="clear" w:color="auto" w:fill="auto"/>
          </w:tcPr>
          <w:p w:rsidR="00644D3D" w:rsidRPr="00AE48F8" w:rsidRDefault="00644D3D" w:rsidP="00650656">
            <w:pPr>
              <w:rPr>
                <w:rFonts w:ascii="Times New Roman" w:hAnsi="Times New Roman"/>
                <w:i/>
                <w:sz w:val="18"/>
                <w:szCs w:val="18"/>
              </w:rPr>
            </w:pPr>
          </w:p>
        </w:tc>
        <w:tc>
          <w:tcPr>
            <w:tcW w:w="1480" w:type="dxa"/>
            <w:vMerge/>
            <w:tcBorders>
              <w:left w:val="single" w:sz="4" w:space="0" w:color="auto"/>
              <w:bottom w:val="double" w:sz="4" w:space="0" w:color="auto"/>
            </w:tcBorders>
            <w:shd w:val="clear" w:color="auto" w:fill="auto"/>
          </w:tcPr>
          <w:p w:rsidR="00644D3D" w:rsidRPr="00AE48F8" w:rsidRDefault="00644D3D" w:rsidP="00650656">
            <w:pPr>
              <w:rPr>
                <w:rFonts w:ascii="Times New Roman" w:hAnsi="Times New Roman"/>
                <w:i/>
                <w:sz w:val="18"/>
                <w:szCs w:val="18"/>
              </w:rPr>
            </w:pPr>
          </w:p>
        </w:tc>
      </w:tr>
    </w:tbl>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Default="00644D3D" w:rsidP="00644D3D">
      <w:pPr>
        <w:pStyle w:val="Zkladntext"/>
        <w:rPr>
          <w:rFonts w:ascii="Times New Roman" w:hAnsi="Times New Roman"/>
          <w:lang w:val="sk-SK"/>
        </w:rPr>
      </w:pPr>
    </w:p>
    <w:p w:rsidR="00644D3D" w:rsidRPr="00636D5E" w:rsidRDefault="00644D3D" w:rsidP="00644D3D">
      <w:pPr>
        <w:pStyle w:val="Zkladntext"/>
        <w:rPr>
          <w:rFonts w:ascii="Times New Roman" w:hAnsi="Times New Roman"/>
          <w:lang w:val="sk-SK"/>
        </w:rPr>
      </w:pPr>
    </w:p>
    <w:p w:rsidR="00644D3D" w:rsidRPr="00636D5E" w:rsidRDefault="00644D3D" w:rsidP="00644D3D">
      <w:pPr>
        <w:pStyle w:val="Nadpis1"/>
      </w:pPr>
      <w:bookmarkStart w:id="108" w:name="_Toc102176784"/>
      <w:bookmarkStart w:id="109" w:name="_Toc104355668"/>
      <w:bookmarkStart w:id="110" w:name="_Toc181969782"/>
      <w:r w:rsidRPr="00636D5E">
        <w:rPr>
          <w:color w:val="000000"/>
        </w:rPr>
        <w:lastRenderedPageBreak/>
        <w:t xml:space="preserve">5 </w:t>
      </w:r>
      <w:r w:rsidRPr="00636D5E">
        <w:t>SWOT ANALÝZ</w:t>
      </w:r>
      <w:bookmarkEnd w:id="108"/>
      <w:bookmarkEnd w:id="109"/>
      <w:bookmarkEnd w:id="110"/>
      <w:r>
        <w:t>A</w:t>
      </w:r>
    </w:p>
    <w:p w:rsidR="00644D3D" w:rsidRPr="00636D5E" w:rsidRDefault="00644D3D" w:rsidP="00644D3D">
      <w:pPr>
        <w:rPr>
          <w:rFonts w:ascii="Times New Roman" w:hAnsi="Times New Roman"/>
          <w:lang w:val="sk-SK"/>
        </w:rPr>
      </w:pPr>
    </w:p>
    <w:p w:rsidR="00644D3D" w:rsidRPr="00636D5E" w:rsidRDefault="00644D3D" w:rsidP="00644D3D">
      <w:pPr>
        <w:pStyle w:val="Zkladntext"/>
        <w:rPr>
          <w:rFonts w:ascii="Times New Roman" w:hAnsi="Times New Roman"/>
          <w:lang w:val="sk-SK"/>
        </w:rPr>
      </w:pPr>
      <w:r w:rsidRPr="00636D5E">
        <w:rPr>
          <w:rFonts w:ascii="Times New Roman" w:hAnsi="Times New Roman"/>
          <w:lang w:val="sk-SK"/>
        </w:rPr>
        <w:t xml:space="preserve">      Nasledujúca SWOT analýzy sa zameriavajú na silné, slabé stránky, príležitosti a riziká prioritných rozvojových oblastí. Na ich základe budú formulované hlavné rozvojové ciele.</w:t>
      </w:r>
    </w:p>
    <w:p w:rsidR="00644D3D" w:rsidRPr="00636D5E" w:rsidRDefault="00644D3D" w:rsidP="00644D3D">
      <w:pPr>
        <w:rPr>
          <w:rFonts w:ascii="Times New Roman" w:hAnsi="Times New Roman"/>
          <w:b/>
          <w:bCs/>
          <w:lang w:val="sk-SK"/>
        </w:rPr>
      </w:pPr>
    </w:p>
    <w:p w:rsidR="00644D3D" w:rsidRPr="00636D5E" w:rsidRDefault="00644D3D" w:rsidP="00644D3D">
      <w:pPr>
        <w:rPr>
          <w:rFonts w:ascii="Times New Roman" w:hAnsi="Times New Roman"/>
          <w:lang w:val="sk-SK"/>
        </w:rPr>
      </w:pPr>
      <w:r w:rsidRPr="00636D5E">
        <w:rPr>
          <w:rFonts w:ascii="Times New Roman" w:hAnsi="Times New Roman"/>
          <w:lang w:val="sk-SK"/>
        </w:rPr>
        <w:t>5.1 Hospodárstvo a vedecko-technický rozvoj.</w:t>
      </w:r>
    </w:p>
    <w:p w:rsidR="00644D3D" w:rsidRPr="00636D5E" w:rsidRDefault="00644D3D" w:rsidP="00644D3D">
      <w:pPr>
        <w:rPr>
          <w:rFonts w:ascii="Times New Roman" w:hAnsi="Times New Roman"/>
          <w:lang w:val="sk-SK"/>
        </w:rPr>
      </w:pPr>
      <w:r w:rsidRPr="00636D5E">
        <w:rPr>
          <w:rFonts w:ascii="Times New Roman" w:hAnsi="Times New Roman"/>
          <w:lang w:val="sk-SK"/>
        </w:rPr>
        <w:t>5.2 Technická infraštruktúra.</w:t>
      </w:r>
    </w:p>
    <w:p w:rsidR="00644D3D" w:rsidRPr="00636D5E" w:rsidRDefault="00644D3D" w:rsidP="00644D3D">
      <w:pPr>
        <w:rPr>
          <w:rFonts w:ascii="Times New Roman" w:hAnsi="Times New Roman"/>
          <w:lang w:val="sk-SK"/>
        </w:rPr>
      </w:pPr>
      <w:r w:rsidRPr="00636D5E">
        <w:rPr>
          <w:rFonts w:ascii="Times New Roman" w:hAnsi="Times New Roman"/>
          <w:lang w:val="sk-SK"/>
        </w:rPr>
        <w:t>5.3 Životné prostredie.</w:t>
      </w:r>
    </w:p>
    <w:p w:rsidR="00644D3D" w:rsidRPr="00636D5E" w:rsidRDefault="00644D3D" w:rsidP="00644D3D">
      <w:pPr>
        <w:rPr>
          <w:rFonts w:ascii="Times New Roman" w:hAnsi="Times New Roman"/>
          <w:lang w:val="sk-SK"/>
        </w:rPr>
      </w:pPr>
      <w:r w:rsidRPr="00636D5E">
        <w:rPr>
          <w:rFonts w:ascii="Times New Roman" w:hAnsi="Times New Roman"/>
          <w:lang w:val="sk-SK"/>
        </w:rPr>
        <w:t>5.4 Sociálna oblasť a zdravotníctvo.</w:t>
      </w:r>
    </w:p>
    <w:p w:rsidR="00644D3D" w:rsidRPr="00636D5E" w:rsidRDefault="00644D3D" w:rsidP="00644D3D">
      <w:pPr>
        <w:rPr>
          <w:rFonts w:ascii="Times New Roman" w:hAnsi="Times New Roman"/>
          <w:lang w:val="sk-SK"/>
        </w:rPr>
      </w:pPr>
      <w:r w:rsidRPr="00636D5E">
        <w:rPr>
          <w:rFonts w:ascii="Times New Roman" w:hAnsi="Times New Roman"/>
          <w:lang w:val="sk-SK"/>
        </w:rPr>
        <w:t>5.5 Školstvo a šport.</w:t>
      </w:r>
    </w:p>
    <w:p w:rsidR="00644D3D" w:rsidRPr="00636D5E" w:rsidRDefault="00644D3D" w:rsidP="00644D3D">
      <w:pPr>
        <w:rPr>
          <w:rFonts w:ascii="Times New Roman" w:hAnsi="Times New Roman"/>
          <w:lang w:val="sk-SK"/>
        </w:rPr>
      </w:pPr>
      <w:r w:rsidRPr="00636D5E">
        <w:rPr>
          <w:rFonts w:ascii="Times New Roman" w:hAnsi="Times New Roman"/>
          <w:lang w:val="sk-SK"/>
        </w:rPr>
        <w:t>5.6 Kultúra.</w:t>
      </w:r>
    </w:p>
    <w:p w:rsidR="00644D3D" w:rsidRPr="00636D5E" w:rsidRDefault="00644D3D" w:rsidP="00644D3D">
      <w:pPr>
        <w:pStyle w:val="Pta"/>
        <w:tabs>
          <w:tab w:val="clear" w:pos="4536"/>
          <w:tab w:val="clear" w:pos="9072"/>
        </w:tabs>
        <w:rPr>
          <w:rFonts w:ascii="Times New Roman" w:hAnsi="Times New Roman"/>
          <w:lang w:val="sk-SK" w:eastAsia="en-US"/>
        </w:rPr>
      </w:pPr>
      <w:r w:rsidRPr="00636D5E">
        <w:rPr>
          <w:rFonts w:ascii="Times New Roman" w:hAnsi="Times New Roman"/>
          <w:lang w:val="sk-SK" w:eastAsia="en-US"/>
        </w:rPr>
        <w:t>5.7 Cestovný ruch a public relations.</w:t>
      </w:r>
    </w:p>
    <w:p w:rsidR="00644D3D" w:rsidRPr="00636D5E" w:rsidRDefault="00644D3D" w:rsidP="00644D3D">
      <w:pPr>
        <w:jc w:val="center"/>
        <w:rPr>
          <w:rFonts w:ascii="Times New Roman" w:hAnsi="Times New Roman"/>
          <w:b/>
          <w:bCs/>
          <w:lang w:val="sk-SK"/>
        </w:rPr>
      </w:pPr>
    </w:p>
    <w:p w:rsidR="00644D3D" w:rsidRDefault="00644D3D" w:rsidP="00644D3D">
      <w:pPr>
        <w:rPr>
          <w:rFonts w:ascii="Times New Roman" w:hAnsi="Times New Roman"/>
          <w:b/>
          <w:lang w:val="sk-SK"/>
        </w:rPr>
      </w:pPr>
      <w:r w:rsidRPr="00636D5E">
        <w:rPr>
          <w:rFonts w:ascii="Times New Roman" w:hAnsi="Times New Roman"/>
          <w:b/>
          <w:lang w:val="sk-SK"/>
        </w:rPr>
        <w:t xml:space="preserve">Analýza SWOT </w:t>
      </w:r>
    </w:p>
    <w:p w:rsidR="00644D3D" w:rsidRPr="00636D5E" w:rsidRDefault="00644D3D" w:rsidP="00644D3D">
      <w:pPr>
        <w:rPr>
          <w:rFonts w:ascii="Times New Roman" w:hAnsi="Times New Roman"/>
          <w:b/>
          <w:lang w:val="sk-SK"/>
        </w:rPr>
      </w:pPr>
    </w:p>
    <w:p w:rsidR="00644D3D" w:rsidRPr="00636D5E" w:rsidRDefault="00644D3D" w:rsidP="00644D3D">
      <w:pPr>
        <w:pStyle w:val="Normlnywebov"/>
        <w:spacing w:before="0" w:beforeAutospacing="0" w:after="0" w:afterAutospacing="0"/>
        <w:jc w:val="both"/>
        <w:rPr>
          <w:rFonts w:ascii="Times New Roman" w:hAnsi="Times New Roman"/>
        </w:rPr>
      </w:pPr>
      <w:r w:rsidRPr="00636D5E">
        <w:rPr>
          <w:rFonts w:ascii="Times New Roman" w:hAnsi="Times New Roman"/>
        </w:rPr>
        <w:t xml:space="preserve">      Analýza SWOT pomôže zamerať pozornosť na kľúčové oblasti vo vnútri obce. Využitá bude hlavne pri budovaní jej </w:t>
      </w:r>
      <w:r w:rsidRPr="00636D5E">
        <w:rPr>
          <w:rFonts w:ascii="Times New Roman" w:hAnsi="Times New Roman"/>
          <w:iCs/>
        </w:rPr>
        <w:t>silných stránok</w:t>
      </w:r>
      <w:r w:rsidRPr="00636D5E">
        <w:rPr>
          <w:rFonts w:ascii="Times New Roman" w:hAnsi="Times New Roman"/>
        </w:rPr>
        <w:t xml:space="preserve">, odstraňovaní </w:t>
      </w:r>
      <w:r w:rsidRPr="00636D5E">
        <w:rPr>
          <w:rFonts w:ascii="Times New Roman" w:hAnsi="Times New Roman"/>
          <w:iCs/>
        </w:rPr>
        <w:t>slabých stránok</w:t>
      </w:r>
      <w:r w:rsidRPr="00636D5E">
        <w:rPr>
          <w:rFonts w:ascii="Times New Roman" w:hAnsi="Times New Roman"/>
        </w:rPr>
        <w:t xml:space="preserve"> alebo ich akceptovaní (pokiaľ ich nie je možné odstrániť), využívaní </w:t>
      </w:r>
      <w:r w:rsidRPr="00636D5E">
        <w:rPr>
          <w:rFonts w:ascii="Times New Roman" w:hAnsi="Times New Roman"/>
          <w:iCs/>
        </w:rPr>
        <w:t xml:space="preserve">príležitostí </w:t>
      </w:r>
      <w:r w:rsidRPr="00636D5E">
        <w:rPr>
          <w:rFonts w:ascii="Times New Roman" w:hAnsi="Times New Roman"/>
        </w:rPr>
        <w:t xml:space="preserve">a vyrovnaní sa s </w:t>
      </w:r>
      <w:r w:rsidRPr="00636D5E">
        <w:rPr>
          <w:rFonts w:ascii="Times New Roman" w:hAnsi="Times New Roman"/>
          <w:iCs/>
        </w:rPr>
        <w:t>rizikami</w:t>
      </w:r>
      <w:r w:rsidRPr="00636D5E">
        <w:rPr>
          <w:rFonts w:ascii="Times New Roman" w:hAnsi="Times New Roman"/>
        </w:rPr>
        <w:t xml:space="preserve"> vonkajšieho prostredia. SWOT analýza bude základným dokumentom a východiskom pre tvorbu stratégie obce a strategického plánovania. </w:t>
      </w:r>
    </w:p>
    <w:p w:rsidR="00644D3D" w:rsidRPr="00636D5E" w:rsidRDefault="00644D3D" w:rsidP="00644D3D">
      <w:pPr>
        <w:jc w:val="both"/>
        <w:rPr>
          <w:rFonts w:ascii="Times New Roman" w:hAnsi="Times New Roman"/>
          <w:lang w:val="sk-SK"/>
        </w:rPr>
      </w:pP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Analýza silných a slabých stránok sleduje súčasný stav z hľadiska vnútorných faktorov, odhaľuje, čo je v obci pozitívne a negatívne. Silnou stránkou obce sú jej prirodzené dispozície a akákoľvek konkurenčná výhoda. Slabou stránkou je to, čo obci chýba, alebo čo sa robí nedostatočne v porovnaní s inými. </w:t>
      </w:r>
    </w:p>
    <w:p w:rsidR="00644D3D" w:rsidRPr="00636D5E" w:rsidRDefault="00644D3D" w:rsidP="00644D3D">
      <w:pPr>
        <w:jc w:val="both"/>
        <w:rPr>
          <w:rFonts w:ascii="Times New Roman" w:hAnsi="Times New Roman"/>
          <w:lang w:val="sk-SK"/>
        </w:rPr>
      </w:pP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Analýza príležitostí a ohrození sa zameriava na budúci rozvoj obce z hľadiska vonkajších faktorov, určuje možnosti rozvoja a riziká, s ktorými treba rátať. Príležitosťou obce je akýkoľvek pozitívny trend, ktorý môže byť impulzom pre jej ďalší rozvoj v prípade, že sa nájdu zdroje na jeho realizáciu a bude oň záujem. Ohrozením obce sú akékoľvek nevýhodné trendy alebo smery vývoja na úrovni miestnej ale aj regionálnej, národnej či celosvetovej, ktoré ju v negatívnom smere ovplyvňujú.</w:t>
      </w:r>
    </w:p>
    <w:p w:rsidR="00644D3D" w:rsidRPr="00636D5E" w:rsidRDefault="00644D3D" w:rsidP="00644D3D">
      <w:pPr>
        <w:rPr>
          <w:rFonts w:ascii="Times New Roman" w:hAnsi="Times New Roman"/>
          <w:b/>
          <w:bCs/>
          <w:lang w:val="sk-SK"/>
        </w:rPr>
      </w:pPr>
    </w:p>
    <w:p w:rsidR="00644D3D" w:rsidRPr="00636D5E" w:rsidRDefault="00644D3D" w:rsidP="00644D3D">
      <w:pPr>
        <w:pStyle w:val="Normlnywebov"/>
        <w:spacing w:before="0" w:beforeAutospacing="0" w:after="0" w:afterAutospacing="0"/>
        <w:jc w:val="both"/>
        <w:rPr>
          <w:rFonts w:ascii="Times New Roman" w:hAnsi="Times New Roman"/>
          <w:color w:val="000000"/>
        </w:rPr>
      </w:pPr>
      <w:r w:rsidRPr="00636D5E">
        <w:rPr>
          <w:rFonts w:ascii="Times New Roman" w:hAnsi="Times New Roman"/>
          <w:color w:val="000000"/>
        </w:rPr>
        <w:t xml:space="preserve">      Syntéza výsledkov analýzy SWOT porovná vonkajšie hrozby a príležitosti s vnútornými silnými a slabými stránkami. Ich kombináciou a prienikom vznikne stratégia ako vyvažujúci faktor, ktorý uvedie obec do súladu s jej okolím. Vzhľadom na rozdielny význam a váhu jednotlivých analyzovaných položiek bude mať obec k dispozícii rozličné varianty stratégie: </w:t>
      </w:r>
    </w:p>
    <w:p w:rsidR="00644D3D" w:rsidRPr="00636D5E" w:rsidRDefault="00644D3D" w:rsidP="00644D3D">
      <w:pPr>
        <w:pStyle w:val="Normlnywebov"/>
        <w:spacing w:before="0" w:beforeAutospacing="0" w:after="0" w:afterAutospacing="0"/>
        <w:jc w:val="both"/>
        <w:rPr>
          <w:rFonts w:ascii="Times New Roman" w:hAnsi="Times New Roman"/>
          <w:color w:val="000000"/>
        </w:rPr>
      </w:pPr>
    </w:p>
    <w:p w:rsidR="00644D3D" w:rsidRPr="00636D5E" w:rsidRDefault="00644D3D" w:rsidP="00644D3D">
      <w:pPr>
        <w:pStyle w:val="Normlnywebov"/>
        <w:spacing w:before="0" w:beforeAutospacing="0" w:after="0" w:afterAutospacing="0"/>
        <w:ind w:left="1980" w:hanging="1980"/>
        <w:jc w:val="both"/>
        <w:rPr>
          <w:rFonts w:ascii="Times New Roman" w:hAnsi="Times New Roman"/>
          <w:color w:val="000000"/>
        </w:rPr>
      </w:pPr>
      <w:r w:rsidRPr="00636D5E">
        <w:rPr>
          <w:rFonts w:ascii="Times New Roman" w:hAnsi="Times New Roman"/>
          <w:color w:val="000000"/>
        </w:rPr>
        <w:t>1.Stratégia SO  -</w:t>
      </w:r>
      <w:r w:rsidRPr="00636D5E">
        <w:rPr>
          <w:rFonts w:ascii="Times New Roman" w:hAnsi="Times New Roman"/>
          <w:color w:val="000000"/>
        </w:rPr>
        <w:tab/>
        <w:t xml:space="preserve">najatraktívnejší strategický variant. Obec si ju zvolí ak,  </w:t>
      </w:r>
      <w:r w:rsidRPr="00636D5E">
        <w:rPr>
          <w:rFonts w:ascii="Times New Roman" w:hAnsi="Times New Roman"/>
          <w:color w:val="000000"/>
        </w:rPr>
        <w:br/>
        <w:t xml:space="preserve">prevažujú sily nad slabosťami a príležitosti nad hrozbami. Odporúča sa ofenzívna stratégia z pozície sily. </w:t>
      </w:r>
    </w:p>
    <w:p w:rsidR="00644D3D" w:rsidRPr="00636D5E" w:rsidRDefault="00644D3D" w:rsidP="00644D3D">
      <w:pPr>
        <w:pStyle w:val="Normlnywebov"/>
        <w:spacing w:before="0" w:beforeAutospacing="0" w:after="0" w:afterAutospacing="0"/>
        <w:ind w:left="1980" w:hanging="1980"/>
        <w:jc w:val="both"/>
        <w:rPr>
          <w:rFonts w:ascii="Times New Roman" w:hAnsi="Times New Roman"/>
          <w:color w:val="000000"/>
        </w:rPr>
      </w:pPr>
      <w:r w:rsidRPr="00636D5E">
        <w:rPr>
          <w:rFonts w:ascii="Times New Roman" w:hAnsi="Times New Roman"/>
          <w:color w:val="000000"/>
        </w:rPr>
        <w:t xml:space="preserve">2.Stratégia ST  - </w:t>
      </w:r>
      <w:r w:rsidRPr="00636D5E">
        <w:rPr>
          <w:rFonts w:ascii="Times New Roman" w:hAnsi="Times New Roman"/>
          <w:color w:val="000000"/>
        </w:rPr>
        <w:tab/>
        <w:t xml:space="preserve">stratégia silnej, ktorá sa nachádza v nepriaznivom prostredí. Odporúča sa defenzívna stratégia, ktorou si obec chráni už vydobytú pozíciu. </w:t>
      </w:r>
    </w:p>
    <w:p w:rsidR="00644D3D" w:rsidRPr="00636D5E" w:rsidRDefault="00644D3D" w:rsidP="00644D3D">
      <w:pPr>
        <w:pStyle w:val="Normlnywebov"/>
        <w:spacing w:before="0" w:beforeAutospacing="0" w:after="0" w:afterAutospacing="0"/>
        <w:ind w:left="1980" w:hanging="1980"/>
        <w:jc w:val="both"/>
        <w:rPr>
          <w:rFonts w:ascii="Times New Roman" w:hAnsi="Times New Roman"/>
          <w:color w:val="000000"/>
        </w:rPr>
      </w:pPr>
      <w:r w:rsidRPr="00636D5E">
        <w:rPr>
          <w:rFonts w:ascii="Times New Roman" w:hAnsi="Times New Roman"/>
          <w:color w:val="000000"/>
        </w:rPr>
        <w:t xml:space="preserve">3.Stratégia WO - </w:t>
      </w:r>
      <w:r w:rsidRPr="00636D5E">
        <w:rPr>
          <w:rFonts w:ascii="Times New Roman" w:hAnsi="Times New Roman"/>
          <w:color w:val="000000"/>
        </w:rPr>
        <w:tab/>
        <w:t xml:space="preserve">túto stratégiu si volí, ak prevažujú slabosti nad silami, nachádza sa však v atraktívnom prostredí. Aby obec využila naskytujúce sa príležitosti, na ktorých zvládnutie nemá dostatok vnútorných schopností, snaží sa postupne posilňovať svoju pozíciu a odstrániť nedostatky. </w:t>
      </w:r>
    </w:p>
    <w:p w:rsidR="00644D3D" w:rsidRPr="00636D5E" w:rsidRDefault="00644D3D" w:rsidP="00644D3D">
      <w:pPr>
        <w:pStyle w:val="Normlnywebov"/>
        <w:spacing w:before="0" w:beforeAutospacing="0" w:after="0" w:afterAutospacing="0"/>
        <w:ind w:left="1980" w:hanging="1980"/>
        <w:jc w:val="both"/>
        <w:rPr>
          <w:rFonts w:ascii="Times New Roman" w:hAnsi="Times New Roman"/>
        </w:rPr>
      </w:pPr>
      <w:r w:rsidRPr="00636D5E">
        <w:rPr>
          <w:rFonts w:ascii="Times New Roman" w:hAnsi="Times New Roman"/>
          <w:color w:val="000000"/>
        </w:rPr>
        <w:t xml:space="preserve">4.Stratégia WT - </w:t>
      </w:r>
      <w:r w:rsidRPr="00636D5E">
        <w:rPr>
          <w:rFonts w:ascii="Times New Roman" w:hAnsi="Times New Roman"/>
          <w:color w:val="000000"/>
        </w:rPr>
        <w:tab/>
        <w:t xml:space="preserve">vhodná pre obec, ktorá je slabá a navyše sa nachádza v neatraktívnom prírodnom a sociálno-ekonomickom prostredí. </w:t>
      </w:r>
    </w:p>
    <w:p w:rsidR="00644D3D" w:rsidRPr="00636D5E" w:rsidRDefault="00644D3D" w:rsidP="00644D3D">
      <w:pPr>
        <w:rPr>
          <w:rFonts w:ascii="Times New Roman" w:hAnsi="Times New Roman"/>
          <w:b/>
          <w:bCs/>
          <w:lang w:val="sk-SK"/>
        </w:rPr>
      </w:pPr>
    </w:p>
    <w:p w:rsidR="00A90B98" w:rsidRDefault="00A90B98">
      <w:pPr>
        <w:spacing w:after="160" w:line="259" w:lineRule="auto"/>
        <w:rPr>
          <w:rFonts w:ascii="Times New Roman" w:hAnsi="Times New Roman"/>
          <w:bCs/>
          <w:caps/>
          <w:szCs w:val="20"/>
          <w:lang w:val="sk-SK" w:eastAsia="sk-SK"/>
        </w:rPr>
      </w:pPr>
      <w:bookmarkStart w:id="111" w:name="_Toc102176785"/>
      <w:bookmarkStart w:id="112" w:name="_Toc104355669"/>
      <w:bookmarkStart w:id="113" w:name="_Toc181969783"/>
      <w:r>
        <w:rPr>
          <w:rFonts w:ascii="Times New Roman" w:hAnsi="Times New Roman"/>
        </w:rPr>
        <w:br w:type="page"/>
      </w:r>
    </w:p>
    <w:p w:rsidR="00644D3D" w:rsidRPr="00AE48F8" w:rsidRDefault="00644D3D" w:rsidP="00644D3D">
      <w:pPr>
        <w:pStyle w:val="Nadpis2"/>
        <w:numPr>
          <w:ilvl w:val="0"/>
          <w:numId w:val="0"/>
        </w:numPr>
        <w:ind w:left="360" w:hanging="360"/>
        <w:rPr>
          <w:rFonts w:ascii="Times New Roman" w:hAnsi="Times New Roman" w:cs="Times New Roman"/>
        </w:rPr>
      </w:pPr>
      <w:r w:rsidRPr="00636D5E">
        <w:rPr>
          <w:rFonts w:ascii="Times New Roman" w:hAnsi="Times New Roman" w:cs="Times New Roman"/>
        </w:rPr>
        <w:lastRenderedPageBreak/>
        <w:t>hospodárstvo a vedecko-technický rozvoj</w:t>
      </w:r>
      <w:bookmarkEnd w:id="111"/>
      <w:bookmarkEnd w:id="112"/>
      <w:bookmarkEnd w:id="113"/>
    </w:p>
    <w:tbl>
      <w:tblPr>
        <w:tblpPr w:leftFromText="141" w:rightFromText="141" w:vertAnchor="text" w:horzAnchor="margin" w:tblpY="158"/>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4"/>
        <w:gridCol w:w="4544"/>
      </w:tblGrid>
      <w:tr w:rsidR="00644D3D" w:rsidRPr="00636D5E" w:rsidTr="00650656">
        <w:trPr>
          <w:trHeight w:val="69"/>
        </w:trPr>
        <w:tc>
          <w:tcPr>
            <w:tcW w:w="4544" w:type="dxa"/>
            <w:vAlign w:val="center"/>
          </w:tcPr>
          <w:p w:rsidR="00644D3D" w:rsidRPr="00636D5E" w:rsidRDefault="00644D3D" w:rsidP="00650656">
            <w:pPr>
              <w:pStyle w:val="Normlny1"/>
              <w:rPr>
                <w:b/>
                <w:bCs/>
                <w:sz w:val="16"/>
                <w:szCs w:val="16"/>
              </w:rPr>
            </w:pPr>
            <w:r w:rsidRPr="00636D5E">
              <w:rPr>
                <w:b/>
                <w:bCs/>
                <w:sz w:val="16"/>
                <w:szCs w:val="16"/>
              </w:rPr>
              <w:t>Silné stránky</w:t>
            </w:r>
          </w:p>
        </w:tc>
        <w:tc>
          <w:tcPr>
            <w:tcW w:w="4544" w:type="dxa"/>
            <w:vAlign w:val="center"/>
          </w:tcPr>
          <w:p w:rsidR="00644D3D" w:rsidRPr="00636D5E" w:rsidRDefault="00644D3D" w:rsidP="00650656">
            <w:pPr>
              <w:pStyle w:val="Normlny1"/>
              <w:rPr>
                <w:b/>
                <w:bCs/>
                <w:sz w:val="16"/>
                <w:szCs w:val="16"/>
              </w:rPr>
            </w:pPr>
            <w:r w:rsidRPr="00636D5E">
              <w:rPr>
                <w:b/>
                <w:bCs/>
                <w:sz w:val="16"/>
                <w:szCs w:val="16"/>
              </w:rPr>
              <w:t>Slabé stránky</w:t>
            </w:r>
          </w:p>
        </w:tc>
      </w:tr>
      <w:tr w:rsidR="00644D3D" w:rsidRPr="00636D5E" w:rsidTr="00650656">
        <w:trPr>
          <w:trHeight w:val="2773"/>
        </w:trPr>
        <w:tc>
          <w:tcPr>
            <w:tcW w:w="4544" w:type="dxa"/>
          </w:tcPr>
          <w:p w:rsidR="00644D3D" w:rsidRPr="00636D5E" w:rsidRDefault="00644D3D" w:rsidP="00650656">
            <w:pPr>
              <w:ind w:left="360"/>
              <w:jc w:val="both"/>
              <w:rPr>
                <w:rFonts w:ascii="Times New Roman" w:hAnsi="Times New Roman"/>
                <w:sz w:val="16"/>
                <w:szCs w:val="16"/>
                <w:lang w:val="sk-SK"/>
              </w:rPr>
            </w:pPr>
          </w:p>
          <w:p w:rsidR="00644D3D" w:rsidRPr="00636D5E" w:rsidRDefault="00644D3D" w:rsidP="00650656">
            <w:pPr>
              <w:numPr>
                <w:ilvl w:val="0"/>
                <w:numId w:val="32"/>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dostatok pracovnej sily, ktoré sú k dispozícii pre  priemyselne zamerané podniky,</w:t>
            </w:r>
          </w:p>
          <w:p w:rsidR="00644D3D" w:rsidRPr="00636D5E" w:rsidRDefault="00644D3D" w:rsidP="00650656">
            <w:pPr>
              <w:numPr>
                <w:ilvl w:val="0"/>
                <w:numId w:val="32"/>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prítomnosť poľnohospodárskych firiem s dobrým rozvojovým potenciálom,</w:t>
            </w:r>
          </w:p>
          <w:p w:rsidR="00644D3D" w:rsidRPr="00636D5E" w:rsidRDefault="00644D3D" w:rsidP="00650656">
            <w:pPr>
              <w:numPr>
                <w:ilvl w:val="0"/>
                <w:numId w:val="32"/>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výhodná geografická poloha obce v blízkosti okresného mesta Veľký Krtíš,</w:t>
            </w:r>
          </w:p>
          <w:p w:rsidR="00644D3D" w:rsidRPr="00636D5E" w:rsidRDefault="00644D3D" w:rsidP="00650656">
            <w:pPr>
              <w:pStyle w:val="5Tabuky-zoznam"/>
              <w:widowControl/>
              <w:numPr>
                <w:ilvl w:val="0"/>
                <w:numId w:val="32"/>
              </w:numPr>
              <w:tabs>
                <w:tab w:val="clear" w:pos="720"/>
                <w:tab w:val="num" w:pos="360"/>
              </w:tabs>
              <w:snapToGrid/>
              <w:ind w:left="360"/>
              <w:rPr>
                <w:sz w:val="16"/>
                <w:szCs w:val="16"/>
              </w:rPr>
            </w:pPr>
            <w:r w:rsidRPr="00636D5E">
              <w:rPr>
                <w:sz w:val="16"/>
                <w:szCs w:val="16"/>
              </w:rPr>
              <w:t>vysoký podiel obyvateľstva v produktívnom veku,</w:t>
            </w:r>
          </w:p>
          <w:p w:rsidR="00644D3D" w:rsidRPr="00636D5E" w:rsidRDefault="00644D3D" w:rsidP="00650656">
            <w:pPr>
              <w:numPr>
                <w:ilvl w:val="0"/>
                <w:numId w:val="32"/>
              </w:numPr>
              <w:tabs>
                <w:tab w:val="clear" w:pos="720"/>
                <w:tab w:val="num" w:pos="360"/>
              </w:tabs>
              <w:ind w:left="360"/>
              <w:jc w:val="both"/>
              <w:rPr>
                <w:rFonts w:ascii="Times New Roman" w:hAnsi="Times New Roman"/>
                <w:sz w:val="16"/>
                <w:szCs w:val="16"/>
              </w:rPr>
            </w:pPr>
            <w:r w:rsidRPr="00636D5E">
              <w:rPr>
                <w:rFonts w:ascii="Times New Roman" w:hAnsi="Times New Roman"/>
                <w:sz w:val="16"/>
                <w:szCs w:val="16"/>
              </w:rPr>
              <w:t>existencia živočíšnej výroby v obci,</w:t>
            </w:r>
          </w:p>
          <w:p w:rsidR="00644D3D" w:rsidRPr="00636D5E" w:rsidRDefault="00644D3D" w:rsidP="00650656">
            <w:pPr>
              <w:numPr>
                <w:ilvl w:val="0"/>
                <w:numId w:val="32"/>
              </w:numPr>
              <w:tabs>
                <w:tab w:val="clear" w:pos="720"/>
                <w:tab w:val="num" w:pos="360"/>
              </w:tabs>
              <w:ind w:left="360"/>
              <w:jc w:val="both"/>
              <w:rPr>
                <w:rFonts w:ascii="Times New Roman" w:hAnsi="Times New Roman"/>
                <w:sz w:val="16"/>
                <w:szCs w:val="16"/>
              </w:rPr>
            </w:pPr>
            <w:r w:rsidRPr="00636D5E">
              <w:rPr>
                <w:rFonts w:ascii="Times New Roman" w:hAnsi="Times New Roman"/>
                <w:sz w:val="16"/>
                <w:szCs w:val="16"/>
              </w:rPr>
              <w:t>rozvinutá rastlinná výroba,</w:t>
            </w:r>
          </w:p>
        </w:tc>
        <w:tc>
          <w:tcPr>
            <w:tcW w:w="4544" w:type="dxa"/>
          </w:tcPr>
          <w:p w:rsidR="00644D3D" w:rsidRPr="00636D5E" w:rsidRDefault="00644D3D" w:rsidP="00650656">
            <w:pPr>
              <w:ind w:left="360"/>
              <w:rPr>
                <w:rFonts w:ascii="Times New Roman" w:hAnsi="Times New Roman"/>
                <w:sz w:val="16"/>
                <w:szCs w:val="16"/>
                <w:lang w:val="sk-SK"/>
              </w:rPr>
            </w:pPr>
          </w:p>
          <w:p w:rsidR="00644D3D" w:rsidRPr="00636D5E" w:rsidRDefault="00644D3D" w:rsidP="00650656">
            <w:pPr>
              <w:pStyle w:val="Oznaitext"/>
              <w:framePr w:hSpace="0" w:wrap="auto" w:vAnchor="margin" w:hAnchor="text" w:yAlign="inline"/>
              <w:numPr>
                <w:ilvl w:val="0"/>
                <w:numId w:val="3"/>
              </w:numPr>
              <w:tabs>
                <w:tab w:val="clear" w:pos="776"/>
                <w:tab w:val="clear" w:pos="4860"/>
                <w:tab w:val="left" w:pos="360"/>
                <w:tab w:val="left" w:pos="5040"/>
              </w:tabs>
              <w:ind w:left="360" w:right="100"/>
              <w:jc w:val="both"/>
              <w:rPr>
                <w:sz w:val="16"/>
                <w:szCs w:val="16"/>
              </w:rPr>
            </w:pPr>
            <w:r w:rsidRPr="00636D5E">
              <w:rPr>
                <w:sz w:val="16"/>
                <w:szCs w:val="16"/>
              </w:rPr>
              <w:t>nedostupnosť železničnej dopravy,</w:t>
            </w:r>
          </w:p>
          <w:p w:rsidR="00644D3D" w:rsidRPr="00636D5E" w:rsidRDefault="00644D3D" w:rsidP="00650656">
            <w:pPr>
              <w:pStyle w:val="Oznaitext"/>
              <w:framePr w:hSpace="0" w:wrap="auto" w:vAnchor="margin" w:hAnchor="text" w:yAlign="inline"/>
              <w:numPr>
                <w:ilvl w:val="0"/>
                <w:numId w:val="3"/>
              </w:numPr>
              <w:tabs>
                <w:tab w:val="clear" w:pos="776"/>
                <w:tab w:val="clear" w:pos="4860"/>
                <w:tab w:val="left" w:pos="360"/>
                <w:tab w:val="left" w:pos="5040"/>
              </w:tabs>
              <w:ind w:left="360" w:right="100"/>
              <w:jc w:val="both"/>
              <w:rPr>
                <w:sz w:val="16"/>
                <w:szCs w:val="16"/>
              </w:rPr>
            </w:pPr>
            <w:r w:rsidRPr="00636D5E">
              <w:rPr>
                <w:sz w:val="16"/>
                <w:szCs w:val="16"/>
              </w:rPr>
              <w:t>zlá dostupnosť krajského mesta Banská Bystrica,</w:t>
            </w:r>
          </w:p>
          <w:p w:rsidR="00644D3D" w:rsidRPr="00636D5E" w:rsidRDefault="00644D3D" w:rsidP="00650656">
            <w:pPr>
              <w:pStyle w:val="Oznaitext"/>
              <w:framePr w:hSpace="0" w:wrap="auto" w:vAnchor="margin" w:hAnchor="text" w:yAlign="inline"/>
              <w:numPr>
                <w:ilvl w:val="0"/>
                <w:numId w:val="3"/>
              </w:numPr>
              <w:tabs>
                <w:tab w:val="clear" w:pos="776"/>
                <w:tab w:val="clear" w:pos="4860"/>
                <w:tab w:val="left" w:pos="360"/>
                <w:tab w:val="left" w:pos="5040"/>
              </w:tabs>
              <w:ind w:left="360" w:right="100"/>
              <w:jc w:val="both"/>
              <w:rPr>
                <w:sz w:val="16"/>
                <w:szCs w:val="16"/>
              </w:rPr>
            </w:pPr>
            <w:r w:rsidRPr="00636D5E">
              <w:rPr>
                <w:sz w:val="16"/>
                <w:szCs w:val="16"/>
              </w:rPr>
              <w:t>Nedostatok plôch pre budovanie priemyselných zón,</w:t>
            </w:r>
          </w:p>
          <w:p w:rsidR="00644D3D" w:rsidRPr="00636D5E" w:rsidRDefault="00644D3D" w:rsidP="00650656">
            <w:pPr>
              <w:pStyle w:val="Oznaitext"/>
              <w:framePr w:hSpace="0" w:wrap="auto" w:vAnchor="margin" w:hAnchor="text" w:yAlign="inline"/>
              <w:numPr>
                <w:ilvl w:val="0"/>
                <w:numId w:val="3"/>
              </w:numPr>
              <w:tabs>
                <w:tab w:val="clear" w:pos="776"/>
                <w:tab w:val="clear" w:pos="4860"/>
                <w:tab w:val="left" w:pos="360"/>
                <w:tab w:val="left" w:pos="5040"/>
              </w:tabs>
              <w:ind w:left="360" w:right="100"/>
              <w:jc w:val="both"/>
              <w:rPr>
                <w:sz w:val="16"/>
                <w:szCs w:val="16"/>
              </w:rPr>
            </w:pPr>
            <w:r w:rsidRPr="00636D5E">
              <w:rPr>
                <w:sz w:val="16"/>
                <w:szCs w:val="16"/>
              </w:rPr>
              <w:t>Absencia firiem s majetkovou účasťou obce,</w:t>
            </w:r>
          </w:p>
          <w:p w:rsidR="00644D3D" w:rsidRPr="00636D5E" w:rsidRDefault="00644D3D" w:rsidP="00650656">
            <w:pPr>
              <w:pStyle w:val="Oznaitext"/>
              <w:framePr w:hSpace="0" w:wrap="auto" w:vAnchor="margin" w:hAnchor="text" w:yAlign="inline"/>
              <w:numPr>
                <w:ilvl w:val="0"/>
                <w:numId w:val="3"/>
              </w:numPr>
              <w:tabs>
                <w:tab w:val="clear" w:pos="776"/>
                <w:tab w:val="clear" w:pos="4860"/>
                <w:tab w:val="left" w:pos="360"/>
                <w:tab w:val="left" w:pos="5040"/>
              </w:tabs>
              <w:ind w:left="360" w:right="100"/>
              <w:jc w:val="both"/>
              <w:rPr>
                <w:sz w:val="16"/>
                <w:szCs w:val="16"/>
              </w:rPr>
            </w:pPr>
            <w:r w:rsidRPr="00636D5E">
              <w:rPr>
                <w:sz w:val="16"/>
                <w:szCs w:val="16"/>
              </w:rPr>
              <w:t>Absencia ubytovacích a stravovacích kapacít,</w:t>
            </w:r>
          </w:p>
          <w:p w:rsidR="00644D3D" w:rsidRPr="00636D5E" w:rsidRDefault="00644D3D" w:rsidP="00650656">
            <w:pPr>
              <w:pStyle w:val="Oznaitext"/>
              <w:framePr w:hSpace="0" w:wrap="auto" w:vAnchor="margin" w:hAnchor="text" w:yAlign="inline"/>
              <w:numPr>
                <w:ilvl w:val="0"/>
                <w:numId w:val="3"/>
              </w:numPr>
              <w:tabs>
                <w:tab w:val="clear" w:pos="776"/>
                <w:tab w:val="clear" w:pos="4860"/>
                <w:tab w:val="left" w:pos="360"/>
                <w:tab w:val="left" w:pos="5040"/>
              </w:tabs>
              <w:ind w:left="360" w:right="100"/>
              <w:jc w:val="both"/>
              <w:rPr>
                <w:sz w:val="16"/>
                <w:szCs w:val="16"/>
              </w:rPr>
            </w:pPr>
            <w:r w:rsidRPr="00636D5E">
              <w:rPr>
                <w:sz w:val="16"/>
                <w:szCs w:val="16"/>
              </w:rPr>
              <w:t>absentujúce pokrytie signálom mobilných operátorov,</w:t>
            </w:r>
          </w:p>
          <w:p w:rsidR="00644D3D" w:rsidRPr="00636D5E" w:rsidRDefault="00644D3D" w:rsidP="00650656">
            <w:pPr>
              <w:pStyle w:val="Oznaitext"/>
              <w:framePr w:hSpace="0" w:wrap="auto" w:vAnchor="margin" w:hAnchor="text" w:yAlign="inline"/>
              <w:numPr>
                <w:ilvl w:val="0"/>
                <w:numId w:val="3"/>
              </w:numPr>
              <w:tabs>
                <w:tab w:val="clear" w:pos="776"/>
                <w:tab w:val="clear" w:pos="4860"/>
                <w:tab w:val="left" w:pos="360"/>
                <w:tab w:val="left" w:pos="5040"/>
              </w:tabs>
              <w:ind w:left="360" w:right="100"/>
              <w:jc w:val="both"/>
              <w:rPr>
                <w:sz w:val="16"/>
                <w:szCs w:val="16"/>
              </w:rPr>
            </w:pPr>
            <w:r w:rsidRPr="00636D5E">
              <w:rPr>
                <w:sz w:val="16"/>
                <w:szCs w:val="16"/>
              </w:rPr>
              <w:t>Nedostatočne rozvinutá technická infraštruktúra bráni rozvoju podnikateľských aktivít,</w:t>
            </w:r>
          </w:p>
          <w:p w:rsidR="00644D3D" w:rsidRPr="00636D5E" w:rsidRDefault="00644D3D" w:rsidP="00650656">
            <w:pPr>
              <w:pStyle w:val="Oznaitext"/>
              <w:framePr w:hSpace="0" w:wrap="auto" w:vAnchor="margin" w:hAnchor="text" w:yAlign="inline"/>
              <w:numPr>
                <w:ilvl w:val="0"/>
                <w:numId w:val="3"/>
              </w:numPr>
              <w:tabs>
                <w:tab w:val="clear" w:pos="776"/>
                <w:tab w:val="clear" w:pos="4860"/>
                <w:tab w:val="left" w:pos="360"/>
                <w:tab w:val="left" w:pos="5040"/>
              </w:tabs>
              <w:ind w:left="360" w:right="100"/>
              <w:jc w:val="both"/>
              <w:rPr>
                <w:sz w:val="16"/>
                <w:szCs w:val="16"/>
              </w:rPr>
            </w:pPr>
            <w:r w:rsidRPr="00636D5E">
              <w:rPr>
                <w:sz w:val="16"/>
                <w:szCs w:val="16"/>
              </w:rPr>
              <w:t>Absencia priemyselných zón v obci,</w:t>
            </w:r>
          </w:p>
          <w:p w:rsidR="00644D3D" w:rsidRPr="00636D5E" w:rsidRDefault="00644D3D" w:rsidP="00650656">
            <w:pPr>
              <w:pStyle w:val="Oznaitext"/>
              <w:framePr w:hSpace="0" w:wrap="auto" w:vAnchor="margin" w:hAnchor="text" w:yAlign="inline"/>
              <w:numPr>
                <w:ilvl w:val="0"/>
                <w:numId w:val="3"/>
              </w:numPr>
              <w:tabs>
                <w:tab w:val="clear" w:pos="776"/>
                <w:tab w:val="clear" w:pos="4860"/>
                <w:tab w:val="left" w:pos="360"/>
                <w:tab w:val="left" w:pos="5040"/>
              </w:tabs>
              <w:ind w:left="360" w:right="100"/>
              <w:jc w:val="both"/>
              <w:rPr>
                <w:sz w:val="16"/>
                <w:szCs w:val="16"/>
              </w:rPr>
            </w:pPr>
            <w:r w:rsidRPr="00636D5E">
              <w:rPr>
                <w:sz w:val="16"/>
                <w:szCs w:val="16"/>
              </w:rPr>
              <w:t>nevyriešené vlastnícke vzťahy k pozemkom a stavbám, ktoré sa môžu stať prekážkou pri rozvoji podnikateľských aktivít,</w:t>
            </w:r>
          </w:p>
          <w:p w:rsidR="00644D3D" w:rsidRPr="00636D5E" w:rsidRDefault="00644D3D" w:rsidP="00650656">
            <w:pPr>
              <w:pStyle w:val="Oznaitext"/>
              <w:framePr w:hSpace="0" w:wrap="auto" w:vAnchor="margin" w:hAnchor="text" w:yAlign="inline"/>
              <w:numPr>
                <w:ilvl w:val="0"/>
                <w:numId w:val="3"/>
              </w:numPr>
              <w:tabs>
                <w:tab w:val="clear" w:pos="776"/>
                <w:tab w:val="clear" w:pos="4860"/>
                <w:tab w:val="left" w:pos="360"/>
                <w:tab w:val="left" w:pos="5040"/>
              </w:tabs>
              <w:ind w:left="360" w:right="100"/>
              <w:jc w:val="both"/>
              <w:rPr>
                <w:sz w:val="16"/>
                <w:szCs w:val="16"/>
              </w:rPr>
            </w:pPr>
            <w:r w:rsidRPr="00636D5E">
              <w:rPr>
                <w:sz w:val="16"/>
                <w:szCs w:val="16"/>
              </w:rPr>
              <w:t>nízky rozpočet obce nedovoľuje v dostatočnej miere podporovať podnikateľské aktivity obyvateľstva,</w:t>
            </w:r>
          </w:p>
          <w:p w:rsidR="00644D3D" w:rsidRPr="00636D5E" w:rsidRDefault="00644D3D" w:rsidP="00650656">
            <w:pPr>
              <w:pStyle w:val="Oznaitext"/>
              <w:framePr w:hSpace="0" w:wrap="auto" w:vAnchor="margin" w:hAnchor="text" w:yAlign="inline"/>
              <w:numPr>
                <w:ilvl w:val="0"/>
                <w:numId w:val="3"/>
              </w:numPr>
              <w:tabs>
                <w:tab w:val="clear" w:pos="776"/>
                <w:tab w:val="clear" w:pos="4860"/>
                <w:tab w:val="left" w:pos="360"/>
                <w:tab w:val="left" w:pos="5040"/>
              </w:tabs>
              <w:ind w:left="360" w:right="100"/>
              <w:jc w:val="both"/>
              <w:rPr>
                <w:sz w:val="16"/>
                <w:szCs w:val="16"/>
              </w:rPr>
            </w:pPr>
            <w:r w:rsidRPr="00636D5E">
              <w:rPr>
                <w:sz w:val="16"/>
                <w:szCs w:val="16"/>
              </w:rPr>
              <w:t>chýba informačný systém  na komunikáciu              samospráva – podnikatelia - občania</w:t>
            </w:r>
          </w:p>
          <w:p w:rsidR="00644D3D" w:rsidRPr="00636D5E" w:rsidRDefault="00644D3D" w:rsidP="00650656">
            <w:pPr>
              <w:pStyle w:val="Zkladntext3"/>
              <w:numPr>
                <w:ilvl w:val="0"/>
                <w:numId w:val="3"/>
              </w:numPr>
              <w:tabs>
                <w:tab w:val="left" w:pos="360"/>
                <w:tab w:val="left" w:pos="5040"/>
              </w:tabs>
              <w:ind w:left="360" w:right="100"/>
              <w:jc w:val="both"/>
              <w:rPr>
                <w:rFonts w:ascii="Times New Roman" w:hAnsi="Times New Roman"/>
                <w:sz w:val="16"/>
                <w:szCs w:val="16"/>
              </w:rPr>
            </w:pPr>
            <w:r w:rsidRPr="00636D5E">
              <w:rPr>
                <w:rFonts w:ascii="Times New Roman" w:hAnsi="Times New Roman"/>
                <w:sz w:val="16"/>
                <w:szCs w:val="16"/>
              </w:rPr>
              <w:t>nedostatok investičného kapitálu z vlastných zdrojov,</w:t>
            </w:r>
          </w:p>
          <w:p w:rsidR="00644D3D" w:rsidRPr="00636D5E" w:rsidRDefault="00644D3D" w:rsidP="00650656">
            <w:pPr>
              <w:numPr>
                <w:ilvl w:val="0"/>
                <w:numId w:val="3"/>
              </w:numPr>
              <w:tabs>
                <w:tab w:val="left" w:pos="360"/>
                <w:tab w:val="left" w:pos="5040"/>
              </w:tabs>
              <w:autoSpaceDE w:val="0"/>
              <w:autoSpaceDN w:val="0"/>
              <w:adjustRightInd w:val="0"/>
              <w:ind w:left="360" w:right="100"/>
              <w:jc w:val="both"/>
              <w:rPr>
                <w:rFonts w:ascii="Times New Roman" w:hAnsi="Times New Roman"/>
                <w:sz w:val="16"/>
                <w:szCs w:val="16"/>
                <w:lang w:val="sk-SK"/>
              </w:rPr>
            </w:pPr>
            <w:r w:rsidRPr="00636D5E">
              <w:rPr>
                <w:rFonts w:ascii="Times New Roman" w:hAnsi="Times New Roman"/>
                <w:sz w:val="16"/>
                <w:szCs w:val="16"/>
                <w:lang w:val="sk-SK"/>
              </w:rPr>
              <w:t>vysoká finančná zaťaženosť a administratívne bariéry obmedzujúce rozvoj podnikania,</w:t>
            </w:r>
          </w:p>
          <w:p w:rsidR="00644D3D" w:rsidRPr="00636D5E" w:rsidRDefault="00644D3D" w:rsidP="00650656">
            <w:pPr>
              <w:numPr>
                <w:ilvl w:val="0"/>
                <w:numId w:val="3"/>
              </w:numPr>
              <w:tabs>
                <w:tab w:val="left"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nedostatočné využitie existujúcich výrobných kapacít,</w:t>
            </w:r>
          </w:p>
          <w:p w:rsidR="00644D3D" w:rsidRPr="00636D5E" w:rsidRDefault="00644D3D" w:rsidP="00650656">
            <w:pPr>
              <w:numPr>
                <w:ilvl w:val="0"/>
                <w:numId w:val="3"/>
              </w:numPr>
              <w:tabs>
                <w:tab w:val="left"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nedostatočná miera tvorby finančných zdrojov u fyzických osôb, ktorá zabraňuje rozvoju podnikateľských aktivít,</w:t>
            </w:r>
          </w:p>
          <w:p w:rsidR="00644D3D" w:rsidRPr="00636D5E" w:rsidRDefault="00644D3D" w:rsidP="00650656">
            <w:pPr>
              <w:numPr>
                <w:ilvl w:val="0"/>
                <w:numId w:val="3"/>
              </w:numPr>
              <w:tabs>
                <w:tab w:val="left"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nedostatočná podpora poľnohospodárskych podnikov,</w:t>
            </w:r>
          </w:p>
          <w:p w:rsidR="00644D3D" w:rsidRPr="00636D5E" w:rsidRDefault="00644D3D" w:rsidP="00650656">
            <w:pPr>
              <w:numPr>
                <w:ilvl w:val="0"/>
                <w:numId w:val="3"/>
              </w:numPr>
              <w:tabs>
                <w:tab w:val="left"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nedostatočná miera tvorby finančných zdrojov na nákup a inštaláciu moderných efektívnych výrobných technológií,</w:t>
            </w:r>
          </w:p>
          <w:p w:rsidR="00644D3D" w:rsidRPr="00636D5E" w:rsidRDefault="00644D3D" w:rsidP="00650656">
            <w:pPr>
              <w:numPr>
                <w:ilvl w:val="0"/>
                <w:numId w:val="3"/>
              </w:numPr>
              <w:tabs>
                <w:tab w:val="left" w:pos="360"/>
              </w:tabs>
              <w:autoSpaceDE w:val="0"/>
              <w:autoSpaceDN w:val="0"/>
              <w:adjustRightInd w:val="0"/>
              <w:ind w:left="360"/>
              <w:rPr>
                <w:rFonts w:ascii="Times New Roman" w:hAnsi="Times New Roman"/>
                <w:sz w:val="16"/>
                <w:szCs w:val="16"/>
                <w:lang w:val="sk-SK"/>
              </w:rPr>
            </w:pPr>
          </w:p>
        </w:tc>
      </w:tr>
      <w:tr w:rsidR="00644D3D" w:rsidRPr="00636D5E" w:rsidTr="00650656">
        <w:trPr>
          <w:trHeight w:val="88"/>
        </w:trPr>
        <w:tc>
          <w:tcPr>
            <w:tcW w:w="4544" w:type="dxa"/>
            <w:vAlign w:val="center"/>
          </w:tcPr>
          <w:p w:rsidR="00644D3D" w:rsidRPr="00636D5E" w:rsidRDefault="00644D3D" w:rsidP="00650656">
            <w:pPr>
              <w:rPr>
                <w:rFonts w:ascii="Times New Roman" w:hAnsi="Times New Roman"/>
                <w:sz w:val="16"/>
                <w:szCs w:val="16"/>
                <w:lang w:val="sk-SK"/>
              </w:rPr>
            </w:pPr>
            <w:r w:rsidRPr="00636D5E">
              <w:rPr>
                <w:rFonts w:ascii="Times New Roman" w:hAnsi="Times New Roman"/>
                <w:b/>
                <w:bCs/>
                <w:sz w:val="16"/>
                <w:szCs w:val="16"/>
                <w:lang w:val="sk-SK"/>
              </w:rPr>
              <w:t>Príležitosti</w:t>
            </w:r>
          </w:p>
        </w:tc>
        <w:tc>
          <w:tcPr>
            <w:tcW w:w="4544" w:type="dxa"/>
            <w:vAlign w:val="center"/>
          </w:tcPr>
          <w:p w:rsidR="00644D3D" w:rsidRPr="00636D5E" w:rsidRDefault="00644D3D" w:rsidP="00650656">
            <w:pPr>
              <w:ind w:left="56"/>
              <w:rPr>
                <w:rFonts w:ascii="Times New Roman" w:hAnsi="Times New Roman"/>
                <w:sz w:val="16"/>
                <w:szCs w:val="16"/>
                <w:lang w:val="sk-SK"/>
              </w:rPr>
            </w:pPr>
            <w:r w:rsidRPr="00636D5E">
              <w:rPr>
                <w:rFonts w:ascii="Times New Roman" w:hAnsi="Times New Roman"/>
                <w:b/>
                <w:bCs/>
                <w:sz w:val="16"/>
                <w:szCs w:val="16"/>
                <w:lang w:val="sk-SK"/>
              </w:rPr>
              <w:t>Ohrozenia</w:t>
            </w:r>
          </w:p>
        </w:tc>
      </w:tr>
      <w:tr w:rsidR="00644D3D" w:rsidRPr="00636D5E" w:rsidTr="00650656">
        <w:trPr>
          <w:trHeight w:val="5239"/>
        </w:trPr>
        <w:tc>
          <w:tcPr>
            <w:tcW w:w="4544" w:type="dxa"/>
          </w:tcPr>
          <w:p w:rsidR="00644D3D" w:rsidRPr="00636D5E" w:rsidRDefault="00644D3D" w:rsidP="00650656">
            <w:pPr>
              <w:ind w:left="360"/>
              <w:jc w:val="both"/>
              <w:rPr>
                <w:rFonts w:ascii="Times New Roman" w:hAnsi="Times New Roman"/>
                <w:sz w:val="16"/>
                <w:szCs w:val="16"/>
                <w:lang w:val="sk-SK"/>
              </w:rPr>
            </w:pPr>
          </w:p>
          <w:p w:rsidR="00644D3D" w:rsidRPr="00636D5E" w:rsidRDefault="00644D3D" w:rsidP="00650656">
            <w:pPr>
              <w:numPr>
                <w:ilvl w:val="0"/>
                <w:numId w:val="16"/>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dostatok ľudských zdrojov s dostatočnými skúsenosťami v oblasti poľnohospodárstva,</w:t>
            </w:r>
          </w:p>
          <w:p w:rsidR="00644D3D" w:rsidRPr="00636D5E" w:rsidRDefault="00644D3D" w:rsidP="00650656">
            <w:pPr>
              <w:numPr>
                <w:ilvl w:val="0"/>
                <w:numId w:val="16"/>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existencia vhodných podmienok na rozvoj poľnohospodárstva,</w:t>
            </w:r>
          </w:p>
          <w:p w:rsidR="00644D3D" w:rsidRPr="00636D5E" w:rsidRDefault="00644D3D" w:rsidP="00650656">
            <w:pPr>
              <w:numPr>
                <w:ilvl w:val="0"/>
                <w:numId w:val="16"/>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maximálna podpora podnikateľov a vytváranie vhodných podnikateľských podmienok,</w:t>
            </w:r>
          </w:p>
          <w:p w:rsidR="00644D3D" w:rsidRPr="00636D5E" w:rsidRDefault="00644D3D" w:rsidP="00650656">
            <w:pPr>
              <w:numPr>
                <w:ilvl w:val="0"/>
                <w:numId w:val="16"/>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rozvoj technickej infraštruktúry,</w:t>
            </w:r>
          </w:p>
          <w:p w:rsidR="00644D3D" w:rsidRPr="00636D5E" w:rsidRDefault="00644D3D" w:rsidP="00650656">
            <w:pPr>
              <w:numPr>
                <w:ilvl w:val="0"/>
                <w:numId w:val="16"/>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rozvoj informačných technológií – lepší prístup k informáciám,</w:t>
            </w:r>
          </w:p>
          <w:p w:rsidR="00644D3D" w:rsidRPr="00636D5E" w:rsidRDefault="00644D3D" w:rsidP="00650656">
            <w:pPr>
              <w:numPr>
                <w:ilvl w:val="0"/>
                <w:numId w:val="16"/>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zlepšenie prístupu malých a stredných podnikateľov k financiám,</w:t>
            </w:r>
          </w:p>
          <w:p w:rsidR="00644D3D" w:rsidRPr="00636D5E" w:rsidRDefault="00644D3D" w:rsidP="00650656">
            <w:pPr>
              <w:numPr>
                <w:ilvl w:val="0"/>
                <w:numId w:val="16"/>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možnosť vstupu zahraničných investorov do existujúcej  infraštruktúry v priemysle,</w:t>
            </w:r>
          </w:p>
          <w:p w:rsidR="00644D3D" w:rsidRPr="00636D5E" w:rsidRDefault="00644D3D" w:rsidP="00650656">
            <w:pPr>
              <w:numPr>
                <w:ilvl w:val="0"/>
                <w:numId w:val="16"/>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možnosť získania finančných prostriedkov z fondov EU,</w:t>
            </w:r>
          </w:p>
          <w:p w:rsidR="00644D3D" w:rsidRPr="00636D5E" w:rsidRDefault="00644D3D" w:rsidP="00650656">
            <w:pPr>
              <w:numPr>
                <w:ilvl w:val="0"/>
                <w:numId w:val="16"/>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rozvoj environmentálne vhodných technológií,</w:t>
            </w:r>
          </w:p>
          <w:p w:rsidR="00644D3D" w:rsidRPr="00636D5E" w:rsidRDefault="00644D3D" w:rsidP="00650656">
            <w:pPr>
              <w:numPr>
                <w:ilvl w:val="0"/>
                <w:numId w:val="16"/>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zahraničné investície,</w:t>
            </w:r>
          </w:p>
          <w:p w:rsidR="00644D3D" w:rsidRPr="00636D5E" w:rsidRDefault="00644D3D" w:rsidP="00650656">
            <w:pPr>
              <w:numPr>
                <w:ilvl w:val="0"/>
                <w:numId w:val="16"/>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podpora rozvojových investícií,</w:t>
            </w:r>
          </w:p>
          <w:p w:rsidR="00644D3D" w:rsidRPr="00636D5E" w:rsidRDefault="00644D3D" w:rsidP="00650656">
            <w:pPr>
              <w:numPr>
                <w:ilvl w:val="0"/>
                <w:numId w:val="16"/>
              </w:numPr>
              <w:tabs>
                <w:tab w:val="left"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vytvorenie nových pracovných miest najmä v malom a strednom podnikaní a službách,</w:t>
            </w:r>
          </w:p>
          <w:p w:rsidR="00644D3D" w:rsidRPr="00636D5E" w:rsidRDefault="00644D3D" w:rsidP="00650656">
            <w:pPr>
              <w:numPr>
                <w:ilvl w:val="0"/>
                <w:numId w:val="16"/>
              </w:numPr>
              <w:tabs>
                <w:tab w:val="left"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spájanie pravidelných, tradičných kultúrnych aktivít s podnikateľskými aktivitami, resp. organizovanie kultúrnych aktivít pre podnikateľské účely (poznávacia a kultúrna turistika),</w:t>
            </w:r>
          </w:p>
          <w:p w:rsidR="00644D3D" w:rsidRPr="00636D5E" w:rsidRDefault="00644D3D" w:rsidP="00650656">
            <w:pPr>
              <w:numPr>
                <w:ilvl w:val="0"/>
                <w:numId w:val="16"/>
              </w:numPr>
              <w:tabs>
                <w:tab w:val="left"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zlepšenie vzdelanostnej úrovne obyvateľstva môže byť hybnou silou rozvoja podnikateľských aktivít,</w:t>
            </w:r>
          </w:p>
          <w:p w:rsidR="00644D3D" w:rsidRPr="00636D5E" w:rsidRDefault="00644D3D" w:rsidP="00650656">
            <w:pPr>
              <w:jc w:val="both"/>
              <w:rPr>
                <w:rFonts w:ascii="Times New Roman" w:hAnsi="Times New Roman"/>
                <w:b/>
                <w:bCs/>
                <w:sz w:val="16"/>
                <w:szCs w:val="16"/>
                <w:lang w:val="sk-SK"/>
              </w:rPr>
            </w:pPr>
          </w:p>
        </w:tc>
        <w:tc>
          <w:tcPr>
            <w:tcW w:w="4544" w:type="dxa"/>
          </w:tcPr>
          <w:p w:rsidR="00644D3D" w:rsidRPr="00636D5E" w:rsidRDefault="00644D3D" w:rsidP="00650656">
            <w:pPr>
              <w:pStyle w:val="Zkladntext"/>
              <w:tabs>
                <w:tab w:val="num" w:pos="1080"/>
              </w:tabs>
              <w:ind w:left="360"/>
              <w:jc w:val="left"/>
              <w:rPr>
                <w:rFonts w:ascii="Times New Roman" w:hAnsi="Times New Roman"/>
                <w:sz w:val="16"/>
                <w:szCs w:val="16"/>
                <w:lang w:val="sk-SK"/>
              </w:rPr>
            </w:pPr>
          </w:p>
          <w:p w:rsidR="00644D3D" w:rsidRPr="00636D5E" w:rsidRDefault="00644D3D" w:rsidP="00650656">
            <w:pPr>
              <w:pStyle w:val="Zkladntext"/>
              <w:numPr>
                <w:ilvl w:val="0"/>
                <w:numId w:val="16"/>
              </w:numPr>
              <w:tabs>
                <w:tab w:val="clear" w:pos="720"/>
                <w:tab w:val="num" w:pos="360"/>
                <w:tab w:val="num" w:pos="1080"/>
              </w:tabs>
              <w:ind w:left="360"/>
              <w:rPr>
                <w:rFonts w:ascii="Times New Roman" w:hAnsi="Times New Roman"/>
                <w:sz w:val="16"/>
                <w:szCs w:val="16"/>
                <w:lang w:val="sk-SK"/>
              </w:rPr>
            </w:pPr>
            <w:r w:rsidRPr="00636D5E">
              <w:rPr>
                <w:rFonts w:ascii="Times New Roman" w:hAnsi="Times New Roman"/>
                <w:sz w:val="16"/>
                <w:szCs w:val="16"/>
                <w:lang w:val="sk-SK"/>
              </w:rPr>
              <w:t>pomalá výstavba, modernizácia a rekonštrukcia technickej infraštruktúry,</w:t>
            </w:r>
          </w:p>
          <w:p w:rsidR="00644D3D" w:rsidRPr="00636D5E" w:rsidRDefault="00644D3D" w:rsidP="00650656">
            <w:pPr>
              <w:pStyle w:val="Zkladntext"/>
              <w:numPr>
                <w:ilvl w:val="0"/>
                <w:numId w:val="16"/>
              </w:numPr>
              <w:tabs>
                <w:tab w:val="clear" w:pos="720"/>
                <w:tab w:val="num" w:pos="360"/>
                <w:tab w:val="num" w:pos="1080"/>
              </w:tabs>
              <w:ind w:left="360"/>
              <w:rPr>
                <w:rFonts w:ascii="Times New Roman" w:hAnsi="Times New Roman"/>
                <w:sz w:val="16"/>
                <w:szCs w:val="16"/>
                <w:lang w:val="sk-SK"/>
              </w:rPr>
            </w:pPr>
            <w:r w:rsidRPr="00636D5E">
              <w:rPr>
                <w:rFonts w:ascii="Times New Roman" w:hAnsi="Times New Roman"/>
                <w:sz w:val="16"/>
                <w:szCs w:val="16"/>
                <w:lang w:val="sk-SK"/>
              </w:rPr>
              <w:t xml:space="preserve">administratívne opatrenia obmedzujúce plnohodnotný rozvoj cestovného ruchu, </w:t>
            </w:r>
          </w:p>
          <w:p w:rsidR="00644D3D" w:rsidRPr="00636D5E" w:rsidRDefault="00644D3D" w:rsidP="00650656">
            <w:pPr>
              <w:pStyle w:val="Zkladntext"/>
              <w:numPr>
                <w:ilvl w:val="0"/>
                <w:numId w:val="16"/>
              </w:numPr>
              <w:tabs>
                <w:tab w:val="clear" w:pos="720"/>
                <w:tab w:val="num" w:pos="360"/>
                <w:tab w:val="num" w:pos="1080"/>
              </w:tabs>
              <w:ind w:left="360"/>
              <w:rPr>
                <w:rFonts w:ascii="Times New Roman" w:hAnsi="Times New Roman"/>
                <w:sz w:val="16"/>
                <w:szCs w:val="16"/>
                <w:lang w:val="sk-SK"/>
              </w:rPr>
            </w:pPr>
            <w:r w:rsidRPr="00636D5E">
              <w:rPr>
                <w:rFonts w:ascii="Times New Roman" w:hAnsi="Times New Roman"/>
                <w:sz w:val="16"/>
                <w:szCs w:val="16"/>
                <w:lang w:val="sk-SK"/>
              </w:rPr>
              <w:t>veľká administratívna náročnosť pre získanie financií  zo štátnych dotácií a z fondov EU,</w:t>
            </w:r>
          </w:p>
          <w:p w:rsidR="00644D3D" w:rsidRPr="00636D5E" w:rsidRDefault="00644D3D" w:rsidP="00650656">
            <w:pPr>
              <w:numPr>
                <w:ilvl w:val="0"/>
                <w:numId w:val="16"/>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nedostatok investičného kapitálu,</w:t>
            </w:r>
          </w:p>
          <w:p w:rsidR="00644D3D" w:rsidRPr="00636D5E" w:rsidRDefault="00644D3D" w:rsidP="00650656">
            <w:pPr>
              <w:pStyle w:val="Zkladntext"/>
              <w:numPr>
                <w:ilvl w:val="0"/>
                <w:numId w:val="16"/>
              </w:numPr>
              <w:tabs>
                <w:tab w:val="clear" w:pos="720"/>
                <w:tab w:val="num" w:pos="360"/>
                <w:tab w:val="num" w:pos="1080"/>
              </w:tabs>
              <w:ind w:left="360"/>
              <w:rPr>
                <w:rFonts w:ascii="Times New Roman" w:hAnsi="Times New Roman"/>
                <w:sz w:val="16"/>
                <w:szCs w:val="16"/>
                <w:lang w:val="sk-SK"/>
              </w:rPr>
            </w:pPr>
            <w:r w:rsidRPr="00636D5E">
              <w:rPr>
                <w:rFonts w:ascii="Times New Roman" w:hAnsi="Times New Roman"/>
                <w:sz w:val="16"/>
                <w:szCs w:val="16"/>
                <w:lang w:val="sk-SK"/>
              </w:rPr>
              <w:t>neochota obyvateľov uskutočňovať podnikateľské aktivity,</w:t>
            </w:r>
          </w:p>
          <w:p w:rsidR="00644D3D" w:rsidRPr="00636D5E" w:rsidRDefault="00644D3D" w:rsidP="00650656">
            <w:pPr>
              <w:pStyle w:val="Zkladntext"/>
              <w:numPr>
                <w:ilvl w:val="0"/>
                <w:numId w:val="16"/>
              </w:numPr>
              <w:tabs>
                <w:tab w:val="clear" w:pos="720"/>
                <w:tab w:val="num" w:pos="360"/>
                <w:tab w:val="num" w:pos="1080"/>
              </w:tabs>
              <w:ind w:left="360"/>
              <w:rPr>
                <w:rFonts w:ascii="Times New Roman" w:hAnsi="Times New Roman"/>
                <w:sz w:val="16"/>
                <w:szCs w:val="16"/>
                <w:lang w:val="sk-SK"/>
              </w:rPr>
            </w:pPr>
            <w:r w:rsidRPr="00636D5E">
              <w:rPr>
                <w:rFonts w:ascii="Times New Roman" w:hAnsi="Times New Roman"/>
                <w:sz w:val="16"/>
                <w:szCs w:val="16"/>
                <w:lang w:val="sk-SK"/>
              </w:rPr>
              <w:t>neochota obyvateľov investovať do ďalšieho vzdelávania,</w:t>
            </w:r>
          </w:p>
          <w:p w:rsidR="00644D3D" w:rsidRPr="00636D5E" w:rsidRDefault="00644D3D" w:rsidP="00650656">
            <w:pPr>
              <w:pStyle w:val="Zkladntext"/>
              <w:tabs>
                <w:tab w:val="num" w:pos="1080"/>
              </w:tabs>
              <w:rPr>
                <w:rFonts w:ascii="Times New Roman" w:hAnsi="Times New Roman"/>
                <w:b/>
                <w:bCs/>
                <w:sz w:val="16"/>
                <w:szCs w:val="16"/>
                <w:lang w:val="sk-SK"/>
              </w:rPr>
            </w:pPr>
          </w:p>
        </w:tc>
      </w:tr>
    </w:tbl>
    <w:p w:rsidR="00644D3D" w:rsidRPr="00636D5E" w:rsidRDefault="00644D3D" w:rsidP="00644D3D">
      <w:pPr>
        <w:pStyle w:val="Nadpis2"/>
        <w:numPr>
          <w:ilvl w:val="0"/>
          <w:numId w:val="0"/>
        </w:numPr>
        <w:rPr>
          <w:rFonts w:ascii="Times New Roman" w:hAnsi="Times New Roman" w:cs="Times New Roman"/>
        </w:rPr>
      </w:pPr>
      <w:bookmarkStart w:id="114" w:name="_Toc102176786"/>
      <w:bookmarkStart w:id="115" w:name="_Toc104355670"/>
    </w:p>
    <w:p w:rsidR="00644D3D" w:rsidRPr="00636D5E" w:rsidRDefault="00644D3D" w:rsidP="00644D3D">
      <w:pPr>
        <w:pStyle w:val="Nadpis2"/>
        <w:numPr>
          <w:ilvl w:val="0"/>
          <w:numId w:val="0"/>
        </w:numPr>
        <w:ind w:left="360" w:hanging="360"/>
        <w:rPr>
          <w:rFonts w:ascii="Times New Roman" w:hAnsi="Times New Roman" w:cs="Times New Roman"/>
        </w:rPr>
      </w:pPr>
      <w:bookmarkStart w:id="116" w:name="_Toc181969784"/>
      <w:r w:rsidRPr="00636D5E">
        <w:rPr>
          <w:rFonts w:ascii="Times New Roman" w:hAnsi="Times New Roman" w:cs="Times New Roman"/>
        </w:rPr>
        <w:t>TEchnická infraštruktúra</w:t>
      </w:r>
      <w:bookmarkEnd w:id="114"/>
      <w:bookmarkEnd w:id="115"/>
      <w:bookmarkEnd w:id="116"/>
    </w:p>
    <w:p w:rsidR="00644D3D" w:rsidRPr="00636D5E" w:rsidRDefault="00644D3D" w:rsidP="00644D3D">
      <w:pPr>
        <w:rPr>
          <w:rFonts w:ascii="Times New Roman" w:hAnsi="Times New Roman"/>
          <w:b/>
          <w:bCs/>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2"/>
        <w:gridCol w:w="4457"/>
      </w:tblGrid>
      <w:tr w:rsidR="00644D3D" w:rsidRPr="00636D5E" w:rsidTr="00650656">
        <w:tc>
          <w:tcPr>
            <w:tcW w:w="4606" w:type="dxa"/>
            <w:vAlign w:val="center"/>
          </w:tcPr>
          <w:p w:rsidR="00644D3D" w:rsidRPr="00636D5E" w:rsidRDefault="00644D3D" w:rsidP="00650656">
            <w:pPr>
              <w:pStyle w:val="Normlny1"/>
              <w:rPr>
                <w:b/>
                <w:bCs/>
                <w:sz w:val="16"/>
              </w:rPr>
            </w:pPr>
            <w:r w:rsidRPr="00636D5E">
              <w:rPr>
                <w:b/>
                <w:bCs/>
                <w:sz w:val="16"/>
              </w:rPr>
              <w:t>Silné stránky</w:t>
            </w:r>
          </w:p>
        </w:tc>
        <w:tc>
          <w:tcPr>
            <w:tcW w:w="4606" w:type="dxa"/>
            <w:vAlign w:val="center"/>
          </w:tcPr>
          <w:p w:rsidR="00644D3D" w:rsidRPr="00636D5E" w:rsidRDefault="00644D3D" w:rsidP="00650656">
            <w:pPr>
              <w:pStyle w:val="Normlny1"/>
              <w:rPr>
                <w:b/>
                <w:bCs/>
                <w:sz w:val="16"/>
              </w:rPr>
            </w:pPr>
            <w:r w:rsidRPr="00636D5E">
              <w:rPr>
                <w:b/>
                <w:bCs/>
                <w:sz w:val="16"/>
              </w:rPr>
              <w:t>Slabé stránky</w:t>
            </w:r>
          </w:p>
        </w:tc>
      </w:tr>
      <w:tr w:rsidR="00644D3D" w:rsidRPr="00636D5E" w:rsidTr="00650656">
        <w:trPr>
          <w:trHeight w:val="70"/>
        </w:trPr>
        <w:tc>
          <w:tcPr>
            <w:tcW w:w="4606" w:type="dxa"/>
          </w:tcPr>
          <w:p w:rsidR="00644D3D" w:rsidRPr="00636D5E" w:rsidRDefault="00644D3D" w:rsidP="00650656">
            <w:pPr>
              <w:ind w:left="360"/>
              <w:rPr>
                <w:rFonts w:ascii="Times New Roman" w:hAnsi="Times New Roman"/>
                <w:sz w:val="16"/>
                <w:szCs w:val="16"/>
                <w:lang w:val="sk-SK"/>
              </w:rPr>
            </w:pPr>
          </w:p>
          <w:p w:rsidR="00644D3D" w:rsidRPr="00636D5E" w:rsidRDefault="00644D3D" w:rsidP="00650656">
            <w:pPr>
              <w:numPr>
                <w:ilvl w:val="0"/>
                <w:numId w:val="4"/>
              </w:numPr>
              <w:tabs>
                <w:tab w:val="clear" w:pos="720"/>
                <w:tab w:val="num" w:pos="360"/>
              </w:tabs>
              <w:ind w:left="360"/>
              <w:rPr>
                <w:rFonts w:ascii="Times New Roman" w:hAnsi="Times New Roman"/>
                <w:sz w:val="16"/>
                <w:szCs w:val="16"/>
                <w:lang w:val="sk-SK"/>
              </w:rPr>
            </w:pPr>
            <w:r w:rsidRPr="00636D5E">
              <w:rPr>
                <w:rFonts w:ascii="Times New Roman" w:hAnsi="Times New Roman"/>
                <w:sz w:val="16"/>
                <w:szCs w:val="16"/>
                <w:lang w:val="sk-SK"/>
              </w:rPr>
              <w:t>vybudovaná sieť na rozvod elektrickej energie,</w:t>
            </w:r>
          </w:p>
          <w:p w:rsidR="00644D3D" w:rsidRPr="00636D5E" w:rsidRDefault="00644D3D" w:rsidP="00650656">
            <w:pPr>
              <w:numPr>
                <w:ilvl w:val="0"/>
                <w:numId w:val="4"/>
              </w:numPr>
              <w:tabs>
                <w:tab w:val="clear" w:pos="720"/>
                <w:tab w:val="num" w:pos="360"/>
              </w:tabs>
              <w:ind w:left="360"/>
              <w:rPr>
                <w:rFonts w:ascii="Times New Roman" w:hAnsi="Times New Roman"/>
                <w:sz w:val="16"/>
                <w:szCs w:val="16"/>
                <w:lang w:val="sk-SK"/>
              </w:rPr>
            </w:pPr>
            <w:r w:rsidRPr="00636D5E">
              <w:rPr>
                <w:rFonts w:ascii="Times New Roman" w:hAnsi="Times New Roman"/>
                <w:sz w:val="16"/>
                <w:szCs w:val="16"/>
                <w:lang w:val="sk-SK"/>
              </w:rPr>
              <w:t>dobré prepojenie obecnej komunikácie na hlavnú cestnú sieť,</w:t>
            </w:r>
          </w:p>
          <w:p w:rsidR="00644D3D" w:rsidRPr="00636D5E" w:rsidRDefault="00644D3D" w:rsidP="00650656">
            <w:pPr>
              <w:numPr>
                <w:ilvl w:val="0"/>
                <w:numId w:val="4"/>
              </w:numPr>
              <w:tabs>
                <w:tab w:val="clear" w:pos="720"/>
                <w:tab w:val="num" w:pos="360"/>
              </w:tabs>
              <w:ind w:left="360"/>
              <w:rPr>
                <w:rFonts w:ascii="Times New Roman" w:hAnsi="Times New Roman"/>
                <w:sz w:val="16"/>
                <w:szCs w:val="16"/>
                <w:lang w:val="sk-SK"/>
              </w:rPr>
            </w:pPr>
            <w:r w:rsidRPr="00636D5E">
              <w:rPr>
                <w:rFonts w:ascii="Times New Roman" w:hAnsi="Times New Roman"/>
                <w:sz w:val="16"/>
                <w:szCs w:val="16"/>
                <w:lang w:val="sk-SK"/>
              </w:rPr>
              <w:t>existencia verejného osvetlenia,</w:t>
            </w:r>
          </w:p>
          <w:p w:rsidR="00644D3D" w:rsidRPr="00636D5E" w:rsidRDefault="00644D3D" w:rsidP="00650656">
            <w:pPr>
              <w:numPr>
                <w:ilvl w:val="0"/>
                <w:numId w:val="4"/>
              </w:numPr>
              <w:tabs>
                <w:tab w:val="clear" w:pos="720"/>
                <w:tab w:val="num" w:pos="360"/>
              </w:tabs>
              <w:ind w:left="360"/>
              <w:rPr>
                <w:rFonts w:ascii="Times New Roman" w:hAnsi="Times New Roman"/>
                <w:sz w:val="16"/>
                <w:szCs w:val="16"/>
                <w:lang w:val="sk-SK"/>
              </w:rPr>
            </w:pPr>
            <w:r w:rsidRPr="00636D5E">
              <w:rPr>
                <w:rFonts w:ascii="Times New Roman" w:hAnsi="Times New Roman"/>
                <w:sz w:val="16"/>
                <w:szCs w:val="16"/>
                <w:lang w:val="sk-SK"/>
              </w:rPr>
              <w:t>digitálna ústredňa,</w:t>
            </w:r>
          </w:p>
          <w:p w:rsidR="00644D3D" w:rsidRPr="00636D5E" w:rsidRDefault="00644D3D" w:rsidP="00650656">
            <w:pPr>
              <w:numPr>
                <w:ilvl w:val="0"/>
                <w:numId w:val="4"/>
              </w:numPr>
              <w:tabs>
                <w:tab w:val="clear" w:pos="720"/>
                <w:tab w:val="num" w:pos="360"/>
              </w:tabs>
              <w:ind w:left="360"/>
              <w:rPr>
                <w:rFonts w:ascii="Times New Roman" w:hAnsi="Times New Roman"/>
                <w:sz w:val="16"/>
                <w:szCs w:val="16"/>
                <w:lang w:val="sk-SK"/>
              </w:rPr>
            </w:pPr>
            <w:r w:rsidRPr="00636D5E">
              <w:rPr>
                <w:rFonts w:ascii="Times New Roman" w:hAnsi="Times New Roman"/>
                <w:sz w:val="16"/>
                <w:szCs w:val="16"/>
                <w:lang w:val="sk-SK"/>
              </w:rPr>
              <w:t>existencia 10 verejných studní,</w:t>
            </w:r>
          </w:p>
          <w:p w:rsidR="00644D3D" w:rsidRPr="00636D5E" w:rsidRDefault="00644D3D" w:rsidP="00650656">
            <w:pPr>
              <w:numPr>
                <w:ilvl w:val="0"/>
                <w:numId w:val="4"/>
              </w:numPr>
              <w:tabs>
                <w:tab w:val="clear" w:pos="720"/>
                <w:tab w:val="num" w:pos="360"/>
              </w:tabs>
              <w:ind w:left="360"/>
              <w:rPr>
                <w:rFonts w:ascii="Times New Roman" w:hAnsi="Times New Roman"/>
                <w:sz w:val="16"/>
                <w:szCs w:val="16"/>
                <w:lang w:val="sk-SK"/>
              </w:rPr>
            </w:pPr>
            <w:r w:rsidRPr="00636D5E">
              <w:rPr>
                <w:rFonts w:ascii="Times New Roman" w:hAnsi="Times New Roman"/>
                <w:sz w:val="16"/>
                <w:szCs w:val="16"/>
                <w:lang w:val="sk-SK"/>
              </w:rPr>
              <w:t>existencia verejného internetu,</w:t>
            </w:r>
          </w:p>
          <w:p w:rsidR="00644D3D" w:rsidRPr="00636D5E" w:rsidRDefault="00644D3D" w:rsidP="00650656">
            <w:pPr>
              <w:numPr>
                <w:ilvl w:val="0"/>
                <w:numId w:val="4"/>
              </w:numPr>
              <w:tabs>
                <w:tab w:val="clear" w:pos="720"/>
                <w:tab w:val="num" w:pos="360"/>
              </w:tabs>
              <w:ind w:left="360"/>
              <w:rPr>
                <w:rFonts w:ascii="Times New Roman" w:hAnsi="Times New Roman"/>
                <w:sz w:val="16"/>
                <w:szCs w:val="16"/>
                <w:lang w:val="sk-SK"/>
              </w:rPr>
            </w:pPr>
            <w:r w:rsidRPr="00636D5E">
              <w:rPr>
                <w:rFonts w:ascii="Times New Roman" w:hAnsi="Times New Roman"/>
                <w:sz w:val="16"/>
                <w:szCs w:val="16"/>
                <w:lang w:val="sk-SK"/>
              </w:rPr>
              <w:t>existencia verejnéhoprístupového bodu,</w:t>
            </w:r>
          </w:p>
          <w:p w:rsidR="00644D3D" w:rsidRPr="00636D5E" w:rsidRDefault="00644D3D" w:rsidP="00650656">
            <w:pPr>
              <w:numPr>
                <w:ilvl w:val="0"/>
                <w:numId w:val="4"/>
              </w:numPr>
              <w:tabs>
                <w:tab w:val="clear" w:pos="720"/>
                <w:tab w:val="num" w:pos="360"/>
              </w:tabs>
              <w:ind w:left="360"/>
              <w:rPr>
                <w:rFonts w:ascii="Times New Roman" w:hAnsi="Times New Roman"/>
                <w:sz w:val="16"/>
                <w:szCs w:val="16"/>
                <w:lang w:val="sk-SK"/>
              </w:rPr>
            </w:pPr>
            <w:r w:rsidRPr="00636D5E">
              <w:rPr>
                <w:rFonts w:ascii="Times New Roman" w:hAnsi="Times New Roman"/>
                <w:sz w:val="16"/>
                <w:szCs w:val="16"/>
                <w:lang w:val="sk-SK"/>
              </w:rPr>
              <w:t>dostatok parkovacích miest pred športovým ihriskom, obecným úradom a cintorínom,</w:t>
            </w:r>
          </w:p>
          <w:p w:rsidR="00644D3D" w:rsidRPr="00636D5E" w:rsidRDefault="00644D3D" w:rsidP="00650656">
            <w:pPr>
              <w:numPr>
                <w:ilvl w:val="0"/>
                <w:numId w:val="4"/>
              </w:numPr>
              <w:tabs>
                <w:tab w:val="clear" w:pos="720"/>
                <w:tab w:val="num" w:pos="360"/>
              </w:tabs>
              <w:ind w:left="360"/>
              <w:rPr>
                <w:rFonts w:ascii="Times New Roman" w:hAnsi="Times New Roman"/>
                <w:sz w:val="16"/>
                <w:szCs w:val="16"/>
                <w:lang w:val="sk-SK"/>
              </w:rPr>
            </w:pPr>
            <w:r w:rsidRPr="00636D5E">
              <w:rPr>
                <w:rFonts w:ascii="Times New Roman" w:hAnsi="Times New Roman"/>
                <w:sz w:val="16"/>
                <w:szCs w:val="16"/>
                <w:lang w:val="sk-SK"/>
              </w:rPr>
              <w:t>rozpracovaná dažďová kanalizácia – 70 %,</w:t>
            </w:r>
          </w:p>
          <w:p w:rsidR="00644D3D" w:rsidRPr="00636D5E" w:rsidRDefault="00644D3D" w:rsidP="00650656">
            <w:pPr>
              <w:numPr>
                <w:ilvl w:val="0"/>
                <w:numId w:val="4"/>
              </w:numPr>
              <w:tabs>
                <w:tab w:val="clear" w:pos="720"/>
                <w:tab w:val="num" w:pos="360"/>
              </w:tabs>
              <w:autoSpaceDE w:val="0"/>
              <w:autoSpaceDN w:val="0"/>
              <w:adjustRightInd w:val="0"/>
              <w:ind w:left="360"/>
              <w:rPr>
                <w:rFonts w:ascii="Times New Roman" w:hAnsi="Times New Roman"/>
                <w:sz w:val="16"/>
                <w:szCs w:val="16"/>
                <w:lang w:val="sk-SK"/>
              </w:rPr>
            </w:pPr>
            <w:r w:rsidRPr="00636D5E">
              <w:rPr>
                <w:rFonts w:ascii="Times New Roman" w:hAnsi="Times New Roman"/>
                <w:sz w:val="16"/>
                <w:szCs w:val="16"/>
                <w:lang w:val="sk-SK"/>
              </w:rPr>
              <w:lastRenderedPageBreak/>
              <w:t>z funkčného hľadiska vyhovujúci systém regionálnej autobusovej dopravy,</w:t>
            </w:r>
          </w:p>
          <w:p w:rsidR="00644D3D" w:rsidRPr="00636D5E" w:rsidRDefault="00644D3D" w:rsidP="00650656">
            <w:pPr>
              <w:numPr>
                <w:ilvl w:val="0"/>
                <w:numId w:val="4"/>
              </w:numPr>
              <w:tabs>
                <w:tab w:val="clear" w:pos="720"/>
                <w:tab w:val="num" w:pos="360"/>
              </w:tabs>
              <w:autoSpaceDE w:val="0"/>
              <w:autoSpaceDN w:val="0"/>
              <w:adjustRightInd w:val="0"/>
              <w:ind w:left="360"/>
              <w:rPr>
                <w:rFonts w:ascii="Times New Roman" w:hAnsi="Times New Roman"/>
                <w:sz w:val="16"/>
                <w:szCs w:val="16"/>
                <w:lang w:val="sk-SK"/>
              </w:rPr>
            </w:pPr>
            <w:r w:rsidRPr="00636D5E">
              <w:rPr>
                <w:rFonts w:ascii="Times New Roman" w:hAnsi="Times New Roman"/>
                <w:sz w:val="16"/>
                <w:szCs w:val="16"/>
                <w:lang w:val="sk-SK"/>
              </w:rPr>
              <w:t>existencia domu smútku,</w:t>
            </w:r>
          </w:p>
          <w:p w:rsidR="00644D3D" w:rsidRPr="00636D5E" w:rsidRDefault="00644D3D" w:rsidP="00650656">
            <w:pPr>
              <w:numPr>
                <w:ilvl w:val="0"/>
                <w:numId w:val="4"/>
              </w:numPr>
              <w:tabs>
                <w:tab w:val="clear" w:pos="720"/>
                <w:tab w:val="num" w:pos="360"/>
              </w:tabs>
              <w:autoSpaceDE w:val="0"/>
              <w:autoSpaceDN w:val="0"/>
              <w:adjustRightInd w:val="0"/>
              <w:ind w:left="360"/>
              <w:rPr>
                <w:rFonts w:ascii="Times New Roman" w:hAnsi="Times New Roman"/>
                <w:sz w:val="16"/>
                <w:szCs w:val="16"/>
                <w:lang w:val="sk-SK"/>
              </w:rPr>
            </w:pPr>
            <w:r w:rsidRPr="00636D5E">
              <w:rPr>
                <w:rFonts w:ascii="Times New Roman" w:hAnsi="Times New Roman"/>
                <w:sz w:val="16"/>
                <w:szCs w:val="16"/>
                <w:lang w:val="sk-SK"/>
              </w:rPr>
              <w:t>existencia verejného rozhlasu,</w:t>
            </w:r>
          </w:p>
          <w:p w:rsidR="00644D3D" w:rsidRPr="00636D5E" w:rsidRDefault="00644D3D" w:rsidP="00650656">
            <w:pPr>
              <w:numPr>
                <w:ilvl w:val="0"/>
                <w:numId w:val="4"/>
              </w:numPr>
              <w:tabs>
                <w:tab w:val="clear" w:pos="720"/>
                <w:tab w:val="num" w:pos="360"/>
              </w:tabs>
              <w:autoSpaceDE w:val="0"/>
              <w:autoSpaceDN w:val="0"/>
              <w:adjustRightInd w:val="0"/>
              <w:ind w:left="360"/>
              <w:rPr>
                <w:rFonts w:ascii="Times New Roman" w:hAnsi="Times New Roman"/>
                <w:sz w:val="16"/>
                <w:szCs w:val="16"/>
                <w:lang w:val="sk-SK"/>
              </w:rPr>
            </w:pPr>
            <w:r w:rsidRPr="00636D5E">
              <w:rPr>
                <w:rFonts w:ascii="Times New Roman" w:hAnsi="Times New Roman"/>
                <w:sz w:val="16"/>
                <w:szCs w:val="16"/>
                <w:lang w:val="sk-SK"/>
              </w:rPr>
              <w:t>úroveň dobudovania nadradenej dopravnej infraštruktúry ako súčasti európskej dopravnej infraštruktúry,</w:t>
            </w:r>
          </w:p>
          <w:p w:rsidR="00644D3D" w:rsidRPr="00636D5E" w:rsidRDefault="00644D3D" w:rsidP="00650656">
            <w:pPr>
              <w:numPr>
                <w:ilvl w:val="0"/>
                <w:numId w:val="4"/>
              </w:numPr>
              <w:tabs>
                <w:tab w:val="clear" w:pos="720"/>
                <w:tab w:val="num" w:pos="360"/>
              </w:tabs>
              <w:autoSpaceDE w:val="0"/>
              <w:autoSpaceDN w:val="0"/>
              <w:adjustRightInd w:val="0"/>
              <w:ind w:left="360"/>
              <w:rPr>
                <w:rFonts w:ascii="Times New Roman" w:hAnsi="Times New Roman"/>
                <w:sz w:val="16"/>
                <w:szCs w:val="16"/>
                <w:lang w:val="sk-SK"/>
              </w:rPr>
            </w:pPr>
            <w:r w:rsidRPr="00636D5E">
              <w:rPr>
                <w:rFonts w:ascii="Times New Roman" w:hAnsi="Times New Roman"/>
                <w:sz w:val="16"/>
                <w:szCs w:val="16"/>
                <w:lang w:val="sk-SK"/>
              </w:rPr>
              <w:t>hustota existujúcej infraštruktúry cestnej dopravy,</w:t>
            </w:r>
          </w:p>
          <w:p w:rsidR="00644D3D" w:rsidRPr="00636D5E" w:rsidRDefault="00644D3D" w:rsidP="00650656">
            <w:pPr>
              <w:numPr>
                <w:ilvl w:val="0"/>
                <w:numId w:val="4"/>
              </w:numPr>
              <w:tabs>
                <w:tab w:val="clear" w:pos="720"/>
                <w:tab w:val="num" w:pos="360"/>
              </w:tabs>
              <w:autoSpaceDE w:val="0"/>
              <w:autoSpaceDN w:val="0"/>
              <w:adjustRightInd w:val="0"/>
              <w:ind w:left="360"/>
              <w:rPr>
                <w:rFonts w:ascii="Times New Roman" w:hAnsi="Times New Roman"/>
                <w:sz w:val="16"/>
                <w:szCs w:val="16"/>
                <w:lang w:val="sk-SK"/>
              </w:rPr>
            </w:pPr>
            <w:r w:rsidRPr="00636D5E">
              <w:rPr>
                <w:rFonts w:ascii="Times New Roman" w:hAnsi="Times New Roman"/>
                <w:sz w:val="16"/>
                <w:szCs w:val="16"/>
                <w:lang w:val="sk-SK"/>
              </w:rPr>
              <w:t>v blízkosti regiónu nachádzajúce sa križovanie multimodálnych európskych koridorov smer západ-východ a sever-juh, ktoré spájajú hlavné sídelno-hospodárske ťažiská SR a napájajú ich na európsky dopravný systém,</w:t>
            </w:r>
          </w:p>
          <w:p w:rsidR="00644D3D" w:rsidRPr="00636D5E" w:rsidRDefault="00644D3D" w:rsidP="00650656">
            <w:pPr>
              <w:numPr>
                <w:ilvl w:val="0"/>
                <w:numId w:val="4"/>
              </w:numPr>
              <w:tabs>
                <w:tab w:val="clear" w:pos="720"/>
                <w:tab w:val="num" w:pos="360"/>
              </w:tabs>
              <w:autoSpaceDE w:val="0"/>
              <w:autoSpaceDN w:val="0"/>
              <w:adjustRightInd w:val="0"/>
              <w:ind w:left="360"/>
              <w:rPr>
                <w:rFonts w:ascii="Times New Roman" w:hAnsi="Times New Roman"/>
                <w:sz w:val="16"/>
                <w:szCs w:val="16"/>
                <w:lang w:val="sk-SK"/>
              </w:rPr>
            </w:pPr>
            <w:r w:rsidRPr="00636D5E">
              <w:rPr>
                <w:rFonts w:ascii="Times New Roman" w:hAnsi="Times New Roman"/>
                <w:sz w:val="16"/>
                <w:szCs w:val="16"/>
                <w:lang w:val="sk-SK"/>
              </w:rPr>
              <w:t xml:space="preserve">postupne zavádzané služby eGovernemtu a elektronizácia služieb štátnej správy a samosprávy </w:t>
            </w:r>
          </w:p>
          <w:p w:rsidR="00644D3D" w:rsidRPr="00636D5E" w:rsidRDefault="00644D3D" w:rsidP="00650656">
            <w:pPr>
              <w:numPr>
                <w:ilvl w:val="0"/>
                <w:numId w:val="4"/>
              </w:numPr>
              <w:tabs>
                <w:tab w:val="clear" w:pos="720"/>
                <w:tab w:val="num" w:pos="360"/>
              </w:tabs>
              <w:autoSpaceDE w:val="0"/>
              <w:autoSpaceDN w:val="0"/>
              <w:adjustRightInd w:val="0"/>
              <w:ind w:left="360"/>
              <w:rPr>
                <w:rFonts w:ascii="Times New Roman" w:hAnsi="Times New Roman"/>
                <w:sz w:val="16"/>
                <w:szCs w:val="16"/>
                <w:lang w:val="sk-SK"/>
              </w:rPr>
            </w:pPr>
            <w:r w:rsidRPr="00636D5E">
              <w:rPr>
                <w:rFonts w:ascii="Times New Roman" w:hAnsi="Times New Roman"/>
                <w:sz w:val="16"/>
                <w:szCs w:val="16"/>
                <w:lang w:val="sk-SK"/>
              </w:rPr>
              <w:t>dobrá vybavenosť a výkonnosť technologickej IK infraštruktúry v obecnom úrade,</w:t>
            </w:r>
          </w:p>
          <w:p w:rsidR="00644D3D" w:rsidRPr="00636D5E" w:rsidRDefault="00644D3D" w:rsidP="00650656">
            <w:pPr>
              <w:numPr>
                <w:ilvl w:val="0"/>
                <w:numId w:val="4"/>
              </w:numPr>
              <w:tabs>
                <w:tab w:val="clear" w:pos="720"/>
                <w:tab w:val="num" w:pos="360"/>
              </w:tabs>
              <w:autoSpaceDE w:val="0"/>
              <w:autoSpaceDN w:val="0"/>
              <w:adjustRightInd w:val="0"/>
              <w:ind w:left="360"/>
              <w:rPr>
                <w:rFonts w:ascii="Times New Roman" w:hAnsi="Times New Roman"/>
                <w:sz w:val="16"/>
                <w:szCs w:val="16"/>
                <w:lang w:val="sk-SK"/>
              </w:rPr>
            </w:pPr>
            <w:r w:rsidRPr="00636D5E">
              <w:rPr>
                <w:rFonts w:ascii="Times New Roman" w:hAnsi="Times New Roman"/>
                <w:sz w:val="16"/>
                <w:szCs w:val="16"/>
                <w:lang w:val="sk-SK"/>
              </w:rPr>
              <w:t>široká sieť pamäťových a fondových inštitúcií a dostupnými, rozsiahlymi a hodnotnými zdrojmi pre kvalitný digitálny obsah a e-služby,</w:t>
            </w:r>
          </w:p>
          <w:p w:rsidR="00644D3D" w:rsidRPr="00636D5E" w:rsidRDefault="00644D3D" w:rsidP="00650656">
            <w:pPr>
              <w:numPr>
                <w:ilvl w:val="0"/>
                <w:numId w:val="4"/>
              </w:numPr>
              <w:tabs>
                <w:tab w:val="clear" w:pos="720"/>
                <w:tab w:val="num" w:pos="360"/>
              </w:tabs>
              <w:autoSpaceDE w:val="0"/>
              <w:autoSpaceDN w:val="0"/>
              <w:adjustRightInd w:val="0"/>
              <w:ind w:left="360"/>
              <w:rPr>
                <w:rFonts w:ascii="Times New Roman" w:hAnsi="Times New Roman"/>
                <w:sz w:val="16"/>
                <w:szCs w:val="16"/>
                <w:lang w:val="sk-SK"/>
              </w:rPr>
            </w:pPr>
            <w:r w:rsidRPr="00636D5E">
              <w:rPr>
                <w:rFonts w:ascii="Times New Roman" w:hAnsi="Times New Roman"/>
                <w:sz w:val="16"/>
                <w:szCs w:val="16"/>
                <w:lang w:val="sk-SK"/>
              </w:rPr>
              <w:t>relatívne vysoká penetrácia širokopásmového pripojenia,</w:t>
            </w:r>
          </w:p>
          <w:p w:rsidR="00644D3D" w:rsidRPr="00636D5E" w:rsidRDefault="00644D3D" w:rsidP="00650656">
            <w:pPr>
              <w:numPr>
                <w:ilvl w:val="0"/>
                <w:numId w:val="4"/>
              </w:numPr>
              <w:tabs>
                <w:tab w:val="clear" w:pos="720"/>
                <w:tab w:val="num" w:pos="360"/>
              </w:tabs>
              <w:autoSpaceDE w:val="0"/>
              <w:autoSpaceDN w:val="0"/>
              <w:adjustRightInd w:val="0"/>
              <w:ind w:left="360"/>
              <w:rPr>
                <w:rFonts w:ascii="Times New Roman" w:hAnsi="Times New Roman"/>
                <w:sz w:val="16"/>
                <w:szCs w:val="16"/>
                <w:lang w:val="sk-SK"/>
              </w:rPr>
            </w:pPr>
          </w:p>
          <w:p w:rsidR="00644D3D" w:rsidRPr="00636D5E" w:rsidRDefault="00644D3D" w:rsidP="00650656">
            <w:pPr>
              <w:ind w:left="360"/>
              <w:rPr>
                <w:rFonts w:ascii="Times New Roman" w:hAnsi="Times New Roman"/>
                <w:sz w:val="16"/>
                <w:szCs w:val="16"/>
                <w:lang w:val="sk-SK"/>
              </w:rPr>
            </w:pPr>
          </w:p>
        </w:tc>
        <w:tc>
          <w:tcPr>
            <w:tcW w:w="4606" w:type="dxa"/>
          </w:tcPr>
          <w:p w:rsidR="00644D3D" w:rsidRPr="00636D5E" w:rsidRDefault="00644D3D" w:rsidP="00650656">
            <w:pPr>
              <w:ind w:left="360"/>
              <w:rPr>
                <w:rFonts w:ascii="Times New Roman" w:hAnsi="Times New Roman"/>
                <w:sz w:val="16"/>
                <w:szCs w:val="16"/>
                <w:lang w:val="sk-SK"/>
              </w:rPr>
            </w:pPr>
          </w:p>
          <w:p w:rsidR="00644D3D" w:rsidRPr="00636D5E" w:rsidRDefault="00644D3D" w:rsidP="00650656">
            <w:pPr>
              <w:numPr>
                <w:ilvl w:val="0"/>
                <w:numId w:val="4"/>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Absencia verejného vodovodu,</w:t>
            </w:r>
          </w:p>
          <w:p w:rsidR="00644D3D" w:rsidRPr="00636D5E" w:rsidRDefault="00644D3D" w:rsidP="00650656">
            <w:pPr>
              <w:numPr>
                <w:ilvl w:val="0"/>
                <w:numId w:val="4"/>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Negatívny stav elektrickej siete,</w:t>
            </w:r>
          </w:p>
          <w:p w:rsidR="00644D3D" w:rsidRPr="00636D5E" w:rsidRDefault="00644D3D" w:rsidP="00650656">
            <w:pPr>
              <w:numPr>
                <w:ilvl w:val="0"/>
                <w:numId w:val="4"/>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Absencia rozvodnej siete plynu,</w:t>
            </w:r>
          </w:p>
          <w:p w:rsidR="00644D3D" w:rsidRPr="00636D5E" w:rsidRDefault="00644D3D" w:rsidP="00650656">
            <w:pPr>
              <w:numPr>
                <w:ilvl w:val="0"/>
                <w:numId w:val="4"/>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Absencia splaškovej kanalizačnej siete,</w:t>
            </w:r>
          </w:p>
          <w:p w:rsidR="00644D3D" w:rsidRPr="00636D5E" w:rsidRDefault="00644D3D" w:rsidP="00650656">
            <w:pPr>
              <w:numPr>
                <w:ilvl w:val="0"/>
                <w:numId w:val="4"/>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Absencia ČOV,</w:t>
            </w:r>
          </w:p>
          <w:p w:rsidR="00644D3D" w:rsidRPr="00636D5E" w:rsidRDefault="00644D3D" w:rsidP="00650656">
            <w:pPr>
              <w:numPr>
                <w:ilvl w:val="0"/>
                <w:numId w:val="4"/>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Zlý technický stav domu smútku,</w:t>
            </w:r>
          </w:p>
          <w:p w:rsidR="00644D3D" w:rsidRPr="00636D5E" w:rsidRDefault="00644D3D" w:rsidP="00650656">
            <w:pPr>
              <w:numPr>
                <w:ilvl w:val="0"/>
                <w:numId w:val="4"/>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nevyhovujúci stav verejného osvetlenia, potreba dobudovania,</w:t>
            </w:r>
          </w:p>
          <w:p w:rsidR="00644D3D" w:rsidRPr="00636D5E" w:rsidRDefault="00644D3D" w:rsidP="00650656">
            <w:pPr>
              <w:numPr>
                <w:ilvl w:val="0"/>
                <w:numId w:val="4"/>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nedostatočné pokrytie signálom mobilných operátorov,</w:t>
            </w:r>
          </w:p>
          <w:p w:rsidR="00644D3D" w:rsidRPr="00636D5E" w:rsidRDefault="00644D3D" w:rsidP="00650656">
            <w:pPr>
              <w:numPr>
                <w:ilvl w:val="0"/>
                <w:numId w:val="4"/>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zlý technický stav miestnych komunikácií, ktoré sú vplyvom poveternostných podmienok v značnom štádiu zvetrania,</w:t>
            </w:r>
          </w:p>
          <w:p w:rsidR="00644D3D" w:rsidRPr="00636D5E" w:rsidRDefault="00644D3D" w:rsidP="00650656">
            <w:pPr>
              <w:numPr>
                <w:ilvl w:val="0"/>
                <w:numId w:val="4"/>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lastRenderedPageBreak/>
              <w:t>zlý technický stav miestneho verejného rozhlasu,</w:t>
            </w:r>
          </w:p>
          <w:p w:rsidR="00644D3D" w:rsidRPr="00636D5E" w:rsidRDefault="00644D3D" w:rsidP="00650656">
            <w:pPr>
              <w:numPr>
                <w:ilvl w:val="0"/>
                <w:numId w:val="4"/>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 xml:space="preserve">nevyhovujúci stav korýt miestnych tokov, </w:t>
            </w:r>
          </w:p>
          <w:p w:rsidR="00644D3D" w:rsidRPr="00636D5E" w:rsidRDefault="00644D3D" w:rsidP="00650656">
            <w:pPr>
              <w:numPr>
                <w:ilvl w:val="0"/>
                <w:numId w:val="4"/>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negatívny stav nehnuteľného majetku obce – obecný úrad, materská škola, ...,</w:t>
            </w:r>
          </w:p>
          <w:p w:rsidR="00644D3D" w:rsidRPr="00636D5E" w:rsidRDefault="00644D3D" w:rsidP="00650656">
            <w:pPr>
              <w:numPr>
                <w:ilvl w:val="0"/>
                <w:numId w:val="4"/>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nedostatok finančných prostriedkov na údržbu technickej infraštruktúry,</w:t>
            </w:r>
          </w:p>
          <w:p w:rsidR="00644D3D" w:rsidRPr="00636D5E" w:rsidRDefault="00644D3D" w:rsidP="00650656">
            <w:pPr>
              <w:numPr>
                <w:ilvl w:val="0"/>
                <w:numId w:val="4"/>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 xml:space="preserve">absencia chodníkov popri väčšine komunikácií vo vlastníctve obce, </w:t>
            </w:r>
          </w:p>
          <w:p w:rsidR="00644D3D" w:rsidRPr="00636D5E" w:rsidRDefault="00644D3D" w:rsidP="00650656">
            <w:pPr>
              <w:numPr>
                <w:ilvl w:val="0"/>
                <w:numId w:val="19"/>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 xml:space="preserve">nedostatok regionálneho digitálneho obsahu a nízke konkurenčné prostredie z dôvodu  vysokej ceny za PC , nízkej výkonnosti  e-služieb , </w:t>
            </w:r>
          </w:p>
          <w:p w:rsidR="00644D3D" w:rsidRPr="00636D5E" w:rsidRDefault="00644D3D" w:rsidP="00650656">
            <w:pPr>
              <w:numPr>
                <w:ilvl w:val="0"/>
                <w:numId w:val="19"/>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nedostatočná úroveň optimalizácie procesov a štandardizácie dokumentov vo verejnej správe,</w:t>
            </w:r>
          </w:p>
          <w:p w:rsidR="00644D3D" w:rsidRPr="00636D5E" w:rsidRDefault="00644D3D" w:rsidP="00650656">
            <w:pPr>
              <w:numPr>
                <w:ilvl w:val="0"/>
                <w:numId w:val="19"/>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absencia koncepčného a systematického formovania právneho rámca podpory aplikácie IT v procesoch výkonu činností verejnej správy,</w:t>
            </w:r>
          </w:p>
          <w:p w:rsidR="00644D3D" w:rsidRPr="00636D5E" w:rsidRDefault="00644D3D" w:rsidP="00650656">
            <w:pPr>
              <w:numPr>
                <w:ilvl w:val="0"/>
                <w:numId w:val="19"/>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nízky podiel e-služieb samosprávy s vyššou pridanou hodnotou a nízka efektívnosť ostatných služieb samosprávy, ktorá je dôsledkom nízkej tvorby finančných zdrojov,</w:t>
            </w:r>
          </w:p>
          <w:p w:rsidR="00644D3D" w:rsidRPr="00636D5E" w:rsidRDefault="00644D3D" w:rsidP="00650656">
            <w:pPr>
              <w:numPr>
                <w:ilvl w:val="0"/>
                <w:numId w:val="19"/>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nízka vybavenosť a výkonnosť technologickej IK infraštruktúry samosprávy,</w:t>
            </w:r>
          </w:p>
          <w:p w:rsidR="00644D3D" w:rsidRPr="00636D5E" w:rsidRDefault="00644D3D" w:rsidP="00650656">
            <w:pPr>
              <w:numPr>
                <w:ilvl w:val="0"/>
                <w:numId w:val="19"/>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 xml:space="preserve">nedostupný kvalitný digitálny obsah </w:t>
            </w:r>
          </w:p>
          <w:p w:rsidR="00644D3D" w:rsidRPr="00636D5E" w:rsidRDefault="00644D3D" w:rsidP="00650656">
            <w:pPr>
              <w:numPr>
                <w:ilvl w:val="0"/>
                <w:numId w:val="19"/>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 xml:space="preserve">fyzicky nedostupný internet v území s nízkou hustotou osídlenia, alebo málo atraktívny pre používateľov, </w:t>
            </w:r>
          </w:p>
          <w:p w:rsidR="00644D3D" w:rsidRPr="00636D5E" w:rsidRDefault="00644D3D" w:rsidP="00650656">
            <w:pPr>
              <w:numPr>
                <w:ilvl w:val="0"/>
                <w:numId w:val="19"/>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pomaly zavádzané základné služby eGovernmentu a nízka efektivita ostatných elektronizovaných verejných služieb, ktoré väčšinou iba kopírujú papierové služby,</w:t>
            </w:r>
          </w:p>
          <w:p w:rsidR="00644D3D" w:rsidRPr="00636D5E" w:rsidRDefault="00644D3D" w:rsidP="00650656">
            <w:pPr>
              <w:numPr>
                <w:ilvl w:val="0"/>
                <w:numId w:val="19"/>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pomaly rastúca penetrácia širokopásmového pripojenia,</w:t>
            </w:r>
          </w:p>
          <w:p w:rsidR="00644D3D" w:rsidRPr="00636D5E" w:rsidRDefault="00644D3D" w:rsidP="00650656">
            <w:pPr>
              <w:numPr>
                <w:ilvl w:val="0"/>
                <w:numId w:val="19"/>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nevyhovujúci technický a kvalitatívny stav dopravnej infraštruktúry,</w:t>
            </w:r>
          </w:p>
          <w:p w:rsidR="00644D3D" w:rsidRPr="00636D5E" w:rsidRDefault="00644D3D" w:rsidP="00650656">
            <w:pPr>
              <w:numPr>
                <w:ilvl w:val="0"/>
                <w:numId w:val="20"/>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nedostatočne rozvinutý integrovaný dopravný systém (IDS)</w:t>
            </w:r>
          </w:p>
          <w:p w:rsidR="00644D3D" w:rsidRPr="00636D5E" w:rsidRDefault="00644D3D" w:rsidP="00650656">
            <w:pPr>
              <w:numPr>
                <w:ilvl w:val="0"/>
                <w:numId w:val="20"/>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nízky podiel ciest vyšších tried na celkovej dĺžke ciest v regióne,</w:t>
            </w:r>
          </w:p>
          <w:p w:rsidR="00644D3D" w:rsidRPr="00636D5E" w:rsidRDefault="00644D3D" w:rsidP="00650656">
            <w:pPr>
              <w:numPr>
                <w:ilvl w:val="0"/>
                <w:numId w:val="20"/>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nevyhovujúci technický stav ciest I. triedy,</w:t>
            </w:r>
          </w:p>
          <w:p w:rsidR="00644D3D" w:rsidRPr="00636D5E" w:rsidRDefault="00644D3D" w:rsidP="00650656">
            <w:pPr>
              <w:numPr>
                <w:ilvl w:val="0"/>
                <w:numId w:val="20"/>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nedobudovaná sieť rýchlostných ciest,</w:t>
            </w:r>
          </w:p>
          <w:p w:rsidR="00644D3D" w:rsidRPr="00636D5E" w:rsidRDefault="00644D3D" w:rsidP="00650656">
            <w:pPr>
              <w:numPr>
                <w:ilvl w:val="0"/>
                <w:numId w:val="20"/>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prudký nárast individuálneho motorizmu,</w:t>
            </w:r>
          </w:p>
          <w:p w:rsidR="00644D3D" w:rsidRPr="00636D5E" w:rsidRDefault="00644D3D" w:rsidP="00650656">
            <w:pPr>
              <w:numPr>
                <w:ilvl w:val="0"/>
                <w:numId w:val="20"/>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zastaralý park verejnej osobnej dopravy,</w:t>
            </w:r>
          </w:p>
          <w:p w:rsidR="00644D3D" w:rsidRPr="00636D5E" w:rsidRDefault="00644D3D" w:rsidP="00650656">
            <w:pPr>
              <w:numPr>
                <w:ilvl w:val="0"/>
                <w:numId w:val="20"/>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nevhodná deľba prepravnej práce verejnej osobnej dopravy,</w:t>
            </w:r>
          </w:p>
          <w:p w:rsidR="00644D3D" w:rsidRPr="00636D5E" w:rsidRDefault="00644D3D" w:rsidP="00650656">
            <w:pPr>
              <w:numPr>
                <w:ilvl w:val="0"/>
                <w:numId w:val="20"/>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absencia integrovaných dopravných systémov,</w:t>
            </w:r>
          </w:p>
          <w:p w:rsidR="00644D3D" w:rsidRPr="00636D5E" w:rsidRDefault="00644D3D" w:rsidP="00650656">
            <w:pPr>
              <w:autoSpaceDE w:val="0"/>
              <w:autoSpaceDN w:val="0"/>
              <w:adjustRightInd w:val="0"/>
              <w:jc w:val="both"/>
              <w:rPr>
                <w:rFonts w:ascii="Times New Roman" w:hAnsi="Times New Roman"/>
                <w:sz w:val="16"/>
                <w:szCs w:val="16"/>
                <w:lang w:val="sk-SK"/>
              </w:rPr>
            </w:pPr>
          </w:p>
          <w:p w:rsidR="00644D3D" w:rsidRPr="00636D5E" w:rsidRDefault="00644D3D" w:rsidP="00650656">
            <w:pPr>
              <w:autoSpaceDE w:val="0"/>
              <w:autoSpaceDN w:val="0"/>
              <w:adjustRightInd w:val="0"/>
              <w:jc w:val="both"/>
              <w:rPr>
                <w:rFonts w:ascii="Times New Roman" w:hAnsi="Times New Roman"/>
                <w:sz w:val="16"/>
                <w:szCs w:val="16"/>
                <w:lang w:val="sk-SK"/>
              </w:rPr>
            </w:pPr>
          </w:p>
        </w:tc>
      </w:tr>
      <w:tr w:rsidR="00644D3D" w:rsidRPr="00636D5E" w:rsidTr="00650656">
        <w:tc>
          <w:tcPr>
            <w:tcW w:w="4606" w:type="dxa"/>
            <w:vAlign w:val="center"/>
          </w:tcPr>
          <w:p w:rsidR="00644D3D" w:rsidRPr="00636D5E" w:rsidRDefault="00644D3D" w:rsidP="00650656">
            <w:pPr>
              <w:pStyle w:val="Normlny1"/>
              <w:rPr>
                <w:b/>
                <w:bCs/>
                <w:sz w:val="16"/>
                <w:szCs w:val="16"/>
              </w:rPr>
            </w:pPr>
            <w:r w:rsidRPr="00636D5E">
              <w:rPr>
                <w:b/>
                <w:bCs/>
                <w:sz w:val="16"/>
                <w:szCs w:val="16"/>
              </w:rPr>
              <w:lastRenderedPageBreak/>
              <w:t>Príležitosti</w:t>
            </w:r>
          </w:p>
        </w:tc>
        <w:tc>
          <w:tcPr>
            <w:tcW w:w="4606" w:type="dxa"/>
            <w:vAlign w:val="center"/>
          </w:tcPr>
          <w:p w:rsidR="00644D3D" w:rsidRPr="00636D5E" w:rsidRDefault="00644D3D" w:rsidP="00650656">
            <w:pPr>
              <w:pStyle w:val="Normlny1"/>
              <w:rPr>
                <w:b/>
                <w:bCs/>
                <w:sz w:val="16"/>
                <w:szCs w:val="16"/>
              </w:rPr>
            </w:pPr>
            <w:r w:rsidRPr="00636D5E">
              <w:rPr>
                <w:b/>
                <w:bCs/>
                <w:sz w:val="16"/>
                <w:szCs w:val="16"/>
              </w:rPr>
              <w:t>Ohrozenia</w:t>
            </w:r>
          </w:p>
        </w:tc>
      </w:tr>
      <w:tr w:rsidR="00644D3D" w:rsidRPr="00636D5E" w:rsidTr="00650656">
        <w:tc>
          <w:tcPr>
            <w:tcW w:w="4606" w:type="dxa"/>
          </w:tcPr>
          <w:p w:rsidR="00644D3D" w:rsidRPr="00636D5E" w:rsidRDefault="00644D3D" w:rsidP="00650656">
            <w:pPr>
              <w:ind w:left="360"/>
              <w:rPr>
                <w:rFonts w:ascii="Times New Roman" w:hAnsi="Times New Roman"/>
                <w:sz w:val="16"/>
                <w:szCs w:val="16"/>
                <w:lang w:val="sk-SK"/>
              </w:rPr>
            </w:pPr>
          </w:p>
          <w:p w:rsidR="00644D3D" w:rsidRPr="00636D5E" w:rsidRDefault="00644D3D" w:rsidP="00650656">
            <w:pPr>
              <w:pStyle w:val="5Tabuky-zoznam"/>
              <w:widowControl/>
              <w:numPr>
                <w:ilvl w:val="0"/>
                <w:numId w:val="5"/>
              </w:numPr>
              <w:tabs>
                <w:tab w:val="clear" w:pos="720"/>
                <w:tab w:val="num" w:pos="360"/>
              </w:tabs>
              <w:snapToGrid/>
              <w:ind w:left="360"/>
              <w:rPr>
                <w:sz w:val="16"/>
                <w:szCs w:val="16"/>
                <w:lang w:eastAsia="en-US"/>
              </w:rPr>
            </w:pPr>
            <w:r w:rsidRPr="00636D5E">
              <w:rPr>
                <w:sz w:val="16"/>
                <w:szCs w:val="16"/>
                <w:lang w:eastAsia="en-US"/>
              </w:rPr>
              <w:t>vybudovanie spoločného vodovodu,</w:t>
            </w:r>
          </w:p>
          <w:p w:rsidR="00644D3D" w:rsidRPr="00636D5E" w:rsidRDefault="00644D3D" w:rsidP="00650656">
            <w:pPr>
              <w:pStyle w:val="5Tabuky-zoznam"/>
              <w:widowControl/>
              <w:numPr>
                <w:ilvl w:val="0"/>
                <w:numId w:val="5"/>
              </w:numPr>
              <w:tabs>
                <w:tab w:val="clear" w:pos="720"/>
                <w:tab w:val="num" w:pos="360"/>
              </w:tabs>
              <w:snapToGrid/>
              <w:ind w:left="360"/>
              <w:rPr>
                <w:sz w:val="16"/>
                <w:szCs w:val="16"/>
                <w:lang w:eastAsia="en-US"/>
              </w:rPr>
            </w:pPr>
            <w:r w:rsidRPr="00636D5E">
              <w:rPr>
                <w:sz w:val="16"/>
                <w:szCs w:val="16"/>
                <w:lang w:eastAsia="en-US"/>
              </w:rPr>
              <w:t>vybudovanie splaškovej kanalizačnej siete s ČOV,</w:t>
            </w:r>
          </w:p>
          <w:p w:rsidR="00644D3D" w:rsidRPr="00636D5E" w:rsidRDefault="00644D3D" w:rsidP="00650656">
            <w:pPr>
              <w:pStyle w:val="5Tabuky-zoznam"/>
              <w:widowControl/>
              <w:numPr>
                <w:ilvl w:val="0"/>
                <w:numId w:val="5"/>
              </w:numPr>
              <w:tabs>
                <w:tab w:val="clear" w:pos="720"/>
                <w:tab w:val="num" w:pos="360"/>
              </w:tabs>
              <w:snapToGrid/>
              <w:ind w:left="360"/>
              <w:rPr>
                <w:sz w:val="16"/>
                <w:szCs w:val="16"/>
                <w:lang w:eastAsia="en-US"/>
              </w:rPr>
            </w:pPr>
            <w:r w:rsidRPr="00636D5E">
              <w:rPr>
                <w:sz w:val="16"/>
                <w:szCs w:val="16"/>
                <w:lang w:eastAsia="en-US"/>
              </w:rPr>
              <w:t>vybudovanie miestneho bezdrôtového rozhlasu,</w:t>
            </w:r>
          </w:p>
          <w:p w:rsidR="00644D3D" w:rsidRPr="00636D5E" w:rsidRDefault="00644D3D" w:rsidP="00650656">
            <w:pPr>
              <w:pStyle w:val="5Tabuky-zoznam"/>
              <w:widowControl/>
              <w:numPr>
                <w:ilvl w:val="0"/>
                <w:numId w:val="5"/>
              </w:numPr>
              <w:tabs>
                <w:tab w:val="clear" w:pos="720"/>
                <w:tab w:val="num" w:pos="360"/>
              </w:tabs>
              <w:snapToGrid/>
              <w:ind w:left="360"/>
              <w:rPr>
                <w:sz w:val="16"/>
                <w:szCs w:val="16"/>
                <w:lang w:eastAsia="en-US"/>
              </w:rPr>
            </w:pPr>
            <w:r w:rsidRPr="00636D5E">
              <w:rPr>
                <w:sz w:val="16"/>
                <w:szCs w:val="16"/>
                <w:lang w:eastAsia="en-US"/>
              </w:rPr>
              <w:t xml:space="preserve">rekonštrukcia mostov a lávok, </w:t>
            </w:r>
          </w:p>
          <w:p w:rsidR="00644D3D" w:rsidRPr="00636D5E" w:rsidRDefault="00644D3D" w:rsidP="00650656">
            <w:pPr>
              <w:pStyle w:val="5Tabuky-zoznam"/>
              <w:widowControl/>
              <w:numPr>
                <w:ilvl w:val="0"/>
                <w:numId w:val="5"/>
              </w:numPr>
              <w:tabs>
                <w:tab w:val="clear" w:pos="720"/>
                <w:tab w:val="num" w:pos="360"/>
              </w:tabs>
              <w:snapToGrid/>
              <w:ind w:left="360"/>
              <w:rPr>
                <w:sz w:val="16"/>
                <w:szCs w:val="16"/>
                <w:lang w:eastAsia="en-US"/>
              </w:rPr>
            </w:pPr>
            <w:r w:rsidRPr="00636D5E">
              <w:rPr>
                <w:sz w:val="16"/>
                <w:szCs w:val="16"/>
                <w:lang w:eastAsia="en-US"/>
              </w:rPr>
              <w:t>rekonštrukcia miestnych komunikácií,</w:t>
            </w:r>
          </w:p>
          <w:p w:rsidR="00644D3D" w:rsidRPr="00636D5E" w:rsidRDefault="00644D3D" w:rsidP="00650656">
            <w:pPr>
              <w:pStyle w:val="5Tabuky-zoznam"/>
              <w:widowControl/>
              <w:numPr>
                <w:ilvl w:val="0"/>
                <w:numId w:val="5"/>
              </w:numPr>
              <w:tabs>
                <w:tab w:val="clear" w:pos="720"/>
                <w:tab w:val="num" w:pos="360"/>
              </w:tabs>
              <w:snapToGrid/>
              <w:ind w:left="360"/>
              <w:rPr>
                <w:sz w:val="16"/>
                <w:szCs w:val="16"/>
                <w:lang w:eastAsia="en-US"/>
              </w:rPr>
            </w:pPr>
            <w:r w:rsidRPr="00636D5E">
              <w:rPr>
                <w:sz w:val="16"/>
                <w:szCs w:val="16"/>
                <w:lang w:eastAsia="en-US"/>
              </w:rPr>
              <w:t>dobudovanie chodníkov popri miestnych komunikáciách,</w:t>
            </w:r>
          </w:p>
          <w:p w:rsidR="00644D3D" w:rsidRPr="00636D5E" w:rsidRDefault="00644D3D" w:rsidP="00650656">
            <w:pPr>
              <w:pStyle w:val="5Tabuky-zoznam"/>
              <w:widowControl/>
              <w:numPr>
                <w:ilvl w:val="0"/>
                <w:numId w:val="5"/>
              </w:numPr>
              <w:tabs>
                <w:tab w:val="clear" w:pos="720"/>
                <w:tab w:val="num" w:pos="360"/>
              </w:tabs>
              <w:snapToGrid/>
              <w:ind w:left="360"/>
              <w:rPr>
                <w:sz w:val="16"/>
                <w:szCs w:val="16"/>
                <w:lang w:eastAsia="en-US"/>
              </w:rPr>
            </w:pPr>
            <w:r w:rsidRPr="00636D5E">
              <w:rPr>
                <w:sz w:val="16"/>
                <w:szCs w:val="16"/>
                <w:lang w:eastAsia="en-US"/>
              </w:rPr>
              <w:t>rekonštrukcia verejného osvetlenia a jeho rozšírenie na neosvetlené časti obce,</w:t>
            </w:r>
          </w:p>
          <w:p w:rsidR="00644D3D" w:rsidRPr="00636D5E" w:rsidRDefault="00644D3D" w:rsidP="00650656">
            <w:pPr>
              <w:pStyle w:val="5Tabuky-zoznam"/>
              <w:widowControl/>
              <w:numPr>
                <w:ilvl w:val="0"/>
                <w:numId w:val="5"/>
              </w:numPr>
              <w:tabs>
                <w:tab w:val="clear" w:pos="720"/>
                <w:tab w:val="num" w:pos="360"/>
              </w:tabs>
              <w:snapToGrid/>
              <w:ind w:left="360"/>
              <w:rPr>
                <w:sz w:val="16"/>
                <w:szCs w:val="16"/>
                <w:lang w:eastAsia="en-US"/>
              </w:rPr>
            </w:pPr>
            <w:r w:rsidRPr="00636D5E">
              <w:rPr>
                <w:sz w:val="16"/>
                <w:szCs w:val="16"/>
                <w:lang w:eastAsia="en-US"/>
              </w:rPr>
              <w:t>zriadenie vysokorýchlostného Internetu DSL, prípadne WI – FI, ktorý by bol významným pozitívnym prvkom pri hľadaní si zamestnania a rozvoji podnikateľských aktivít,</w:t>
            </w:r>
          </w:p>
          <w:p w:rsidR="00644D3D" w:rsidRPr="00636D5E" w:rsidRDefault="00644D3D" w:rsidP="00650656">
            <w:pPr>
              <w:numPr>
                <w:ilvl w:val="0"/>
                <w:numId w:val="5"/>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možnosť získania finančných prostriedkov z fondov EÚ,</w:t>
            </w:r>
          </w:p>
          <w:p w:rsidR="00644D3D" w:rsidRPr="00636D5E" w:rsidRDefault="00644D3D" w:rsidP="00650656">
            <w:pPr>
              <w:numPr>
                <w:ilvl w:val="0"/>
                <w:numId w:val="5"/>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využitie významnej geografickej polohy územia z hľadiska prechádzajúcich dopravných koridorov,</w:t>
            </w:r>
          </w:p>
          <w:p w:rsidR="00644D3D" w:rsidRPr="00636D5E" w:rsidRDefault="00644D3D" w:rsidP="00650656">
            <w:pPr>
              <w:numPr>
                <w:ilvl w:val="0"/>
                <w:numId w:val="5"/>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zvýšenie počítačovej gramotnosti,</w:t>
            </w:r>
          </w:p>
          <w:p w:rsidR="00644D3D" w:rsidRPr="00636D5E" w:rsidRDefault="00644D3D" w:rsidP="00650656">
            <w:pPr>
              <w:numPr>
                <w:ilvl w:val="0"/>
                <w:numId w:val="5"/>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zníženie cien využívania Internetu,</w:t>
            </w:r>
          </w:p>
          <w:p w:rsidR="00644D3D" w:rsidRPr="00636D5E" w:rsidRDefault="00644D3D" w:rsidP="00650656">
            <w:pPr>
              <w:numPr>
                <w:ilvl w:val="0"/>
                <w:numId w:val="5"/>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rozvoj ďalších telekomunikačných služieb v konkurenčnom prostredí,</w:t>
            </w:r>
          </w:p>
          <w:p w:rsidR="00644D3D" w:rsidRPr="00636D5E" w:rsidRDefault="00644D3D" w:rsidP="00650656">
            <w:pPr>
              <w:numPr>
                <w:ilvl w:val="0"/>
                <w:numId w:val="5"/>
              </w:numPr>
              <w:tabs>
                <w:tab w:val="clear" w:pos="720"/>
                <w:tab w:val="num" w:pos="360"/>
              </w:tabs>
              <w:autoSpaceDE w:val="0"/>
              <w:autoSpaceDN w:val="0"/>
              <w:adjustRightInd w:val="0"/>
              <w:ind w:left="360"/>
              <w:rPr>
                <w:rFonts w:ascii="Times New Roman" w:hAnsi="Times New Roman"/>
                <w:sz w:val="16"/>
                <w:szCs w:val="16"/>
                <w:lang w:val="sk-SK"/>
              </w:rPr>
            </w:pPr>
            <w:r w:rsidRPr="00636D5E">
              <w:rPr>
                <w:rFonts w:ascii="Times New Roman" w:hAnsi="Times New Roman"/>
                <w:sz w:val="16"/>
                <w:szCs w:val="16"/>
                <w:lang w:val="sk-SK"/>
              </w:rPr>
              <w:t>existujúca infraštruktúra pre rozvoj priemyselných zón v obci,</w:t>
            </w:r>
          </w:p>
          <w:p w:rsidR="00644D3D" w:rsidRPr="00636D5E" w:rsidRDefault="00644D3D" w:rsidP="00650656">
            <w:pPr>
              <w:numPr>
                <w:ilvl w:val="0"/>
                <w:numId w:val="5"/>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zlepšenie dopravnej dostupnosti železničnou dopravou,</w:t>
            </w:r>
          </w:p>
          <w:p w:rsidR="00644D3D" w:rsidRPr="00636D5E" w:rsidRDefault="00644D3D" w:rsidP="00650656">
            <w:pPr>
              <w:numPr>
                <w:ilvl w:val="0"/>
                <w:numId w:val="5"/>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modernizácia cestnej siete - cesty I. triedy,</w:t>
            </w:r>
          </w:p>
          <w:p w:rsidR="00644D3D" w:rsidRPr="00636D5E" w:rsidRDefault="00644D3D" w:rsidP="00650656">
            <w:pPr>
              <w:numPr>
                <w:ilvl w:val="0"/>
                <w:numId w:val="5"/>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perspektíva dobudovania diaľničného dopravného systému,</w:t>
            </w:r>
          </w:p>
          <w:p w:rsidR="00644D3D" w:rsidRPr="00636D5E" w:rsidRDefault="00644D3D" w:rsidP="00650656">
            <w:pPr>
              <w:numPr>
                <w:ilvl w:val="0"/>
                <w:numId w:val="5"/>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zrovnoprávnenie papierovej a elektronickej komunikácie medzi verejnou správou, občanmi a podnikateľmi,</w:t>
            </w:r>
          </w:p>
          <w:p w:rsidR="00644D3D" w:rsidRPr="00636D5E" w:rsidRDefault="00644D3D" w:rsidP="00650656">
            <w:pPr>
              <w:numPr>
                <w:ilvl w:val="0"/>
                <w:numId w:val="5"/>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vytváranie a sprístupňovanie verejného digitálneho obsahu,</w:t>
            </w:r>
          </w:p>
          <w:p w:rsidR="00644D3D" w:rsidRPr="00636D5E" w:rsidRDefault="00644D3D" w:rsidP="00650656">
            <w:pPr>
              <w:numPr>
                <w:ilvl w:val="0"/>
                <w:numId w:val="5"/>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zrušenie princípu miestnej kompetencie pri vydávaní dokumentov a poskytovaní služieb verejnou správou,</w:t>
            </w:r>
          </w:p>
          <w:p w:rsidR="00644D3D" w:rsidRPr="00636D5E" w:rsidRDefault="00644D3D" w:rsidP="00650656">
            <w:pPr>
              <w:numPr>
                <w:ilvl w:val="0"/>
                <w:numId w:val="5"/>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 xml:space="preserve">e-government je príležitosťou prelomovú modernizáciu interných administratívno-správnych procedúr, zlepšenie imidžu VS, ako aj zvýšenie podielu a záujmu verejnosti na správe vecí verejných, </w:t>
            </w:r>
          </w:p>
          <w:p w:rsidR="00644D3D" w:rsidRPr="00636D5E" w:rsidRDefault="00644D3D" w:rsidP="00650656">
            <w:pPr>
              <w:numPr>
                <w:ilvl w:val="0"/>
                <w:numId w:val="5"/>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lastRenderedPageBreak/>
              <w:t>vytváranie kvalitného a dostupného verejného digitálneho obsahu stimulujúceho dopyt po e-službách a širokopásmovom pripojení,</w:t>
            </w:r>
          </w:p>
          <w:p w:rsidR="00644D3D" w:rsidRPr="00636D5E" w:rsidRDefault="00644D3D" w:rsidP="00650656">
            <w:pPr>
              <w:numPr>
                <w:ilvl w:val="0"/>
                <w:numId w:val="5"/>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rastúca penetrácia širokopásmového pripojenia</w:t>
            </w:r>
          </w:p>
          <w:p w:rsidR="00644D3D" w:rsidRPr="00636D5E" w:rsidRDefault="00644D3D" w:rsidP="00650656">
            <w:pPr>
              <w:autoSpaceDE w:val="0"/>
              <w:autoSpaceDN w:val="0"/>
              <w:adjustRightInd w:val="0"/>
              <w:jc w:val="both"/>
              <w:rPr>
                <w:rFonts w:ascii="Times New Roman" w:hAnsi="Times New Roman"/>
                <w:sz w:val="16"/>
                <w:szCs w:val="16"/>
                <w:lang w:val="sk-SK"/>
              </w:rPr>
            </w:pPr>
          </w:p>
        </w:tc>
        <w:tc>
          <w:tcPr>
            <w:tcW w:w="4606" w:type="dxa"/>
          </w:tcPr>
          <w:p w:rsidR="00644D3D" w:rsidRPr="00636D5E" w:rsidRDefault="00644D3D" w:rsidP="00650656">
            <w:pPr>
              <w:ind w:left="360"/>
              <w:rPr>
                <w:rFonts w:ascii="Times New Roman" w:hAnsi="Times New Roman"/>
                <w:sz w:val="16"/>
                <w:szCs w:val="16"/>
                <w:lang w:val="sk-SK"/>
              </w:rPr>
            </w:pPr>
          </w:p>
          <w:p w:rsidR="00644D3D" w:rsidRPr="00636D5E" w:rsidRDefault="00644D3D" w:rsidP="00650656">
            <w:pPr>
              <w:numPr>
                <w:ilvl w:val="0"/>
                <w:numId w:val="5"/>
              </w:numPr>
              <w:tabs>
                <w:tab w:val="clear" w:pos="720"/>
                <w:tab w:val="num" w:pos="434"/>
              </w:tabs>
              <w:ind w:left="434" w:hanging="434"/>
              <w:rPr>
                <w:rFonts w:ascii="Times New Roman" w:hAnsi="Times New Roman"/>
                <w:sz w:val="16"/>
                <w:szCs w:val="16"/>
                <w:lang w:val="sk-SK"/>
              </w:rPr>
            </w:pPr>
            <w:r w:rsidRPr="00636D5E">
              <w:rPr>
                <w:rFonts w:ascii="Times New Roman" w:hAnsi="Times New Roman"/>
                <w:sz w:val="16"/>
                <w:szCs w:val="16"/>
                <w:lang w:val="sk-SK"/>
              </w:rPr>
              <w:t>malá miera podpory miest a obcí zo strany štátu,</w:t>
            </w:r>
          </w:p>
          <w:p w:rsidR="00644D3D" w:rsidRPr="00636D5E" w:rsidRDefault="00644D3D" w:rsidP="00650656">
            <w:pPr>
              <w:numPr>
                <w:ilvl w:val="0"/>
                <w:numId w:val="5"/>
              </w:numPr>
              <w:tabs>
                <w:tab w:val="clear" w:pos="720"/>
                <w:tab w:val="num" w:pos="434"/>
              </w:tabs>
              <w:ind w:left="434" w:hanging="434"/>
              <w:rPr>
                <w:rFonts w:ascii="Times New Roman" w:hAnsi="Times New Roman"/>
                <w:sz w:val="16"/>
                <w:szCs w:val="16"/>
                <w:lang w:val="sk-SK"/>
              </w:rPr>
            </w:pPr>
            <w:r w:rsidRPr="00636D5E">
              <w:rPr>
                <w:rFonts w:ascii="Times New Roman" w:hAnsi="Times New Roman"/>
                <w:sz w:val="16"/>
                <w:szCs w:val="16"/>
                <w:lang w:val="sk-SK"/>
              </w:rPr>
              <w:t>zhoršujúci sa stav obecných stavieb a komunikácií,</w:t>
            </w:r>
          </w:p>
          <w:p w:rsidR="00644D3D" w:rsidRPr="00636D5E" w:rsidRDefault="00644D3D" w:rsidP="00650656">
            <w:pPr>
              <w:numPr>
                <w:ilvl w:val="0"/>
                <w:numId w:val="5"/>
              </w:numPr>
              <w:tabs>
                <w:tab w:val="clear" w:pos="720"/>
                <w:tab w:val="num" w:pos="434"/>
              </w:tabs>
              <w:ind w:left="434" w:hanging="434"/>
              <w:rPr>
                <w:rFonts w:ascii="Times New Roman" w:hAnsi="Times New Roman"/>
                <w:sz w:val="16"/>
                <w:szCs w:val="16"/>
                <w:lang w:val="sk-SK"/>
              </w:rPr>
            </w:pPr>
            <w:r w:rsidRPr="00636D5E">
              <w:rPr>
                <w:rFonts w:ascii="Times New Roman" w:hAnsi="Times New Roman"/>
                <w:sz w:val="16"/>
                <w:szCs w:val="16"/>
                <w:lang w:val="sk-SK"/>
              </w:rPr>
              <w:t>absencia chodníkov popri miestnych cestných komunikáciách,</w:t>
            </w:r>
          </w:p>
          <w:p w:rsidR="00644D3D" w:rsidRPr="00636D5E" w:rsidRDefault="00644D3D" w:rsidP="00650656">
            <w:pPr>
              <w:numPr>
                <w:ilvl w:val="0"/>
                <w:numId w:val="5"/>
              </w:numPr>
              <w:tabs>
                <w:tab w:val="clear" w:pos="720"/>
                <w:tab w:val="num" w:pos="434"/>
              </w:tabs>
              <w:ind w:left="434" w:hanging="434"/>
              <w:rPr>
                <w:rFonts w:ascii="Times New Roman" w:hAnsi="Times New Roman"/>
                <w:sz w:val="16"/>
                <w:szCs w:val="16"/>
                <w:lang w:val="sk-SK"/>
              </w:rPr>
            </w:pPr>
            <w:r w:rsidRPr="00636D5E">
              <w:rPr>
                <w:rFonts w:ascii="Times New Roman" w:hAnsi="Times New Roman"/>
                <w:sz w:val="16"/>
                <w:szCs w:val="16"/>
                <w:lang w:val="sk-SK"/>
              </w:rPr>
              <w:t>nevýhodné podmienky čerpania prostriedkov z EÚ fondov,</w:t>
            </w:r>
          </w:p>
          <w:p w:rsidR="00644D3D" w:rsidRPr="00636D5E" w:rsidRDefault="00644D3D" w:rsidP="00650656">
            <w:pPr>
              <w:numPr>
                <w:ilvl w:val="0"/>
                <w:numId w:val="5"/>
              </w:numPr>
              <w:tabs>
                <w:tab w:val="clear" w:pos="720"/>
                <w:tab w:val="num" w:pos="434"/>
              </w:tabs>
              <w:ind w:left="434" w:hanging="434"/>
              <w:rPr>
                <w:rFonts w:ascii="Times New Roman" w:hAnsi="Times New Roman"/>
                <w:sz w:val="16"/>
                <w:szCs w:val="16"/>
                <w:lang w:val="sk-SK"/>
              </w:rPr>
            </w:pPr>
            <w:r w:rsidRPr="00636D5E">
              <w:rPr>
                <w:rFonts w:ascii="Times New Roman" w:hAnsi="Times New Roman"/>
                <w:sz w:val="16"/>
                <w:szCs w:val="16"/>
                <w:lang w:val="sk-SK"/>
              </w:rPr>
              <w:t>nevýhodné podmienky čerpania úverových zdrojov z komerčných bánk,</w:t>
            </w:r>
          </w:p>
          <w:p w:rsidR="00644D3D" w:rsidRPr="00636D5E" w:rsidRDefault="00644D3D" w:rsidP="00650656">
            <w:pPr>
              <w:numPr>
                <w:ilvl w:val="0"/>
                <w:numId w:val="5"/>
              </w:numPr>
              <w:tabs>
                <w:tab w:val="clear" w:pos="720"/>
                <w:tab w:val="num" w:pos="434"/>
              </w:tabs>
              <w:ind w:left="434" w:hanging="434"/>
              <w:rPr>
                <w:rFonts w:ascii="Times New Roman" w:hAnsi="Times New Roman"/>
                <w:sz w:val="16"/>
                <w:szCs w:val="16"/>
                <w:lang w:val="sk-SK"/>
              </w:rPr>
            </w:pPr>
            <w:r w:rsidRPr="00636D5E">
              <w:rPr>
                <w:rFonts w:ascii="Times New Roman" w:hAnsi="Times New Roman"/>
                <w:sz w:val="16"/>
                <w:szCs w:val="16"/>
                <w:lang w:val="sk-SK"/>
              </w:rPr>
              <w:t>znižovanie konkurencieschopnosti železničnej dopravy,</w:t>
            </w:r>
          </w:p>
          <w:p w:rsidR="00644D3D" w:rsidRPr="00636D5E" w:rsidRDefault="00644D3D" w:rsidP="00650656">
            <w:pPr>
              <w:numPr>
                <w:ilvl w:val="0"/>
                <w:numId w:val="5"/>
              </w:numPr>
              <w:tabs>
                <w:tab w:val="clear" w:pos="720"/>
                <w:tab w:val="num" w:pos="434"/>
              </w:tabs>
              <w:ind w:left="434" w:hanging="434"/>
              <w:rPr>
                <w:rFonts w:ascii="Times New Roman" w:hAnsi="Times New Roman"/>
                <w:sz w:val="16"/>
                <w:szCs w:val="16"/>
                <w:lang w:val="sk-SK"/>
              </w:rPr>
            </w:pPr>
            <w:r w:rsidRPr="00636D5E">
              <w:rPr>
                <w:rFonts w:ascii="Times New Roman" w:hAnsi="Times New Roman"/>
                <w:sz w:val="16"/>
                <w:szCs w:val="16"/>
                <w:lang w:val="sk-SK"/>
              </w:rPr>
              <w:t>pokles rozsahu prepravy na železnici a zvyšovanie negatívnych účinkov dopravy na životné prostredie,</w:t>
            </w:r>
          </w:p>
          <w:p w:rsidR="00644D3D" w:rsidRPr="00636D5E" w:rsidRDefault="00644D3D" w:rsidP="00650656">
            <w:pPr>
              <w:numPr>
                <w:ilvl w:val="0"/>
                <w:numId w:val="5"/>
              </w:numPr>
              <w:tabs>
                <w:tab w:val="clear" w:pos="720"/>
                <w:tab w:val="num" w:pos="434"/>
              </w:tabs>
              <w:ind w:left="434" w:hanging="434"/>
              <w:rPr>
                <w:rFonts w:ascii="Times New Roman" w:hAnsi="Times New Roman"/>
                <w:sz w:val="16"/>
                <w:szCs w:val="16"/>
                <w:lang w:val="sk-SK"/>
              </w:rPr>
            </w:pPr>
            <w:r w:rsidRPr="00636D5E">
              <w:rPr>
                <w:rFonts w:ascii="Times New Roman" w:hAnsi="Times New Roman"/>
                <w:sz w:val="16"/>
                <w:szCs w:val="16"/>
                <w:lang w:val="sk-SK"/>
              </w:rPr>
              <w:t>zvyšujúce sa náklady na údržbu a opravy cestnej infraštruktúry,</w:t>
            </w:r>
          </w:p>
          <w:p w:rsidR="00644D3D" w:rsidRPr="00636D5E" w:rsidRDefault="00644D3D" w:rsidP="00650656">
            <w:pPr>
              <w:numPr>
                <w:ilvl w:val="0"/>
                <w:numId w:val="5"/>
              </w:numPr>
              <w:tabs>
                <w:tab w:val="clear" w:pos="720"/>
                <w:tab w:val="num" w:pos="434"/>
              </w:tabs>
              <w:ind w:left="434" w:hanging="434"/>
              <w:rPr>
                <w:rFonts w:ascii="Times New Roman" w:hAnsi="Times New Roman"/>
                <w:sz w:val="16"/>
                <w:szCs w:val="16"/>
                <w:lang w:val="sk-SK"/>
              </w:rPr>
            </w:pPr>
            <w:r w:rsidRPr="00636D5E">
              <w:rPr>
                <w:rFonts w:ascii="Times New Roman" w:hAnsi="Times New Roman"/>
                <w:sz w:val="16"/>
                <w:szCs w:val="16"/>
                <w:lang w:val="sk-SK"/>
              </w:rPr>
              <w:t>oneskorená výstavba a modernizácia cestnej siete,</w:t>
            </w:r>
          </w:p>
          <w:p w:rsidR="00644D3D" w:rsidRPr="00636D5E" w:rsidRDefault="00644D3D" w:rsidP="00650656">
            <w:pPr>
              <w:numPr>
                <w:ilvl w:val="0"/>
                <w:numId w:val="5"/>
              </w:numPr>
              <w:tabs>
                <w:tab w:val="clear" w:pos="720"/>
                <w:tab w:val="num" w:pos="434"/>
              </w:tabs>
              <w:ind w:left="434" w:hanging="434"/>
              <w:rPr>
                <w:rFonts w:ascii="Times New Roman" w:hAnsi="Times New Roman"/>
                <w:sz w:val="16"/>
                <w:szCs w:val="16"/>
                <w:lang w:val="sk-SK"/>
              </w:rPr>
            </w:pPr>
            <w:r w:rsidRPr="00636D5E">
              <w:rPr>
                <w:rFonts w:ascii="Times New Roman" w:hAnsi="Times New Roman"/>
                <w:sz w:val="16"/>
                <w:szCs w:val="16"/>
                <w:lang w:val="sk-SK"/>
              </w:rPr>
              <w:t>zníženie dopravnej dostupnosti a s tým spojené zníženie atraktívnosti územia pre investorov,</w:t>
            </w:r>
          </w:p>
          <w:p w:rsidR="00644D3D" w:rsidRPr="00636D5E" w:rsidRDefault="00644D3D" w:rsidP="00650656">
            <w:pPr>
              <w:numPr>
                <w:ilvl w:val="0"/>
                <w:numId w:val="5"/>
              </w:numPr>
              <w:tabs>
                <w:tab w:val="clear" w:pos="720"/>
                <w:tab w:val="num" w:pos="434"/>
              </w:tabs>
              <w:ind w:left="434" w:hanging="434"/>
              <w:rPr>
                <w:rFonts w:ascii="Times New Roman" w:hAnsi="Times New Roman"/>
                <w:sz w:val="16"/>
                <w:szCs w:val="16"/>
                <w:lang w:val="sk-SK"/>
              </w:rPr>
            </w:pPr>
            <w:r w:rsidRPr="00636D5E">
              <w:rPr>
                <w:rFonts w:ascii="Times New Roman" w:hAnsi="Times New Roman"/>
                <w:sz w:val="16"/>
                <w:szCs w:val="16"/>
                <w:lang w:val="sk-SK"/>
              </w:rPr>
              <w:t>zvyšujúca sa nehodovosť na ceste I. triedy E572 z dôvodu prekračovania prípustnej intenzity,</w:t>
            </w:r>
          </w:p>
          <w:p w:rsidR="00644D3D" w:rsidRPr="00636D5E" w:rsidRDefault="00644D3D" w:rsidP="00650656">
            <w:pPr>
              <w:numPr>
                <w:ilvl w:val="0"/>
                <w:numId w:val="5"/>
              </w:numPr>
              <w:tabs>
                <w:tab w:val="clear" w:pos="720"/>
                <w:tab w:val="num" w:pos="434"/>
              </w:tabs>
              <w:ind w:left="434" w:hanging="434"/>
              <w:rPr>
                <w:rFonts w:ascii="Times New Roman" w:hAnsi="Times New Roman"/>
                <w:sz w:val="16"/>
                <w:szCs w:val="16"/>
                <w:lang w:val="sk-SK"/>
              </w:rPr>
            </w:pPr>
            <w:r w:rsidRPr="00636D5E">
              <w:rPr>
                <w:rFonts w:ascii="Times New Roman" w:hAnsi="Times New Roman"/>
                <w:sz w:val="16"/>
                <w:szCs w:val="16"/>
                <w:lang w:val="sk-SK"/>
              </w:rPr>
              <w:t>zhoršenie dopravnej obsluhy,</w:t>
            </w:r>
          </w:p>
          <w:p w:rsidR="00644D3D" w:rsidRPr="00636D5E" w:rsidRDefault="00644D3D" w:rsidP="00650656">
            <w:pPr>
              <w:numPr>
                <w:ilvl w:val="0"/>
                <w:numId w:val="5"/>
              </w:numPr>
              <w:tabs>
                <w:tab w:val="clear" w:pos="720"/>
                <w:tab w:val="num" w:pos="434"/>
              </w:tabs>
              <w:ind w:left="434" w:hanging="434"/>
              <w:rPr>
                <w:rFonts w:ascii="Times New Roman" w:hAnsi="Times New Roman"/>
                <w:sz w:val="16"/>
                <w:szCs w:val="16"/>
                <w:lang w:val="sk-SK"/>
              </w:rPr>
            </w:pPr>
            <w:r w:rsidRPr="00636D5E">
              <w:rPr>
                <w:rFonts w:ascii="Times New Roman" w:hAnsi="Times New Roman"/>
                <w:sz w:val="16"/>
                <w:szCs w:val="16"/>
                <w:lang w:val="sk-SK"/>
              </w:rPr>
              <w:t>spomalenie hospodárskeho rastu,</w:t>
            </w:r>
          </w:p>
          <w:p w:rsidR="00644D3D" w:rsidRPr="00636D5E" w:rsidRDefault="00644D3D" w:rsidP="00650656">
            <w:pPr>
              <w:numPr>
                <w:ilvl w:val="0"/>
                <w:numId w:val="5"/>
              </w:numPr>
              <w:tabs>
                <w:tab w:val="clear" w:pos="720"/>
                <w:tab w:val="num" w:pos="434"/>
              </w:tabs>
              <w:ind w:left="434" w:hanging="434"/>
              <w:rPr>
                <w:rFonts w:ascii="Times New Roman" w:hAnsi="Times New Roman"/>
                <w:sz w:val="16"/>
                <w:szCs w:val="16"/>
                <w:lang w:val="sk-SK"/>
              </w:rPr>
            </w:pPr>
            <w:r w:rsidRPr="00636D5E">
              <w:rPr>
                <w:rFonts w:ascii="Times New Roman" w:hAnsi="Times New Roman"/>
                <w:sz w:val="16"/>
                <w:szCs w:val="16"/>
                <w:lang w:val="sk-SK"/>
              </w:rPr>
              <w:t>narastanie environmentálneho zaťaženia,</w:t>
            </w:r>
          </w:p>
          <w:p w:rsidR="00644D3D" w:rsidRPr="00636D5E" w:rsidRDefault="00644D3D" w:rsidP="00650656">
            <w:pPr>
              <w:numPr>
                <w:ilvl w:val="0"/>
                <w:numId w:val="5"/>
              </w:numPr>
              <w:tabs>
                <w:tab w:val="clear" w:pos="720"/>
                <w:tab w:val="num" w:pos="434"/>
              </w:tabs>
              <w:ind w:left="434" w:hanging="434"/>
              <w:rPr>
                <w:rFonts w:ascii="Times New Roman" w:hAnsi="Times New Roman"/>
                <w:sz w:val="16"/>
                <w:szCs w:val="16"/>
                <w:lang w:val="sk-SK"/>
              </w:rPr>
            </w:pPr>
            <w:r w:rsidRPr="00636D5E">
              <w:rPr>
                <w:rFonts w:ascii="Times New Roman" w:hAnsi="Times New Roman"/>
                <w:sz w:val="16"/>
                <w:szCs w:val="16"/>
                <w:lang w:val="sk-SK"/>
              </w:rPr>
              <w:t>trvalý presun cestujúcich z verejnej osobnej dopravy  na individuálnu dopravu,</w:t>
            </w:r>
          </w:p>
          <w:p w:rsidR="00644D3D" w:rsidRPr="00636D5E" w:rsidRDefault="00644D3D" w:rsidP="00650656">
            <w:pPr>
              <w:numPr>
                <w:ilvl w:val="0"/>
                <w:numId w:val="5"/>
              </w:numPr>
              <w:tabs>
                <w:tab w:val="clear" w:pos="720"/>
                <w:tab w:val="num" w:pos="434"/>
              </w:tabs>
              <w:ind w:left="434" w:hanging="434"/>
              <w:rPr>
                <w:rFonts w:ascii="Times New Roman" w:hAnsi="Times New Roman"/>
                <w:sz w:val="16"/>
                <w:szCs w:val="16"/>
                <w:lang w:val="sk-SK"/>
              </w:rPr>
            </w:pPr>
            <w:r w:rsidRPr="00636D5E">
              <w:rPr>
                <w:rFonts w:ascii="Times New Roman" w:hAnsi="Times New Roman"/>
                <w:sz w:val="16"/>
                <w:szCs w:val="16"/>
                <w:lang w:val="sk-SK"/>
              </w:rPr>
              <w:t xml:space="preserve">nedostatočná kvalita právneho rámca výkonu činností verejnej správy, </w:t>
            </w:r>
          </w:p>
          <w:p w:rsidR="00644D3D" w:rsidRPr="00636D5E" w:rsidRDefault="00644D3D" w:rsidP="00650656">
            <w:pPr>
              <w:numPr>
                <w:ilvl w:val="0"/>
                <w:numId w:val="5"/>
              </w:numPr>
              <w:tabs>
                <w:tab w:val="clear" w:pos="720"/>
                <w:tab w:val="num" w:pos="434"/>
              </w:tabs>
              <w:ind w:left="434" w:hanging="434"/>
              <w:rPr>
                <w:rFonts w:ascii="Times New Roman" w:hAnsi="Times New Roman"/>
                <w:sz w:val="16"/>
                <w:szCs w:val="16"/>
                <w:lang w:val="sk-SK"/>
              </w:rPr>
            </w:pPr>
            <w:r w:rsidRPr="00636D5E">
              <w:rPr>
                <w:rFonts w:ascii="Times New Roman" w:hAnsi="Times New Roman"/>
                <w:sz w:val="16"/>
                <w:szCs w:val="16"/>
                <w:lang w:val="sk-SK"/>
              </w:rPr>
              <w:t>zvyšovanie komunikačnej a administratívnej náročnosti výkonu činností verejnej správy vo vzťahu k externému, ako aj internému prostrediu,</w:t>
            </w:r>
          </w:p>
          <w:p w:rsidR="00644D3D" w:rsidRPr="00636D5E" w:rsidRDefault="00644D3D" w:rsidP="00650656">
            <w:pPr>
              <w:numPr>
                <w:ilvl w:val="0"/>
                <w:numId w:val="5"/>
              </w:numPr>
              <w:tabs>
                <w:tab w:val="clear" w:pos="720"/>
                <w:tab w:val="num" w:pos="434"/>
              </w:tabs>
              <w:ind w:left="434" w:hanging="434"/>
              <w:rPr>
                <w:rFonts w:ascii="Times New Roman" w:hAnsi="Times New Roman"/>
                <w:sz w:val="16"/>
                <w:szCs w:val="16"/>
                <w:lang w:val="sk-SK"/>
              </w:rPr>
            </w:pPr>
            <w:r w:rsidRPr="00636D5E">
              <w:rPr>
                <w:rFonts w:ascii="Times New Roman" w:hAnsi="Times New Roman"/>
                <w:sz w:val="16"/>
                <w:szCs w:val="16"/>
                <w:lang w:val="sk-SK"/>
              </w:rPr>
              <w:t>digital divide, zvyšovanie disparít medzi územiami alebo sociálnymi skupinami vo využívaní IKT,</w:t>
            </w:r>
          </w:p>
          <w:p w:rsidR="00644D3D" w:rsidRPr="00636D5E" w:rsidRDefault="00644D3D" w:rsidP="00650656">
            <w:pPr>
              <w:numPr>
                <w:ilvl w:val="0"/>
                <w:numId w:val="5"/>
              </w:numPr>
              <w:tabs>
                <w:tab w:val="clear" w:pos="720"/>
                <w:tab w:val="num" w:pos="434"/>
              </w:tabs>
              <w:ind w:left="434" w:hanging="434"/>
              <w:rPr>
                <w:rFonts w:ascii="Times New Roman" w:hAnsi="Times New Roman"/>
                <w:sz w:val="16"/>
                <w:szCs w:val="16"/>
                <w:lang w:val="sk-SK"/>
              </w:rPr>
            </w:pPr>
            <w:r w:rsidRPr="00636D5E">
              <w:rPr>
                <w:rFonts w:ascii="Times New Roman" w:hAnsi="Times New Roman"/>
                <w:sz w:val="16"/>
                <w:szCs w:val="16"/>
                <w:lang w:val="sk-SK"/>
              </w:rPr>
              <w:t xml:space="preserve">nízka digitálna gramotnosť a zručnosť používateľov IKT a nedostatočný dopyt po elektronických službách, </w:t>
            </w:r>
          </w:p>
          <w:p w:rsidR="00644D3D" w:rsidRPr="00636D5E" w:rsidRDefault="00644D3D" w:rsidP="00650656">
            <w:pPr>
              <w:numPr>
                <w:ilvl w:val="0"/>
                <w:numId w:val="5"/>
              </w:numPr>
              <w:tabs>
                <w:tab w:val="clear" w:pos="720"/>
                <w:tab w:val="num" w:pos="434"/>
              </w:tabs>
              <w:ind w:left="434" w:hanging="434"/>
              <w:rPr>
                <w:rFonts w:ascii="Times New Roman" w:hAnsi="Times New Roman"/>
                <w:sz w:val="16"/>
                <w:szCs w:val="16"/>
                <w:lang w:val="sk-SK"/>
              </w:rPr>
            </w:pPr>
            <w:r w:rsidRPr="00636D5E">
              <w:rPr>
                <w:rFonts w:ascii="Times New Roman" w:hAnsi="Times New Roman"/>
                <w:sz w:val="16"/>
                <w:szCs w:val="16"/>
                <w:lang w:val="sk-SK"/>
              </w:rPr>
              <w:lastRenderedPageBreak/>
              <w:t xml:space="preserve">rozvoj digitálnej kriminality, narúšanie súkromia, výchovy a ochrany osobných údajov  </w:t>
            </w:r>
          </w:p>
          <w:p w:rsidR="00644D3D" w:rsidRPr="00636D5E" w:rsidRDefault="00644D3D" w:rsidP="00650656">
            <w:pPr>
              <w:ind w:left="360"/>
              <w:rPr>
                <w:rFonts w:ascii="Times New Roman" w:hAnsi="Times New Roman"/>
                <w:sz w:val="16"/>
                <w:szCs w:val="16"/>
                <w:lang w:val="sk-SK"/>
              </w:rPr>
            </w:pPr>
          </w:p>
          <w:p w:rsidR="00644D3D" w:rsidRPr="00636D5E" w:rsidRDefault="00644D3D" w:rsidP="00650656">
            <w:pPr>
              <w:pStyle w:val="Normlny1"/>
              <w:rPr>
                <w:sz w:val="16"/>
                <w:szCs w:val="16"/>
                <w:lang w:eastAsia="en-US"/>
              </w:rPr>
            </w:pPr>
          </w:p>
        </w:tc>
      </w:tr>
    </w:tbl>
    <w:p w:rsidR="00644D3D" w:rsidRPr="00636D5E" w:rsidRDefault="00644D3D" w:rsidP="00644D3D">
      <w:pPr>
        <w:rPr>
          <w:rFonts w:ascii="Times New Roman" w:hAnsi="Times New Roman"/>
          <w:lang w:val="sk-SK"/>
        </w:rPr>
      </w:pPr>
      <w:bookmarkStart w:id="117" w:name="_Toc102176787"/>
      <w:bookmarkStart w:id="118" w:name="_Toc104355671"/>
    </w:p>
    <w:p w:rsidR="00644D3D" w:rsidRPr="00636D5E" w:rsidRDefault="00644D3D" w:rsidP="00644D3D">
      <w:pPr>
        <w:pStyle w:val="Nadpis2"/>
        <w:numPr>
          <w:ilvl w:val="0"/>
          <w:numId w:val="0"/>
        </w:numPr>
        <w:ind w:left="360" w:hanging="360"/>
        <w:rPr>
          <w:rFonts w:ascii="Times New Roman" w:hAnsi="Times New Roman" w:cs="Times New Roman"/>
        </w:rPr>
      </w:pPr>
      <w:bookmarkStart w:id="119" w:name="_Toc181969785"/>
      <w:r w:rsidRPr="00636D5E">
        <w:rPr>
          <w:rFonts w:ascii="Times New Roman" w:hAnsi="Times New Roman" w:cs="Times New Roman"/>
        </w:rPr>
        <w:t>Životné prostredie</w:t>
      </w:r>
      <w:bookmarkEnd w:id="117"/>
      <w:bookmarkEnd w:id="118"/>
      <w:bookmarkEnd w:id="119"/>
    </w:p>
    <w:p w:rsidR="00644D3D" w:rsidRPr="00636D5E" w:rsidRDefault="00644D3D" w:rsidP="00644D3D">
      <w:pPr>
        <w:rPr>
          <w:rFonts w:ascii="Times New Roman" w:hAnsi="Times New Roman"/>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7"/>
        <w:gridCol w:w="4452"/>
      </w:tblGrid>
      <w:tr w:rsidR="00644D3D" w:rsidRPr="00636D5E" w:rsidTr="00650656">
        <w:tc>
          <w:tcPr>
            <w:tcW w:w="4606" w:type="dxa"/>
            <w:vAlign w:val="center"/>
          </w:tcPr>
          <w:p w:rsidR="00644D3D" w:rsidRPr="00636D5E" w:rsidRDefault="00644D3D" w:rsidP="00650656">
            <w:pPr>
              <w:pStyle w:val="Normlny1"/>
              <w:rPr>
                <w:b/>
                <w:bCs/>
                <w:sz w:val="16"/>
                <w:szCs w:val="16"/>
              </w:rPr>
            </w:pPr>
            <w:r w:rsidRPr="00636D5E">
              <w:rPr>
                <w:b/>
                <w:bCs/>
                <w:sz w:val="16"/>
                <w:szCs w:val="16"/>
              </w:rPr>
              <w:t>Silné stránky</w:t>
            </w:r>
          </w:p>
        </w:tc>
        <w:tc>
          <w:tcPr>
            <w:tcW w:w="4606" w:type="dxa"/>
            <w:vAlign w:val="center"/>
          </w:tcPr>
          <w:p w:rsidR="00644D3D" w:rsidRPr="00636D5E" w:rsidRDefault="00644D3D" w:rsidP="00650656">
            <w:pPr>
              <w:pStyle w:val="Normlny1"/>
              <w:rPr>
                <w:b/>
                <w:bCs/>
                <w:sz w:val="16"/>
                <w:szCs w:val="16"/>
              </w:rPr>
            </w:pPr>
            <w:r w:rsidRPr="00636D5E">
              <w:rPr>
                <w:b/>
                <w:bCs/>
                <w:sz w:val="16"/>
                <w:szCs w:val="16"/>
              </w:rPr>
              <w:t>Slabé stránky</w:t>
            </w:r>
          </w:p>
        </w:tc>
      </w:tr>
      <w:tr w:rsidR="00644D3D" w:rsidRPr="00636D5E" w:rsidTr="00650656">
        <w:tc>
          <w:tcPr>
            <w:tcW w:w="4606" w:type="dxa"/>
          </w:tcPr>
          <w:p w:rsidR="00644D3D" w:rsidRPr="00636D5E" w:rsidRDefault="00644D3D" w:rsidP="00650656">
            <w:pPr>
              <w:pStyle w:val="Nzov"/>
              <w:ind w:left="360"/>
              <w:jc w:val="both"/>
              <w:rPr>
                <w:rFonts w:ascii="Times New Roman" w:hAnsi="Times New Roman"/>
                <w:b w:val="0"/>
                <w:bCs w:val="0"/>
                <w:iCs/>
                <w:sz w:val="16"/>
                <w:szCs w:val="16"/>
              </w:rPr>
            </w:pPr>
          </w:p>
          <w:p w:rsidR="00644D3D" w:rsidRPr="00636D5E" w:rsidRDefault="00644D3D" w:rsidP="00650656">
            <w:pPr>
              <w:numPr>
                <w:ilvl w:val="0"/>
                <w:numId w:val="6"/>
              </w:numPr>
              <w:tabs>
                <w:tab w:val="clear" w:pos="720"/>
                <w:tab w:val="num" w:pos="360"/>
              </w:tabs>
              <w:ind w:left="360"/>
              <w:jc w:val="both"/>
              <w:rPr>
                <w:rFonts w:ascii="Times New Roman" w:hAnsi="Times New Roman"/>
                <w:iCs/>
                <w:sz w:val="16"/>
                <w:szCs w:val="16"/>
                <w:lang w:val="sk-SK"/>
              </w:rPr>
            </w:pPr>
            <w:r w:rsidRPr="00636D5E">
              <w:rPr>
                <w:rFonts w:ascii="Times New Roman" w:hAnsi="Times New Roman"/>
                <w:iCs/>
                <w:sz w:val="16"/>
                <w:szCs w:val="16"/>
                <w:lang w:val="sk-SK"/>
              </w:rPr>
              <w:t>kvalitná legislatíva pre nakladanie s KO a DSO,</w:t>
            </w:r>
          </w:p>
          <w:p w:rsidR="00644D3D" w:rsidRPr="00636D5E" w:rsidRDefault="00644D3D" w:rsidP="00650656">
            <w:pPr>
              <w:numPr>
                <w:ilvl w:val="0"/>
                <w:numId w:val="6"/>
              </w:numPr>
              <w:tabs>
                <w:tab w:val="clear" w:pos="720"/>
                <w:tab w:val="num" w:pos="360"/>
              </w:tabs>
              <w:ind w:left="360"/>
              <w:jc w:val="both"/>
              <w:rPr>
                <w:rFonts w:ascii="Times New Roman" w:hAnsi="Times New Roman"/>
                <w:iCs/>
                <w:sz w:val="16"/>
                <w:szCs w:val="16"/>
                <w:lang w:val="sk-SK"/>
              </w:rPr>
            </w:pPr>
            <w:r w:rsidRPr="00636D5E">
              <w:rPr>
                <w:rFonts w:ascii="Times New Roman" w:hAnsi="Times New Roman"/>
                <w:iCs/>
                <w:sz w:val="16"/>
                <w:szCs w:val="16"/>
                <w:lang w:val="sk-SK"/>
              </w:rPr>
              <w:t xml:space="preserve">prírodné bohatstvo s lesmi, pasienkami, </w:t>
            </w:r>
          </w:p>
          <w:p w:rsidR="00644D3D" w:rsidRPr="00636D5E" w:rsidRDefault="00644D3D" w:rsidP="00650656">
            <w:pPr>
              <w:numPr>
                <w:ilvl w:val="0"/>
                <w:numId w:val="6"/>
              </w:numPr>
              <w:tabs>
                <w:tab w:val="clear" w:pos="720"/>
                <w:tab w:val="num" w:pos="360"/>
              </w:tabs>
              <w:ind w:left="360"/>
              <w:jc w:val="both"/>
              <w:rPr>
                <w:rFonts w:ascii="Times New Roman" w:hAnsi="Times New Roman"/>
                <w:iCs/>
                <w:sz w:val="16"/>
                <w:szCs w:val="16"/>
                <w:lang w:val="sk-SK"/>
              </w:rPr>
            </w:pPr>
            <w:r w:rsidRPr="00636D5E">
              <w:rPr>
                <w:rFonts w:ascii="Times New Roman" w:hAnsi="Times New Roman"/>
                <w:iCs/>
                <w:sz w:val="16"/>
                <w:szCs w:val="16"/>
                <w:lang w:val="sk-SK"/>
              </w:rPr>
              <w:t>zavedený separovaný zber v obci,</w:t>
            </w:r>
          </w:p>
          <w:p w:rsidR="00644D3D" w:rsidRPr="00636D5E" w:rsidRDefault="00644D3D" w:rsidP="00650656">
            <w:pPr>
              <w:numPr>
                <w:ilvl w:val="0"/>
                <w:numId w:val="6"/>
              </w:numPr>
              <w:tabs>
                <w:tab w:val="clear" w:pos="720"/>
                <w:tab w:val="num" w:pos="360"/>
              </w:tabs>
              <w:ind w:left="360"/>
              <w:jc w:val="both"/>
              <w:rPr>
                <w:rFonts w:ascii="Times New Roman" w:hAnsi="Times New Roman"/>
                <w:iCs/>
                <w:sz w:val="16"/>
                <w:szCs w:val="16"/>
                <w:lang w:val="sk-SK"/>
              </w:rPr>
            </w:pPr>
            <w:r w:rsidRPr="00636D5E">
              <w:rPr>
                <w:rFonts w:ascii="Times New Roman" w:hAnsi="Times New Roman"/>
                <w:sz w:val="16"/>
                <w:szCs w:val="16"/>
                <w:lang w:val="sk-SK"/>
              </w:rPr>
              <w:t>veľké plochy lesov vhodných na rekreáciu,</w:t>
            </w:r>
          </w:p>
          <w:p w:rsidR="00644D3D" w:rsidRPr="00636D5E" w:rsidRDefault="00644D3D" w:rsidP="00650656">
            <w:pPr>
              <w:numPr>
                <w:ilvl w:val="0"/>
                <w:numId w:val="6"/>
              </w:numPr>
              <w:tabs>
                <w:tab w:val="clear" w:pos="720"/>
                <w:tab w:val="num" w:pos="360"/>
              </w:tabs>
              <w:ind w:left="360"/>
              <w:jc w:val="both"/>
              <w:rPr>
                <w:rFonts w:ascii="Times New Roman" w:hAnsi="Times New Roman"/>
                <w:iCs/>
                <w:sz w:val="16"/>
                <w:szCs w:val="16"/>
                <w:lang w:val="sk-SK"/>
              </w:rPr>
            </w:pPr>
            <w:r w:rsidRPr="00636D5E">
              <w:rPr>
                <w:rFonts w:ascii="Times New Roman" w:hAnsi="Times New Roman"/>
                <w:sz w:val="16"/>
                <w:szCs w:val="16"/>
                <w:lang w:val="sk-SK"/>
              </w:rPr>
              <w:t>zabezpečený odvoz TKO,</w:t>
            </w:r>
          </w:p>
          <w:p w:rsidR="00644D3D" w:rsidRPr="00636D5E" w:rsidRDefault="00644D3D" w:rsidP="00650656">
            <w:pPr>
              <w:numPr>
                <w:ilvl w:val="0"/>
                <w:numId w:val="6"/>
              </w:numPr>
              <w:tabs>
                <w:tab w:val="clear" w:pos="720"/>
                <w:tab w:val="num" w:pos="360"/>
              </w:tabs>
              <w:ind w:left="360"/>
              <w:jc w:val="both"/>
              <w:rPr>
                <w:rFonts w:ascii="Times New Roman" w:hAnsi="Times New Roman"/>
                <w:iCs/>
                <w:sz w:val="16"/>
                <w:szCs w:val="16"/>
                <w:lang w:val="sk-SK"/>
              </w:rPr>
            </w:pPr>
            <w:r w:rsidRPr="00636D5E">
              <w:rPr>
                <w:rFonts w:ascii="Times New Roman" w:hAnsi="Times New Roman"/>
                <w:sz w:val="16"/>
                <w:szCs w:val="16"/>
                <w:lang w:val="sk-SK"/>
              </w:rPr>
              <w:t>udržaná čistota ovzdušia,</w:t>
            </w:r>
          </w:p>
          <w:p w:rsidR="00644D3D" w:rsidRPr="00636D5E" w:rsidRDefault="00644D3D" w:rsidP="00650656">
            <w:pPr>
              <w:jc w:val="both"/>
              <w:rPr>
                <w:rFonts w:ascii="Times New Roman" w:hAnsi="Times New Roman"/>
                <w:iCs/>
                <w:sz w:val="16"/>
                <w:szCs w:val="16"/>
                <w:lang w:val="sk-SK"/>
              </w:rPr>
            </w:pPr>
          </w:p>
        </w:tc>
        <w:tc>
          <w:tcPr>
            <w:tcW w:w="4606" w:type="dxa"/>
          </w:tcPr>
          <w:p w:rsidR="00644D3D" w:rsidRPr="00636D5E" w:rsidRDefault="00644D3D" w:rsidP="00650656">
            <w:pPr>
              <w:rPr>
                <w:rFonts w:ascii="Times New Roman" w:hAnsi="Times New Roman"/>
                <w:sz w:val="16"/>
                <w:szCs w:val="16"/>
                <w:lang w:val="sk-SK"/>
              </w:rPr>
            </w:pPr>
          </w:p>
          <w:p w:rsidR="00644D3D" w:rsidRPr="00636D5E" w:rsidRDefault="00644D3D" w:rsidP="00650656">
            <w:pPr>
              <w:numPr>
                <w:ilvl w:val="0"/>
                <w:numId w:val="6"/>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absencia splaškovej kanalizačnej siete,</w:t>
            </w:r>
          </w:p>
          <w:p w:rsidR="00644D3D" w:rsidRPr="00636D5E" w:rsidRDefault="00644D3D" w:rsidP="00650656">
            <w:pPr>
              <w:numPr>
                <w:ilvl w:val="0"/>
                <w:numId w:val="6"/>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absencia ČOV,</w:t>
            </w:r>
          </w:p>
          <w:p w:rsidR="00644D3D" w:rsidRPr="00636D5E" w:rsidRDefault="00644D3D" w:rsidP="00650656">
            <w:pPr>
              <w:numPr>
                <w:ilvl w:val="0"/>
                <w:numId w:val="6"/>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absencia zberného dvora pre separovaný zber,</w:t>
            </w:r>
          </w:p>
          <w:p w:rsidR="00644D3D" w:rsidRPr="00636D5E" w:rsidRDefault="00644D3D" w:rsidP="00650656">
            <w:pPr>
              <w:numPr>
                <w:ilvl w:val="0"/>
                <w:numId w:val="6"/>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absencia obecného kompostoviska,</w:t>
            </w:r>
          </w:p>
          <w:p w:rsidR="00644D3D" w:rsidRPr="00636D5E" w:rsidRDefault="00644D3D" w:rsidP="00650656">
            <w:pPr>
              <w:numPr>
                <w:ilvl w:val="0"/>
                <w:numId w:val="6"/>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absencia ochranných pásiem vodných zdrojov,</w:t>
            </w:r>
          </w:p>
          <w:p w:rsidR="00644D3D" w:rsidRPr="00636D5E" w:rsidRDefault="00644D3D" w:rsidP="00650656">
            <w:pPr>
              <w:numPr>
                <w:ilvl w:val="0"/>
                <w:numId w:val="6"/>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znečisťovanie životného prostredia živočíšnou výrobou,</w:t>
            </w:r>
          </w:p>
          <w:p w:rsidR="00644D3D" w:rsidRPr="00636D5E" w:rsidRDefault="00644D3D" w:rsidP="00650656">
            <w:pPr>
              <w:numPr>
                <w:ilvl w:val="0"/>
                <w:numId w:val="6"/>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narastanie individuálnej automobilovej a motocyklovej dopravy,</w:t>
            </w:r>
          </w:p>
          <w:p w:rsidR="00644D3D" w:rsidRPr="00636D5E" w:rsidRDefault="00644D3D" w:rsidP="00650656">
            <w:pPr>
              <w:numPr>
                <w:ilvl w:val="0"/>
                <w:numId w:val="6"/>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v širšom okolí prítomné výrobné prevádzky spôsobujúce nadmernú produkciu polietavých častíc prachu,</w:t>
            </w:r>
          </w:p>
          <w:p w:rsidR="00644D3D" w:rsidRPr="00636D5E" w:rsidRDefault="00644D3D" w:rsidP="00650656">
            <w:pPr>
              <w:numPr>
                <w:ilvl w:val="0"/>
                <w:numId w:val="6"/>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prítomnosť medzinárodnej cesty s nadmernou produkciou exhalátov a v zimných mesiacoch aj prachu z posypových materiálov,</w:t>
            </w:r>
          </w:p>
          <w:p w:rsidR="00644D3D" w:rsidRPr="00636D5E" w:rsidRDefault="00644D3D" w:rsidP="00650656">
            <w:pPr>
              <w:numPr>
                <w:ilvl w:val="0"/>
                <w:numId w:val="6"/>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nízka miera vynútiteľnosti práva v oblasti ŽP,</w:t>
            </w:r>
          </w:p>
          <w:p w:rsidR="00644D3D" w:rsidRPr="00636D5E" w:rsidRDefault="00644D3D" w:rsidP="00650656">
            <w:pPr>
              <w:numPr>
                <w:ilvl w:val="0"/>
                <w:numId w:val="6"/>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nedostatočná informovanosť obyvateľstva o stave ŽP,</w:t>
            </w:r>
          </w:p>
          <w:p w:rsidR="00644D3D" w:rsidRPr="00636D5E" w:rsidRDefault="00644D3D" w:rsidP="00650656">
            <w:pPr>
              <w:numPr>
                <w:ilvl w:val="0"/>
                <w:numId w:val="6"/>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nedostatok technických kapacít zberu, dopravy, triedenia, zhodnocovania a likvidácie odpadov,</w:t>
            </w:r>
          </w:p>
          <w:p w:rsidR="00644D3D" w:rsidRPr="00636D5E" w:rsidRDefault="00644D3D" w:rsidP="00650656">
            <w:pPr>
              <w:numPr>
                <w:ilvl w:val="0"/>
                <w:numId w:val="6"/>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sídlo ekologicky záťažových prevádzok alokovaných v Trenčianskom kraji,</w:t>
            </w:r>
          </w:p>
          <w:p w:rsidR="00644D3D" w:rsidRPr="00636D5E" w:rsidRDefault="00644D3D" w:rsidP="00650656">
            <w:pPr>
              <w:numPr>
                <w:ilvl w:val="0"/>
                <w:numId w:val="6"/>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kyslé dažde znehodnocujúce lesný porast v okolí,</w:t>
            </w:r>
          </w:p>
          <w:p w:rsidR="00644D3D" w:rsidRPr="00636D5E" w:rsidRDefault="00644D3D" w:rsidP="00650656">
            <w:pPr>
              <w:numPr>
                <w:ilvl w:val="0"/>
                <w:numId w:val="6"/>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nadmerné využívanie umelých hnojív spôsobujúce acidifikáciu pôdy,</w:t>
            </w:r>
          </w:p>
          <w:p w:rsidR="00644D3D" w:rsidRPr="00636D5E" w:rsidRDefault="00644D3D" w:rsidP="00650656">
            <w:pPr>
              <w:numPr>
                <w:ilvl w:val="0"/>
                <w:numId w:val="6"/>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existencia čiernych skládok,</w:t>
            </w:r>
          </w:p>
          <w:p w:rsidR="00644D3D" w:rsidRPr="00636D5E" w:rsidRDefault="00644D3D" w:rsidP="00650656">
            <w:pPr>
              <w:numPr>
                <w:ilvl w:val="0"/>
                <w:numId w:val="6"/>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absencia oddychovej zóny pre obyvateľov,</w:t>
            </w:r>
          </w:p>
          <w:p w:rsidR="00644D3D" w:rsidRPr="00636D5E" w:rsidRDefault="00644D3D" w:rsidP="00650656">
            <w:pPr>
              <w:pStyle w:val="Nzov"/>
              <w:tabs>
                <w:tab w:val="num" w:pos="434"/>
              </w:tabs>
              <w:jc w:val="both"/>
              <w:rPr>
                <w:rFonts w:ascii="Times New Roman" w:hAnsi="Times New Roman"/>
                <w:b w:val="0"/>
                <w:bCs w:val="0"/>
                <w:sz w:val="16"/>
                <w:szCs w:val="16"/>
              </w:rPr>
            </w:pPr>
          </w:p>
        </w:tc>
      </w:tr>
      <w:tr w:rsidR="00644D3D" w:rsidRPr="00636D5E" w:rsidTr="00650656">
        <w:tc>
          <w:tcPr>
            <w:tcW w:w="4606" w:type="dxa"/>
            <w:vAlign w:val="center"/>
          </w:tcPr>
          <w:p w:rsidR="00644D3D" w:rsidRPr="00636D5E" w:rsidRDefault="00644D3D" w:rsidP="00650656">
            <w:pPr>
              <w:pStyle w:val="Podtitul"/>
              <w:jc w:val="left"/>
              <w:rPr>
                <w:rFonts w:ascii="Times New Roman" w:hAnsi="Times New Roman"/>
                <w:iCs/>
                <w:sz w:val="16"/>
                <w:szCs w:val="16"/>
              </w:rPr>
            </w:pPr>
            <w:r w:rsidRPr="00636D5E">
              <w:rPr>
                <w:rFonts w:ascii="Times New Roman" w:hAnsi="Times New Roman"/>
                <w:iCs/>
                <w:sz w:val="16"/>
                <w:szCs w:val="16"/>
              </w:rPr>
              <w:t>Príležitosti</w:t>
            </w:r>
          </w:p>
        </w:tc>
        <w:tc>
          <w:tcPr>
            <w:tcW w:w="4606" w:type="dxa"/>
            <w:vAlign w:val="center"/>
          </w:tcPr>
          <w:p w:rsidR="00644D3D" w:rsidRPr="00636D5E" w:rsidRDefault="00644D3D" w:rsidP="00650656">
            <w:pPr>
              <w:pStyle w:val="Normlny1"/>
              <w:rPr>
                <w:b/>
                <w:bCs/>
                <w:sz w:val="16"/>
                <w:szCs w:val="16"/>
              </w:rPr>
            </w:pPr>
            <w:r w:rsidRPr="00636D5E">
              <w:rPr>
                <w:b/>
                <w:bCs/>
                <w:sz w:val="16"/>
                <w:szCs w:val="16"/>
              </w:rPr>
              <w:t>Ohrozenia</w:t>
            </w:r>
          </w:p>
        </w:tc>
      </w:tr>
      <w:tr w:rsidR="00644D3D" w:rsidRPr="00636D5E" w:rsidTr="00650656">
        <w:tc>
          <w:tcPr>
            <w:tcW w:w="4606" w:type="dxa"/>
          </w:tcPr>
          <w:p w:rsidR="00644D3D" w:rsidRPr="00636D5E" w:rsidRDefault="00644D3D" w:rsidP="00650656">
            <w:pPr>
              <w:pStyle w:val="Nzov"/>
              <w:jc w:val="both"/>
              <w:rPr>
                <w:rFonts w:ascii="Times New Roman" w:hAnsi="Times New Roman"/>
                <w:b w:val="0"/>
                <w:bCs w:val="0"/>
                <w:iCs/>
                <w:sz w:val="16"/>
                <w:szCs w:val="16"/>
              </w:rPr>
            </w:pPr>
          </w:p>
          <w:p w:rsidR="00644D3D" w:rsidRPr="00636D5E" w:rsidRDefault="00644D3D" w:rsidP="00650656">
            <w:pPr>
              <w:numPr>
                <w:ilvl w:val="0"/>
                <w:numId w:val="7"/>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úprava verejných plôch,</w:t>
            </w:r>
          </w:p>
          <w:p w:rsidR="00644D3D" w:rsidRPr="00636D5E" w:rsidRDefault="00644D3D" w:rsidP="00650656">
            <w:pPr>
              <w:numPr>
                <w:ilvl w:val="0"/>
                <w:numId w:val="7"/>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rekonštrukcia miestnych komunikácií,</w:t>
            </w:r>
          </w:p>
          <w:p w:rsidR="00644D3D" w:rsidRPr="00636D5E" w:rsidRDefault="00644D3D" w:rsidP="00650656">
            <w:pPr>
              <w:numPr>
                <w:ilvl w:val="0"/>
                <w:numId w:val="7"/>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vybudovanie ČOV,</w:t>
            </w:r>
          </w:p>
          <w:p w:rsidR="00644D3D" w:rsidRPr="00636D5E" w:rsidRDefault="00644D3D" w:rsidP="00650656">
            <w:pPr>
              <w:numPr>
                <w:ilvl w:val="0"/>
                <w:numId w:val="7"/>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vybudovanie miestnej kanalizácie,</w:t>
            </w:r>
          </w:p>
          <w:p w:rsidR="00644D3D" w:rsidRPr="00636D5E" w:rsidRDefault="00644D3D" w:rsidP="00650656">
            <w:pPr>
              <w:pStyle w:val="Nzov"/>
              <w:numPr>
                <w:ilvl w:val="0"/>
                <w:numId w:val="7"/>
              </w:numPr>
              <w:tabs>
                <w:tab w:val="clear" w:pos="720"/>
                <w:tab w:val="num" w:pos="360"/>
              </w:tabs>
              <w:ind w:left="360"/>
              <w:jc w:val="both"/>
              <w:rPr>
                <w:rFonts w:ascii="Times New Roman" w:hAnsi="Times New Roman"/>
                <w:b w:val="0"/>
                <w:bCs w:val="0"/>
                <w:iCs/>
                <w:sz w:val="16"/>
                <w:szCs w:val="16"/>
              </w:rPr>
            </w:pPr>
            <w:r w:rsidRPr="00636D5E">
              <w:rPr>
                <w:rFonts w:ascii="Times New Roman" w:hAnsi="Times New Roman"/>
                <w:b w:val="0"/>
                <w:sz w:val="16"/>
                <w:szCs w:val="16"/>
              </w:rPr>
              <w:t>možnosti materiálového, resp. energetického využitia odpadov pri rešpektovaní duálnych vlastností odpadov,</w:t>
            </w:r>
          </w:p>
          <w:p w:rsidR="00644D3D" w:rsidRPr="00636D5E" w:rsidRDefault="00644D3D" w:rsidP="00650656">
            <w:pPr>
              <w:pStyle w:val="Nzov"/>
              <w:numPr>
                <w:ilvl w:val="0"/>
                <w:numId w:val="7"/>
              </w:numPr>
              <w:tabs>
                <w:tab w:val="clear" w:pos="720"/>
                <w:tab w:val="num" w:pos="360"/>
              </w:tabs>
              <w:ind w:left="360"/>
              <w:jc w:val="both"/>
              <w:rPr>
                <w:rFonts w:ascii="Times New Roman" w:hAnsi="Times New Roman"/>
                <w:b w:val="0"/>
                <w:bCs w:val="0"/>
                <w:iCs/>
                <w:sz w:val="16"/>
                <w:szCs w:val="16"/>
              </w:rPr>
            </w:pPr>
            <w:r w:rsidRPr="00636D5E">
              <w:rPr>
                <w:rFonts w:ascii="Times New Roman" w:hAnsi="Times New Roman"/>
                <w:b w:val="0"/>
                <w:bCs w:val="0"/>
                <w:iCs/>
                <w:sz w:val="16"/>
                <w:szCs w:val="16"/>
              </w:rPr>
              <w:t>dôsledné plnenie kvalitne stanovených cieľov v oblasti odpadového hospodárstva,</w:t>
            </w:r>
          </w:p>
          <w:p w:rsidR="00644D3D" w:rsidRPr="00636D5E" w:rsidRDefault="00644D3D" w:rsidP="00650656">
            <w:pPr>
              <w:pStyle w:val="Nzov"/>
              <w:numPr>
                <w:ilvl w:val="0"/>
                <w:numId w:val="7"/>
              </w:numPr>
              <w:tabs>
                <w:tab w:val="clear" w:pos="720"/>
                <w:tab w:val="num" w:pos="360"/>
              </w:tabs>
              <w:ind w:left="360"/>
              <w:jc w:val="both"/>
              <w:rPr>
                <w:rFonts w:ascii="Times New Roman" w:hAnsi="Times New Roman"/>
                <w:b w:val="0"/>
                <w:bCs w:val="0"/>
                <w:iCs/>
                <w:sz w:val="16"/>
                <w:szCs w:val="16"/>
              </w:rPr>
            </w:pPr>
            <w:r w:rsidRPr="00636D5E">
              <w:rPr>
                <w:rFonts w:ascii="Times New Roman" w:hAnsi="Times New Roman"/>
                <w:b w:val="0"/>
                <w:bCs w:val="0"/>
                <w:iCs/>
                <w:sz w:val="16"/>
                <w:szCs w:val="16"/>
              </w:rPr>
              <w:t>regulácia koryta miestneho potoka Olováry,</w:t>
            </w:r>
          </w:p>
          <w:p w:rsidR="00644D3D" w:rsidRPr="00636D5E" w:rsidRDefault="00644D3D" w:rsidP="00650656">
            <w:pPr>
              <w:pStyle w:val="Nzov"/>
              <w:numPr>
                <w:ilvl w:val="0"/>
                <w:numId w:val="7"/>
              </w:numPr>
              <w:tabs>
                <w:tab w:val="clear" w:pos="720"/>
                <w:tab w:val="num" w:pos="360"/>
              </w:tabs>
              <w:ind w:left="360"/>
              <w:jc w:val="both"/>
              <w:rPr>
                <w:rFonts w:ascii="Times New Roman" w:hAnsi="Times New Roman"/>
                <w:b w:val="0"/>
                <w:bCs w:val="0"/>
                <w:iCs/>
                <w:sz w:val="16"/>
                <w:szCs w:val="16"/>
              </w:rPr>
            </w:pPr>
            <w:r w:rsidRPr="00636D5E">
              <w:rPr>
                <w:rFonts w:ascii="Times New Roman" w:hAnsi="Times New Roman"/>
                <w:b w:val="0"/>
                <w:bCs w:val="0"/>
                <w:iCs/>
                <w:sz w:val="16"/>
                <w:szCs w:val="16"/>
              </w:rPr>
              <w:t>výstavba chodníkov popri miestnych komunikáciách,</w:t>
            </w:r>
          </w:p>
          <w:p w:rsidR="00644D3D" w:rsidRPr="00636D5E" w:rsidRDefault="00644D3D" w:rsidP="00650656">
            <w:pPr>
              <w:numPr>
                <w:ilvl w:val="1"/>
                <w:numId w:val="7"/>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odstránenie zdrojov znečistenia povrchových a podzemných vôd ohrozujúcich zdroje pitnej vody,</w:t>
            </w:r>
          </w:p>
          <w:p w:rsidR="00644D3D" w:rsidRPr="00636D5E" w:rsidRDefault="00644D3D" w:rsidP="00650656">
            <w:pPr>
              <w:numPr>
                <w:ilvl w:val="1"/>
                <w:numId w:val="7"/>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zvýšiť právne vedomie obyvateľstva vo sfére životného prostredia,</w:t>
            </w:r>
          </w:p>
          <w:p w:rsidR="00644D3D" w:rsidRPr="00636D5E" w:rsidRDefault="00644D3D" w:rsidP="00650656">
            <w:pPr>
              <w:numPr>
                <w:ilvl w:val="1"/>
                <w:numId w:val="7"/>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výstavba oddychovej zóny v širšom centre obce,</w:t>
            </w:r>
          </w:p>
          <w:p w:rsidR="00644D3D" w:rsidRPr="00636D5E" w:rsidRDefault="00644D3D" w:rsidP="00650656">
            <w:pPr>
              <w:numPr>
                <w:ilvl w:val="1"/>
                <w:numId w:val="7"/>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výstavba športovo – rekreačného areálu v obci,</w:t>
            </w:r>
          </w:p>
          <w:p w:rsidR="00644D3D" w:rsidRPr="00636D5E" w:rsidRDefault="00644D3D" w:rsidP="00650656">
            <w:pPr>
              <w:numPr>
                <w:ilvl w:val="1"/>
                <w:numId w:val="7"/>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rozvoj ekologického poľnohospodárstva a ekologizácia priemyselnej výroby,</w:t>
            </w:r>
          </w:p>
          <w:p w:rsidR="00644D3D" w:rsidRPr="00636D5E" w:rsidRDefault="00644D3D" w:rsidP="00650656">
            <w:pPr>
              <w:numPr>
                <w:ilvl w:val="1"/>
                <w:numId w:val="7"/>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obnoviteľné zdroje energie – geotermálna energia, energia biomasy, veterná energia,</w:t>
            </w:r>
          </w:p>
          <w:p w:rsidR="00644D3D" w:rsidRPr="00636D5E" w:rsidRDefault="00644D3D" w:rsidP="00650656">
            <w:pPr>
              <w:numPr>
                <w:ilvl w:val="0"/>
                <w:numId w:val="7"/>
              </w:numPr>
              <w:tabs>
                <w:tab w:val="clear" w:pos="720"/>
                <w:tab w:val="num" w:pos="360"/>
              </w:tabs>
              <w:ind w:left="360"/>
              <w:jc w:val="both"/>
              <w:rPr>
                <w:rFonts w:ascii="Times New Roman" w:hAnsi="Times New Roman"/>
                <w:iCs/>
                <w:sz w:val="16"/>
                <w:szCs w:val="16"/>
                <w:lang w:val="sk-SK"/>
              </w:rPr>
            </w:pPr>
            <w:r w:rsidRPr="00636D5E">
              <w:rPr>
                <w:rFonts w:ascii="Times New Roman" w:hAnsi="Times New Roman"/>
                <w:iCs/>
                <w:sz w:val="16"/>
                <w:szCs w:val="16"/>
                <w:lang w:val="sk-SK"/>
              </w:rPr>
              <w:t>možnosti získania finančných prostriedkov z fondov EU,</w:t>
            </w:r>
          </w:p>
          <w:p w:rsidR="00644D3D" w:rsidRPr="00636D5E" w:rsidRDefault="00644D3D" w:rsidP="00650656">
            <w:pPr>
              <w:numPr>
                <w:ilvl w:val="0"/>
                <w:numId w:val="7"/>
              </w:numPr>
              <w:tabs>
                <w:tab w:val="clear" w:pos="720"/>
                <w:tab w:val="num" w:pos="360"/>
              </w:tabs>
              <w:ind w:left="360"/>
              <w:jc w:val="both"/>
              <w:rPr>
                <w:rFonts w:ascii="Times New Roman" w:hAnsi="Times New Roman"/>
                <w:iCs/>
                <w:sz w:val="16"/>
                <w:szCs w:val="16"/>
                <w:lang w:val="sk-SK"/>
              </w:rPr>
            </w:pPr>
            <w:r w:rsidRPr="00636D5E">
              <w:rPr>
                <w:rFonts w:ascii="Times New Roman" w:hAnsi="Times New Roman"/>
                <w:iCs/>
                <w:sz w:val="16"/>
                <w:szCs w:val="16"/>
                <w:lang w:val="sk-SK"/>
              </w:rPr>
              <w:t>dodržiavanie noriem EÚ v oblasti produkcie znečisťujúcich látok v priemysle,</w:t>
            </w:r>
          </w:p>
          <w:p w:rsidR="00644D3D" w:rsidRPr="00636D5E" w:rsidRDefault="00644D3D" w:rsidP="00650656">
            <w:pPr>
              <w:jc w:val="both"/>
              <w:rPr>
                <w:rFonts w:ascii="Times New Roman" w:hAnsi="Times New Roman"/>
                <w:iCs/>
                <w:sz w:val="16"/>
                <w:szCs w:val="16"/>
                <w:lang w:val="sk-SK"/>
              </w:rPr>
            </w:pPr>
          </w:p>
        </w:tc>
        <w:tc>
          <w:tcPr>
            <w:tcW w:w="4606" w:type="dxa"/>
          </w:tcPr>
          <w:p w:rsidR="00644D3D" w:rsidRPr="00636D5E" w:rsidRDefault="00644D3D" w:rsidP="00650656">
            <w:pPr>
              <w:pStyle w:val="Nzov"/>
              <w:jc w:val="both"/>
              <w:rPr>
                <w:rFonts w:ascii="Times New Roman" w:hAnsi="Times New Roman"/>
                <w:b w:val="0"/>
                <w:bCs w:val="0"/>
                <w:sz w:val="16"/>
                <w:szCs w:val="16"/>
              </w:rPr>
            </w:pPr>
          </w:p>
          <w:p w:rsidR="00644D3D" w:rsidRPr="00636D5E" w:rsidRDefault="00644D3D" w:rsidP="00650656">
            <w:pPr>
              <w:pStyle w:val="Nzov"/>
              <w:numPr>
                <w:ilvl w:val="0"/>
                <w:numId w:val="7"/>
              </w:numPr>
              <w:tabs>
                <w:tab w:val="clear" w:pos="720"/>
                <w:tab w:val="num" w:pos="434"/>
              </w:tabs>
              <w:ind w:left="434" w:hanging="434"/>
              <w:jc w:val="both"/>
              <w:rPr>
                <w:rFonts w:ascii="Times New Roman" w:hAnsi="Times New Roman"/>
                <w:b w:val="0"/>
                <w:bCs w:val="0"/>
                <w:sz w:val="16"/>
                <w:szCs w:val="16"/>
              </w:rPr>
            </w:pPr>
            <w:r w:rsidRPr="00636D5E">
              <w:rPr>
                <w:rFonts w:ascii="Times New Roman" w:hAnsi="Times New Roman"/>
                <w:b w:val="0"/>
                <w:bCs w:val="0"/>
                <w:sz w:val="16"/>
                <w:szCs w:val="16"/>
              </w:rPr>
              <w:t>zhoršujúci sa stav životného prostredia v dôsledku nadmernej hospodárskej činnosti v ostatných častiach kraja,</w:t>
            </w:r>
          </w:p>
          <w:p w:rsidR="00644D3D" w:rsidRPr="00636D5E" w:rsidRDefault="00644D3D" w:rsidP="00650656">
            <w:pPr>
              <w:numPr>
                <w:ilvl w:val="0"/>
                <w:numId w:val="7"/>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bCs/>
                <w:sz w:val="16"/>
                <w:szCs w:val="16"/>
                <w:lang w:val="sk-SK"/>
              </w:rPr>
              <w:t>zhoršujúci sa stav životného prostredia v dôsledku nadmerného využívania fosílnych palív domácnosťami.</w:t>
            </w:r>
          </w:p>
          <w:p w:rsidR="00644D3D" w:rsidRPr="00636D5E" w:rsidRDefault="00644D3D" w:rsidP="00650656">
            <w:pPr>
              <w:numPr>
                <w:ilvl w:val="0"/>
                <w:numId w:val="7"/>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ohrozená kvalita pitných a povrchových vôd,</w:t>
            </w:r>
          </w:p>
          <w:p w:rsidR="00644D3D" w:rsidRPr="00636D5E" w:rsidRDefault="00644D3D" w:rsidP="00650656">
            <w:pPr>
              <w:numPr>
                <w:ilvl w:val="0"/>
                <w:numId w:val="7"/>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 xml:space="preserve">zhoršenie zdravotného stavu obyvateľstva, </w:t>
            </w:r>
          </w:p>
          <w:p w:rsidR="00644D3D" w:rsidRPr="00636D5E" w:rsidRDefault="00644D3D" w:rsidP="00650656">
            <w:pPr>
              <w:numPr>
                <w:ilvl w:val="0"/>
                <w:numId w:val="7"/>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znečistenie ovzdušia veľkými zdrojmi znečistenia,</w:t>
            </w:r>
          </w:p>
          <w:p w:rsidR="00644D3D" w:rsidRPr="00636D5E" w:rsidRDefault="00644D3D" w:rsidP="00650656">
            <w:pPr>
              <w:numPr>
                <w:ilvl w:val="0"/>
                <w:numId w:val="7"/>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dopady na zdravotný stav obyvateľov,</w:t>
            </w:r>
          </w:p>
          <w:p w:rsidR="00644D3D" w:rsidRPr="00636D5E" w:rsidRDefault="00644D3D" w:rsidP="00650656">
            <w:pPr>
              <w:numPr>
                <w:ilvl w:val="0"/>
                <w:numId w:val="7"/>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zníženie biodiverzity,</w:t>
            </w:r>
          </w:p>
          <w:p w:rsidR="00644D3D" w:rsidRPr="00636D5E" w:rsidRDefault="00644D3D" w:rsidP="00650656">
            <w:pPr>
              <w:numPr>
                <w:ilvl w:val="0"/>
                <w:numId w:val="7"/>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pretrvávajúce vykurovanie hlavne tuhými palivami,</w:t>
            </w:r>
          </w:p>
          <w:p w:rsidR="00644D3D" w:rsidRPr="00636D5E" w:rsidRDefault="00644D3D" w:rsidP="00650656">
            <w:pPr>
              <w:numPr>
                <w:ilvl w:val="0"/>
                <w:numId w:val="7"/>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nárast množstva vyvážaných odpadov,</w:t>
            </w:r>
          </w:p>
          <w:p w:rsidR="00644D3D" w:rsidRPr="00636D5E" w:rsidRDefault="00644D3D" w:rsidP="00650656">
            <w:pPr>
              <w:numPr>
                <w:ilvl w:val="0"/>
                <w:numId w:val="7"/>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nízka disciplína pri nakladaní s odpadmi,</w:t>
            </w:r>
          </w:p>
          <w:p w:rsidR="00644D3D" w:rsidRPr="00636D5E" w:rsidRDefault="00644D3D" w:rsidP="00650656">
            <w:pPr>
              <w:numPr>
                <w:ilvl w:val="0"/>
                <w:numId w:val="7"/>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neriešenie problému existencie „čiernych“ skládok,</w:t>
            </w:r>
          </w:p>
          <w:p w:rsidR="00644D3D" w:rsidRPr="00636D5E" w:rsidRDefault="00644D3D" w:rsidP="00650656">
            <w:pPr>
              <w:pStyle w:val="Nzov"/>
              <w:tabs>
                <w:tab w:val="num" w:pos="434"/>
              </w:tabs>
              <w:ind w:left="434" w:hanging="434"/>
              <w:jc w:val="both"/>
              <w:rPr>
                <w:rFonts w:ascii="Times New Roman" w:hAnsi="Times New Roman"/>
                <w:b w:val="0"/>
                <w:bCs w:val="0"/>
                <w:sz w:val="16"/>
                <w:szCs w:val="16"/>
              </w:rPr>
            </w:pPr>
          </w:p>
          <w:p w:rsidR="00644D3D" w:rsidRPr="00636D5E" w:rsidRDefault="00644D3D" w:rsidP="00650656">
            <w:pPr>
              <w:pStyle w:val="Nzov"/>
              <w:ind w:left="360"/>
              <w:jc w:val="both"/>
              <w:rPr>
                <w:rFonts w:ascii="Times New Roman" w:hAnsi="Times New Roman"/>
                <w:b w:val="0"/>
                <w:bCs w:val="0"/>
                <w:sz w:val="16"/>
                <w:szCs w:val="16"/>
              </w:rPr>
            </w:pPr>
          </w:p>
          <w:p w:rsidR="00644D3D" w:rsidRPr="00636D5E" w:rsidRDefault="00644D3D" w:rsidP="00650656">
            <w:pPr>
              <w:pStyle w:val="Nzov"/>
              <w:ind w:left="360"/>
              <w:jc w:val="both"/>
              <w:rPr>
                <w:rFonts w:ascii="Times New Roman" w:hAnsi="Times New Roman"/>
                <w:b w:val="0"/>
                <w:bCs w:val="0"/>
                <w:strike/>
                <w:sz w:val="16"/>
                <w:szCs w:val="16"/>
              </w:rPr>
            </w:pPr>
          </w:p>
          <w:p w:rsidR="00644D3D" w:rsidRPr="00636D5E" w:rsidRDefault="00644D3D" w:rsidP="00650656">
            <w:pPr>
              <w:pStyle w:val="Nzov"/>
              <w:ind w:left="360"/>
              <w:jc w:val="both"/>
              <w:rPr>
                <w:rFonts w:ascii="Times New Roman" w:hAnsi="Times New Roman"/>
                <w:b w:val="0"/>
                <w:bCs w:val="0"/>
                <w:strike/>
                <w:sz w:val="16"/>
                <w:szCs w:val="16"/>
              </w:rPr>
            </w:pPr>
          </w:p>
        </w:tc>
      </w:tr>
    </w:tbl>
    <w:p w:rsidR="00644D3D" w:rsidRPr="00636D5E" w:rsidRDefault="00644D3D" w:rsidP="00644D3D">
      <w:pPr>
        <w:rPr>
          <w:rFonts w:ascii="Times New Roman" w:hAnsi="Times New Roman"/>
          <w:lang w:val="sk-SK"/>
        </w:rPr>
      </w:pPr>
      <w:bookmarkStart w:id="120" w:name="_Toc102176788"/>
      <w:bookmarkStart w:id="121" w:name="_Toc104355672"/>
    </w:p>
    <w:p w:rsidR="00644D3D" w:rsidRPr="00636D5E" w:rsidRDefault="00644D3D" w:rsidP="00644D3D">
      <w:pPr>
        <w:pStyle w:val="Nadpis2"/>
        <w:numPr>
          <w:ilvl w:val="0"/>
          <w:numId w:val="0"/>
        </w:numPr>
        <w:ind w:left="360" w:hanging="360"/>
        <w:rPr>
          <w:rFonts w:ascii="Times New Roman" w:hAnsi="Times New Roman" w:cs="Times New Roman"/>
        </w:rPr>
      </w:pPr>
      <w:bookmarkStart w:id="122" w:name="_Toc181969786"/>
      <w:r w:rsidRPr="00636D5E">
        <w:rPr>
          <w:rFonts w:ascii="Times New Roman" w:hAnsi="Times New Roman" w:cs="Times New Roman"/>
        </w:rPr>
        <w:t>Sociálna oblasť a zdravotníctvo</w:t>
      </w:r>
      <w:bookmarkEnd w:id="120"/>
      <w:bookmarkEnd w:id="121"/>
      <w:bookmarkEnd w:id="122"/>
    </w:p>
    <w:p w:rsidR="00644D3D" w:rsidRPr="00636D5E" w:rsidRDefault="00644D3D" w:rsidP="00644D3D">
      <w:pPr>
        <w:rPr>
          <w:rFonts w:ascii="Times New Roman" w:hAnsi="Times New Roman"/>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4"/>
        <w:gridCol w:w="4455"/>
      </w:tblGrid>
      <w:tr w:rsidR="00644D3D" w:rsidRPr="00636D5E" w:rsidTr="00650656">
        <w:tc>
          <w:tcPr>
            <w:tcW w:w="4606" w:type="dxa"/>
            <w:vAlign w:val="center"/>
          </w:tcPr>
          <w:p w:rsidR="00644D3D" w:rsidRPr="00636D5E" w:rsidRDefault="00644D3D" w:rsidP="00650656">
            <w:pPr>
              <w:pStyle w:val="Normlny1"/>
              <w:rPr>
                <w:b/>
                <w:bCs/>
                <w:sz w:val="16"/>
                <w:szCs w:val="16"/>
              </w:rPr>
            </w:pPr>
            <w:r w:rsidRPr="00636D5E">
              <w:rPr>
                <w:b/>
                <w:bCs/>
                <w:sz w:val="16"/>
                <w:szCs w:val="16"/>
              </w:rPr>
              <w:t>Silné stránky</w:t>
            </w:r>
          </w:p>
        </w:tc>
        <w:tc>
          <w:tcPr>
            <w:tcW w:w="4606" w:type="dxa"/>
            <w:vAlign w:val="center"/>
          </w:tcPr>
          <w:p w:rsidR="00644D3D" w:rsidRPr="00636D5E" w:rsidRDefault="00644D3D" w:rsidP="00650656">
            <w:pPr>
              <w:pStyle w:val="Normlny1"/>
              <w:rPr>
                <w:b/>
                <w:bCs/>
                <w:sz w:val="16"/>
                <w:szCs w:val="16"/>
              </w:rPr>
            </w:pPr>
            <w:r w:rsidRPr="00636D5E">
              <w:rPr>
                <w:b/>
                <w:bCs/>
                <w:sz w:val="16"/>
                <w:szCs w:val="16"/>
              </w:rPr>
              <w:t>Slabé stránky</w:t>
            </w:r>
          </w:p>
        </w:tc>
      </w:tr>
      <w:tr w:rsidR="00644D3D" w:rsidRPr="00636D5E" w:rsidTr="00650656">
        <w:tc>
          <w:tcPr>
            <w:tcW w:w="4606" w:type="dxa"/>
          </w:tcPr>
          <w:p w:rsidR="00644D3D" w:rsidRPr="00636D5E" w:rsidRDefault="00644D3D" w:rsidP="00650656">
            <w:pPr>
              <w:ind w:left="360"/>
              <w:jc w:val="both"/>
              <w:rPr>
                <w:rFonts w:ascii="Times New Roman" w:hAnsi="Times New Roman"/>
                <w:sz w:val="16"/>
                <w:szCs w:val="16"/>
                <w:lang w:val="sk-SK"/>
              </w:rPr>
            </w:pPr>
          </w:p>
          <w:p w:rsidR="00644D3D" w:rsidRPr="00636D5E" w:rsidRDefault="00644D3D" w:rsidP="00650656">
            <w:pPr>
              <w:numPr>
                <w:ilvl w:val="0"/>
                <w:numId w:val="8"/>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rozvinutá sieť sociálnych zariadení a služieb v priľahlých sídlach,</w:t>
            </w:r>
          </w:p>
          <w:p w:rsidR="00644D3D" w:rsidRPr="00636D5E" w:rsidRDefault="00644D3D" w:rsidP="00650656">
            <w:pPr>
              <w:numPr>
                <w:ilvl w:val="0"/>
                <w:numId w:val="8"/>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dobrá dostupnosť zdravotníckeho zariadenia v okresnom meste Veľký Krtíš,</w:t>
            </w:r>
          </w:p>
          <w:p w:rsidR="00644D3D" w:rsidRPr="00636D5E" w:rsidRDefault="00644D3D" w:rsidP="00650656">
            <w:pPr>
              <w:numPr>
                <w:ilvl w:val="0"/>
                <w:numId w:val="8"/>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existencia klubu mladých,</w:t>
            </w:r>
          </w:p>
          <w:p w:rsidR="00644D3D" w:rsidRPr="00636D5E" w:rsidRDefault="00644D3D" w:rsidP="00650656">
            <w:pPr>
              <w:numPr>
                <w:ilvl w:val="0"/>
                <w:numId w:val="8"/>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existencia klubu dôchodcov,</w:t>
            </w:r>
          </w:p>
          <w:p w:rsidR="00644D3D" w:rsidRPr="00636D5E" w:rsidRDefault="00644D3D" w:rsidP="00650656">
            <w:pPr>
              <w:numPr>
                <w:ilvl w:val="0"/>
                <w:numId w:val="8"/>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zlepšovanie  právneho  a inštitucionálneho rámca sociálnej inklúzie</w:t>
            </w:r>
          </w:p>
          <w:p w:rsidR="00644D3D" w:rsidRPr="00636D5E" w:rsidRDefault="00644D3D" w:rsidP="00650656">
            <w:pPr>
              <w:numPr>
                <w:ilvl w:val="0"/>
                <w:numId w:val="8"/>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lastRenderedPageBreak/>
              <w:t xml:space="preserve">realizované reformy, vrátane inštitucionálnych a fiškálnych  v oblasti sociálnej inklúzie, fiškálna decentralizácia  </w:t>
            </w:r>
          </w:p>
          <w:p w:rsidR="00644D3D" w:rsidRPr="00636D5E" w:rsidRDefault="00644D3D" w:rsidP="00650656">
            <w:pPr>
              <w:numPr>
                <w:ilvl w:val="0"/>
                <w:numId w:val="8"/>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dôraz na princíp subsidiarity</w:t>
            </w:r>
          </w:p>
          <w:p w:rsidR="00644D3D" w:rsidRPr="00636D5E" w:rsidRDefault="00644D3D" w:rsidP="00650656">
            <w:pPr>
              <w:numPr>
                <w:ilvl w:val="0"/>
                <w:numId w:val="8"/>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zvyšovanie adresnosti, efektívnosti a dostupnosti opatrení sociálnej inklúzie</w:t>
            </w:r>
          </w:p>
          <w:p w:rsidR="00644D3D" w:rsidRPr="00636D5E" w:rsidRDefault="00644D3D" w:rsidP="00650656">
            <w:pPr>
              <w:numPr>
                <w:ilvl w:val="0"/>
                <w:numId w:val="8"/>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dôraz na kvalitu a profesijné zabezpečenie</w:t>
            </w:r>
          </w:p>
          <w:p w:rsidR="00644D3D" w:rsidRPr="00636D5E" w:rsidRDefault="00644D3D" w:rsidP="00650656">
            <w:pPr>
              <w:numPr>
                <w:ilvl w:val="0"/>
                <w:numId w:val="8"/>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novokoncipovaný systém ochrany detí</w:t>
            </w:r>
          </w:p>
          <w:p w:rsidR="00644D3D" w:rsidRPr="00636D5E" w:rsidRDefault="00644D3D" w:rsidP="00650656">
            <w:pPr>
              <w:numPr>
                <w:ilvl w:val="0"/>
                <w:numId w:val="8"/>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fiškálna decentralizácia</w:t>
            </w:r>
          </w:p>
          <w:p w:rsidR="00644D3D" w:rsidRPr="00636D5E" w:rsidRDefault="00644D3D" w:rsidP="00650656">
            <w:pPr>
              <w:numPr>
                <w:ilvl w:val="0"/>
                <w:numId w:val="8"/>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 xml:space="preserve">kvalitné neštátne subjekty pôsobiace v niektorých oblastiach sociálnej sféry </w:t>
            </w:r>
          </w:p>
          <w:p w:rsidR="00644D3D" w:rsidRPr="00636D5E" w:rsidRDefault="00644D3D" w:rsidP="00650656">
            <w:pPr>
              <w:numPr>
                <w:ilvl w:val="0"/>
                <w:numId w:val="8"/>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zavádzanie podporných opatrení pre rodiny s deťmi</w:t>
            </w:r>
          </w:p>
          <w:p w:rsidR="00644D3D" w:rsidRPr="00636D5E" w:rsidRDefault="00644D3D" w:rsidP="00650656">
            <w:pPr>
              <w:numPr>
                <w:ilvl w:val="0"/>
                <w:numId w:val="8"/>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zvyšujúce sa povedomie zamestnávateľov pri vytváraní rodine priateľského prostredia a tradícia súťaže „Zamestnávateľ ústretový k rodine“ a Audit “Rodina a práca“</w:t>
            </w:r>
          </w:p>
          <w:p w:rsidR="00644D3D" w:rsidRPr="00636D5E" w:rsidRDefault="00644D3D" w:rsidP="00650656">
            <w:pPr>
              <w:numPr>
                <w:ilvl w:val="0"/>
                <w:numId w:val="8"/>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kvalitný fungujúci systém predškolských zariadení, záujem MVO o vytváranie služieb starostlivosti, existencia celoslovenského systému „materských centier“</w:t>
            </w:r>
          </w:p>
          <w:p w:rsidR="00644D3D" w:rsidRPr="00636D5E" w:rsidRDefault="00644D3D" w:rsidP="00650656">
            <w:pPr>
              <w:numPr>
                <w:ilvl w:val="0"/>
                <w:numId w:val="8"/>
              </w:numPr>
              <w:tabs>
                <w:tab w:val="clear" w:pos="720"/>
                <w:tab w:val="num" w:pos="360"/>
              </w:tabs>
              <w:autoSpaceDE w:val="0"/>
              <w:autoSpaceDN w:val="0"/>
              <w:adjustRightInd w:val="0"/>
              <w:ind w:left="360"/>
              <w:jc w:val="both"/>
              <w:rPr>
                <w:rFonts w:ascii="Times New Roman" w:hAnsi="Times New Roman"/>
                <w:sz w:val="16"/>
                <w:szCs w:val="16"/>
                <w:lang w:val="sk-SK"/>
              </w:rPr>
            </w:pPr>
            <w:r w:rsidRPr="00636D5E">
              <w:rPr>
                <w:rFonts w:ascii="Times New Roman" w:hAnsi="Times New Roman"/>
                <w:sz w:val="16"/>
                <w:szCs w:val="16"/>
                <w:lang w:val="sk-SK"/>
              </w:rPr>
              <w:t>vysoká solidarita a podpora v rámci rodín v súvislosti so starostlivosťou o deti a odkázané osoby</w:t>
            </w:r>
          </w:p>
          <w:p w:rsidR="00644D3D" w:rsidRPr="00636D5E" w:rsidRDefault="00644D3D" w:rsidP="00650656">
            <w:pPr>
              <w:autoSpaceDE w:val="0"/>
              <w:autoSpaceDN w:val="0"/>
              <w:adjustRightInd w:val="0"/>
              <w:jc w:val="both"/>
              <w:rPr>
                <w:rFonts w:ascii="Times New Roman" w:hAnsi="Times New Roman"/>
                <w:sz w:val="16"/>
                <w:szCs w:val="16"/>
                <w:lang w:val="sk-SK"/>
              </w:rPr>
            </w:pPr>
          </w:p>
        </w:tc>
        <w:tc>
          <w:tcPr>
            <w:tcW w:w="4606" w:type="dxa"/>
          </w:tcPr>
          <w:p w:rsidR="00644D3D" w:rsidRPr="00636D5E" w:rsidRDefault="00644D3D" w:rsidP="00650656">
            <w:pPr>
              <w:tabs>
                <w:tab w:val="left" w:pos="435"/>
              </w:tabs>
              <w:ind w:left="435" w:hanging="360"/>
              <w:jc w:val="both"/>
              <w:rPr>
                <w:rFonts w:ascii="Times New Roman" w:hAnsi="Times New Roman"/>
                <w:sz w:val="16"/>
                <w:szCs w:val="16"/>
                <w:lang w:val="sk-SK"/>
              </w:rPr>
            </w:pPr>
          </w:p>
          <w:p w:rsidR="00644D3D" w:rsidRPr="00636D5E" w:rsidRDefault="00644D3D" w:rsidP="00650656">
            <w:pPr>
              <w:numPr>
                <w:ilvl w:val="0"/>
                <w:numId w:val="8"/>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absencia domova dôchodcov,</w:t>
            </w:r>
          </w:p>
          <w:p w:rsidR="00644D3D" w:rsidRPr="00636D5E" w:rsidRDefault="00644D3D" w:rsidP="00650656">
            <w:pPr>
              <w:numPr>
                <w:ilvl w:val="0"/>
                <w:numId w:val="8"/>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absencia domu sociálnych služieb,</w:t>
            </w:r>
          </w:p>
          <w:p w:rsidR="00644D3D" w:rsidRPr="00636D5E" w:rsidRDefault="00644D3D" w:rsidP="00650656">
            <w:pPr>
              <w:numPr>
                <w:ilvl w:val="0"/>
                <w:numId w:val="8"/>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absencia opatrovateľskej služby,</w:t>
            </w:r>
          </w:p>
          <w:p w:rsidR="00644D3D" w:rsidRPr="00636D5E" w:rsidRDefault="00644D3D" w:rsidP="00650656">
            <w:pPr>
              <w:numPr>
                <w:ilvl w:val="0"/>
                <w:numId w:val="8"/>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nedostatok finančných prostriedkov na rozvoj sociálnych služieb,</w:t>
            </w:r>
          </w:p>
          <w:p w:rsidR="00644D3D" w:rsidRPr="00636D5E" w:rsidRDefault="00644D3D" w:rsidP="00650656">
            <w:pPr>
              <w:numPr>
                <w:ilvl w:val="0"/>
                <w:numId w:val="8"/>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nedostatok priestorov na zriadenie domova sociálnych služieb,</w:t>
            </w:r>
          </w:p>
          <w:p w:rsidR="00644D3D" w:rsidRPr="00636D5E" w:rsidRDefault="00644D3D" w:rsidP="00650656">
            <w:pPr>
              <w:numPr>
                <w:ilvl w:val="0"/>
                <w:numId w:val="8"/>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lastRenderedPageBreak/>
              <w:t xml:space="preserve">absencia oddychovej zóny pre seniorov a ostatné vekové kategórie, </w:t>
            </w:r>
          </w:p>
          <w:p w:rsidR="00644D3D" w:rsidRPr="00636D5E" w:rsidRDefault="00644D3D" w:rsidP="00650656">
            <w:pPr>
              <w:numPr>
                <w:ilvl w:val="0"/>
                <w:numId w:val="8"/>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absencia ordinácie praktického lekára,</w:t>
            </w:r>
          </w:p>
          <w:p w:rsidR="00644D3D" w:rsidRPr="00636D5E" w:rsidRDefault="00644D3D" w:rsidP="00650656">
            <w:pPr>
              <w:numPr>
                <w:ilvl w:val="0"/>
                <w:numId w:val="8"/>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ekonomická situácia obyvateľstva zabraňuje častokrát potrebnú návštevu ordinácie praktického a následne špecializovaného lekára,</w:t>
            </w:r>
          </w:p>
          <w:p w:rsidR="00644D3D" w:rsidRPr="00636D5E" w:rsidRDefault="00644D3D" w:rsidP="00650656">
            <w:pPr>
              <w:numPr>
                <w:ilvl w:val="0"/>
                <w:numId w:val="8"/>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zdravotný stav obyvateľstva,</w:t>
            </w:r>
          </w:p>
          <w:p w:rsidR="00644D3D" w:rsidRPr="00636D5E" w:rsidRDefault="00644D3D" w:rsidP="00650656">
            <w:pPr>
              <w:numPr>
                <w:ilvl w:val="0"/>
                <w:numId w:val="8"/>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pretrvávanie tradičných spádových oblasti dochádzky za prácou</w:t>
            </w:r>
          </w:p>
          <w:p w:rsidR="00644D3D" w:rsidRPr="00636D5E" w:rsidRDefault="00644D3D" w:rsidP="00650656">
            <w:pPr>
              <w:numPr>
                <w:ilvl w:val="0"/>
                <w:numId w:val="8"/>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nízka úroveň priestorovej mobility za prácou všeobecne a nízky rozsah medziokresnej a medzikrajskej dochádzky za prácou.</w:t>
            </w:r>
          </w:p>
          <w:p w:rsidR="00644D3D" w:rsidRPr="00636D5E" w:rsidRDefault="00644D3D" w:rsidP="00650656">
            <w:pPr>
              <w:numPr>
                <w:ilvl w:val="0"/>
                <w:numId w:val="8"/>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 xml:space="preserve">absencia systému podporných poradenských a informačných služieb pre potreby pracovnej mobility  (mobilitný servis) </w:t>
            </w:r>
          </w:p>
          <w:p w:rsidR="00644D3D" w:rsidRPr="00636D5E" w:rsidRDefault="00644D3D" w:rsidP="00650656">
            <w:pPr>
              <w:numPr>
                <w:ilvl w:val="0"/>
                <w:numId w:val="8"/>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prehlbovanie dlhodobej nezamestnanosti</w:t>
            </w:r>
          </w:p>
          <w:p w:rsidR="00644D3D" w:rsidRPr="00636D5E" w:rsidRDefault="00644D3D" w:rsidP="00650656">
            <w:pPr>
              <w:numPr>
                <w:ilvl w:val="0"/>
                <w:numId w:val="8"/>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absencia širšej podpory vzdelávania a zamestnávania osôb vzdialených od trhu práce dlhšie obdobie z dôvodu starostlivosti o dieťa alebo o ďalšieho člena rodiny, príslušnosti  k marginalizovanej alebo vylúčenej skupine populácie</w:t>
            </w:r>
          </w:p>
          <w:p w:rsidR="00644D3D" w:rsidRPr="00636D5E" w:rsidRDefault="00644D3D" w:rsidP="00650656">
            <w:pPr>
              <w:numPr>
                <w:ilvl w:val="0"/>
                <w:numId w:val="8"/>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nízka dostupnosť a úzka variabilita sociálnych služieb a výkonu iných  opatrení</w:t>
            </w:r>
          </w:p>
          <w:p w:rsidR="00644D3D" w:rsidRPr="00636D5E" w:rsidRDefault="00644D3D" w:rsidP="00650656">
            <w:pPr>
              <w:numPr>
                <w:ilvl w:val="0"/>
                <w:numId w:val="8"/>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pomalé zavádzanie nových opatrení a nových typov sociálnych služieb do praxe a nízka udržateľnosť výsledkov</w:t>
            </w:r>
          </w:p>
          <w:p w:rsidR="00644D3D" w:rsidRPr="00636D5E" w:rsidRDefault="00644D3D" w:rsidP="00650656">
            <w:pPr>
              <w:numPr>
                <w:ilvl w:val="0"/>
                <w:numId w:val="8"/>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 xml:space="preserve">nedostatok aktivít zameraných na podporu začleňovania niektorých znevýhodnených skupín  do spoločnosti  a znižovanie rizík sociálno-patologických javov </w:t>
            </w:r>
          </w:p>
          <w:p w:rsidR="00644D3D" w:rsidRPr="00636D5E" w:rsidRDefault="00644D3D" w:rsidP="00650656">
            <w:pPr>
              <w:numPr>
                <w:ilvl w:val="0"/>
                <w:numId w:val="8"/>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nedostatočne zabezpečená kontinuita sociálnej a zdravotnej starostlivosti pri dlhodobej odkázanosti na pomoc inej osoby a nedostatok služieb dlhodobej starostlivosti</w:t>
            </w:r>
          </w:p>
          <w:p w:rsidR="00644D3D" w:rsidRPr="00636D5E" w:rsidRDefault="00644D3D" w:rsidP="00650656">
            <w:pPr>
              <w:numPr>
                <w:ilvl w:val="0"/>
                <w:numId w:val="8"/>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nedostatočné využívanie viaczdrojového financovania</w:t>
            </w:r>
          </w:p>
          <w:p w:rsidR="00644D3D" w:rsidRPr="00636D5E" w:rsidRDefault="00644D3D" w:rsidP="00650656">
            <w:pPr>
              <w:numPr>
                <w:ilvl w:val="0"/>
                <w:numId w:val="8"/>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slabá kooperácia aktérov (štát, samospráva, zamestnávatelia)</w:t>
            </w:r>
          </w:p>
          <w:p w:rsidR="00644D3D" w:rsidRPr="00636D5E" w:rsidRDefault="00644D3D" w:rsidP="00650656">
            <w:pPr>
              <w:numPr>
                <w:ilvl w:val="0"/>
                <w:numId w:val="8"/>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nedostatočná úroveň identifikovania potrieb rozvoja ľudských zdrojov</w:t>
            </w:r>
          </w:p>
          <w:p w:rsidR="00644D3D" w:rsidRPr="00636D5E" w:rsidRDefault="00644D3D" w:rsidP="00650656">
            <w:pPr>
              <w:jc w:val="both"/>
              <w:rPr>
                <w:rFonts w:ascii="Times New Roman" w:hAnsi="Times New Roman"/>
                <w:sz w:val="16"/>
                <w:szCs w:val="16"/>
                <w:lang w:val="sk-SK"/>
              </w:rPr>
            </w:pPr>
          </w:p>
          <w:p w:rsidR="00644D3D" w:rsidRPr="00636D5E" w:rsidRDefault="00644D3D" w:rsidP="00650656">
            <w:pPr>
              <w:ind w:left="360"/>
              <w:jc w:val="both"/>
              <w:rPr>
                <w:rFonts w:ascii="Times New Roman" w:hAnsi="Times New Roman"/>
                <w:sz w:val="16"/>
                <w:szCs w:val="16"/>
                <w:lang w:val="sk-SK"/>
              </w:rPr>
            </w:pPr>
          </w:p>
        </w:tc>
      </w:tr>
      <w:tr w:rsidR="00644D3D" w:rsidRPr="00636D5E" w:rsidTr="00650656">
        <w:tc>
          <w:tcPr>
            <w:tcW w:w="4606" w:type="dxa"/>
            <w:vAlign w:val="center"/>
          </w:tcPr>
          <w:p w:rsidR="00644D3D" w:rsidRPr="00636D5E" w:rsidRDefault="00644D3D" w:rsidP="00650656">
            <w:pPr>
              <w:pStyle w:val="Normlny1"/>
              <w:rPr>
                <w:b/>
                <w:bCs/>
                <w:sz w:val="16"/>
                <w:szCs w:val="16"/>
              </w:rPr>
            </w:pPr>
            <w:r w:rsidRPr="00636D5E">
              <w:rPr>
                <w:b/>
                <w:bCs/>
                <w:sz w:val="16"/>
                <w:szCs w:val="16"/>
              </w:rPr>
              <w:lastRenderedPageBreak/>
              <w:t>Príležitosti</w:t>
            </w:r>
          </w:p>
        </w:tc>
        <w:tc>
          <w:tcPr>
            <w:tcW w:w="4606" w:type="dxa"/>
            <w:vAlign w:val="center"/>
          </w:tcPr>
          <w:p w:rsidR="00644D3D" w:rsidRPr="00636D5E" w:rsidRDefault="00644D3D" w:rsidP="00650656">
            <w:pPr>
              <w:pStyle w:val="Normlny1"/>
              <w:rPr>
                <w:b/>
                <w:bCs/>
                <w:sz w:val="16"/>
                <w:szCs w:val="16"/>
              </w:rPr>
            </w:pPr>
            <w:r w:rsidRPr="00636D5E">
              <w:rPr>
                <w:b/>
                <w:bCs/>
                <w:sz w:val="16"/>
                <w:szCs w:val="16"/>
              </w:rPr>
              <w:t>Ohrozenia</w:t>
            </w:r>
          </w:p>
        </w:tc>
      </w:tr>
      <w:tr w:rsidR="00644D3D" w:rsidRPr="00636D5E" w:rsidTr="00650656">
        <w:tc>
          <w:tcPr>
            <w:tcW w:w="4606" w:type="dxa"/>
          </w:tcPr>
          <w:p w:rsidR="00644D3D" w:rsidRPr="00636D5E" w:rsidRDefault="00644D3D" w:rsidP="00650656">
            <w:pPr>
              <w:jc w:val="both"/>
              <w:rPr>
                <w:rFonts w:ascii="Times New Roman" w:hAnsi="Times New Roman"/>
                <w:sz w:val="16"/>
                <w:szCs w:val="16"/>
                <w:lang w:val="sk-SK"/>
              </w:rPr>
            </w:pPr>
          </w:p>
          <w:p w:rsidR="00644D3D" w:rsidRPr="00636D5E" w:rsidRDefault="00644D3D" w:rsidP="00650656">
            <w:pPr>
              <w:numPr>
                <w:ilvl w:val="0"/>
                <w:numId w:val="9"/>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možnosť použitia 2% daní daňových subjektov na prioritné potreby zdravotníctva,</w:t>
            </w:r>
          </w:p>
          <w:p w:rsidR="00644D3D" w:rsidRPr="00636D5E" w:rsidRDefault="00644D3D" w:rsidP="00650656">
            <w:pPr>
              <w:numPr>
                <w:ilvl w:val="0"/>
                <w:numId w:val="9"/>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zabezpečenie detskej lekárky aspoň 1 x týždenne do obce,</w:t>
            </w:r>
          </w:p>
          <w:p w:rsidR="00644D3D" w:rsidRPr="00636D5E" w:rsidRDefault="00644D3D" w:rsidP="00650656">
            <w:pPr>
              <w:numPr>
                <w:ilvl w:val="0"/>
                <w:numId w:val="9"/>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rozšírenie opatrovateľskej služby,</w:t>
            </w:r>
          </w:p>
          <w:p w:rsidR="00644D3D" w:rsidRPr="00636D5E" w:rsidRDefault="00644D3D" w:rsidP="00650656">
            <w:pPr>
              <w:pStyle w:val="5Tabuky-zoznam"/>
              <w:widowControl/>
              <w:numPr>
                <w:ilvl w:val="0"/>
                <w:numId w:val="9"/>
              </w:numPr>
              <w:tabs>
                <w:tab w:val="clear" w:pos="720"/>
                <w:tab w:val="num" w:pos="360"/>
              </w:tabs>
              <w:autoSpaceDE w:val="0"/>
              <w:autoSpaceDN w:val="0"/>
              <w:adjustRightInd w:val="0"/>
              <w:snapToGrid/>
              <w:ind w:left="360"/>
              <w:rPr>
                <w:sz w:val="16"/>
                <w:szCs w:val="16"/>
                <w:lang w:eastAsia="en-US"/>
              </w:rPr>
            </w:pPr>
            <w:r w:rsidRPr="00636D5E">
              <w:rPr>
                <w:sz w:val="16"/>
                <w:szCs w:val="16"/>
                <w:lang w:eastAsia="en-US"/>
              </w:rPr>
              <w:t>zlepšenie štandardu zdravotníckych zariadení v dostupných zariadeniach,</w:t>
            </w:r>
          </w:p>
          <w:p w:rsidR="00644D3D" w:rsidRPr="00636D5E" w:rsidRDefault="00644D3D" w:rsidP="00650656">
            <w:pPr>
              <w:pStyle w:val="5Tabuky-zoznam"/>
              <w:widowControl/>
              <w:numPr>
                <w:ilvl w:val="0"/>
                <w:numId w:val="9"/>
              </w:numPr>
              <w:tabs>
                <w:tab w:val="clear" w:pos="720"/>
                <w:tab w:val="num" w:pos="360"/>
              </w:tabs>
              <w:autoSpaceDE w:val="0"/>
              <w:autoSpaceDN w:val="0"/>
              <w:adjustRightInd w:val="0"/>
              <w:snapToGrid/>
              <w:ind w:left="360"/>
              <w:rPr>
                <w:sz w:val="16"/>
                <w:szCs w:val="16"/>
                <w:lang w:eastAsia="en-US"/>
              </w:rPr>
            </w:pPr>
            <w:r w:rsidRPr="00636D5E">
              <w:rPr>
                <w:sz w:val="16"/>
                <w:szCs w:val="16"/>
                <w:lang w:eastAsia="en-US"/>
              </w:rPr>
              <w:t>zakladanie mimovládnych neziskových organizácií poskytujúcich všeobecne prospešné služby,</w:t>
            </w:r>
          </w:p>
          <w:p w:rsidR="00644D3D" w:rsidRPr="00636D5E" w:rsidRDefault="00644D3D" w:rsidP="00650656">
            <w:pPr>
              <w:pStyle w:val="5Tabuky-zoznam"/>
              <w:numPr>
                <w:ilvl w:val="0"/>
                <w:numId w:val="9"/>
              </w:numPr>
              <w:tabs>
                <w:tab w:val="clear" w:pos="720"/>
                <w:tab w:val="num" w:pos="360"/>
              </w:tabs>
              <w:autoSpaceDE w:val="0"/>
              <w:autoSpaceDN w:val="0"/>
              <w:adjustRightInd w:val="0"/>
              <w:ind w:left="360"/>
              <w:rPr>
                <w:sz w:val="16"/>
                <w:szCs w:val="16"/>
                <w:lang w:eastAsia="en-US"/>
              </w:rPr>
            </w:pPr>
            <w:r w:rsidRPr="00636D5E">
              <w:rPr>
                <w:sz w:val="16"/>
                <w:szCs w:val="16"/>
                <w:lang w:eastAsia="en-US"/>
              </w:rPr>
              <w:t>zlepšujúca sa infraštruktúra a lepšie prepojenie trhov práce  na susediace trhy práce,</w:t>
            </w:r>
          </w:p>
          <w:p w:rsidR="00644D3D" w:rsidRPr="00636D5E" w:rsidRDefault="00644D3D" w:rsidP="00650656">
            <w:pPr>
              <w:pStyle w:val="5Tabuky-zoznam"/>
              <w:numPr>
                <w:ilvl w:val="0"/>
                <w:numId w:val="9"/>
              </w:numPr>
              <w:tabs>
                <w:tab w:val="clear" w:pos="720"/>
                <w:tab w:val="num" w:pos="360"/>
              </w:tabs>
              <w:autoSpaceDE w:val="0"/>
              <w:autoSpaceDN w:val="0"/>
              <w:adjustRightInd w:val="0"/>
              <w:ind w:left="360"/>
              <w:rPr>
                <w:sz w:val="16"/>
                <w:szCs w:val="16"/>
                <w:lang w:eastAsia="en-US"/>
              </w:rPr>
            </w:pPr>
            <w:r w:rsidRPr="00636D5E">
              <w:rPr>
                <w:sz w:val="16"/>
                <w:szCs w:val="16"/>
                <w:lang w:eastAsia="en-US"/>
              </w:rPr>
              <w:t>odbúranie rodových stereotypov pri voľbe povolania a v prístupe k zamestnaniu,</w:t>
            </w:r>
          </w:p>
          <w:p w:rsidR="00644D3D" w:rsidRPr="00636D5E" w:rsidRDefault="00644D3D" w:rsidP="00650656">
            <w:pPr>
              <w:pStyle w:val="5Tabuky-zoznam"/>
              <w:numPr>
                <w:ilvl w:val="0"/>
                <w:numId w:val="9"/>
              </w:numPr>
              <w:tabs>
                <w:tab w:val="clear" w:pos="720"/>
                <w:tab w:val="num" w:pos="360"/>
              </w:tabs>
              <w:autoSpaceDE w:val="0"/>
              <w:autoSpaceDN w:val="0"/>
              <w:adjustRightInd w:val="0"/>
              <w:ind w:left="360"/>
              <w:rPr>
                <w:sz w:val="16"/>
                <w:szCs w:val="16"/>
                <w:lang w:eastAsia="en-US"/>
              </w:rPr>
            </w:pPr>
            <w:r w:rsidRPr="00636D5E">
              <w:rPr>
                <w:sz w:val="16"/>
                <w:szCs w:val="16"/>
                <w:lang w:eastAsia="en-US"/>
              </w:rPr>
              <w:t>rozšírenie aktívnych opatrení na trhu práce na podporu vzdelávania a prípravy pre trh práce a na podporu zamestnávania v atypických formách pracovných vzťahov, najmä pre rodičov počas materskej dovolenky a rodičovskej dovolenky,</w:t>
            </w:r>
          </w:p>
          <w:p w:rsidR="00644D3D" w:rsidRPr="00636D5E" w:rsidRDefault="00644D3D" w:rsidP="00650656">
            <w:pPr>
              <w:pStyle w:val="5Tabuky-zoznam"/>
              <w:numPr>
                <w:ilvl w:val="0"/>
                <w:numId w:val="9"/>
              </w:numPr>
              <w:tabs>
                <w:tab w:val="clear" w:pos="720"/>
                <w:tab w:val="num" w:pos="360"/>
              </w:tabs>
              <w:autoSpaceDE w:val="0"/>
              <w:autoSpaceDN w:val="0"/>
              <w:adjustRightInd w:val="0"/>
              <w:ind w:left="360"/>
              <w:rPr>
                <w:sz w:val="16"/>
                <w:szCs w:val="16"/>
                <w:lang w:eastAsia="en-US"/>
              </w:rPr>
            </w:pPr>
            <w:r w:rsidRPr="00636D5E">
              <w:rPr>
                <w:sz w:val="16"/>
                <w:szCs w:val="16"/>
                <w:lang w:eastAsia="en-US"/>
              </w:rPr>
              <w:t>podpora rozvoja sociálnych služieb, a iných opatrení, projektov a programov na podporu sociálneho začleňovania ohrozených skupín podľa ich  špecifických  potrieb,</w:t>
            </w:r>
          </w:p>
          <w:p w:rsidR="00644D3D" w:rsidRPr="00636D5E" w:rsidRDefault="00644D3D" w:rsidP="00650656">
            <w:pPr>
              <w:pStyle w:val="5Tabuky-zoznam"/>
              <w:numPr>
                <w:ilvl w:val="0"/>
                <w:numId w:val="9"/>
              </w:numPr>
              <w:tabs>
                <w:tab w:val="clear" w:pos="720"/>
                <w:tab w:val="num" w:pos="360"/>
              </w:tabs>
              <w:autoSpaceDE w:val="0"/>
              <w:autoSpaceDN w:val="0"/>
              <w:adjustRightInd w:val="0"/>
              <w:ind w:left="360"/>
              <w:rPr>
                <w:sz w:val="16"/>
                <w:szCs w:val="16"/>
                <w:lang w:eastAsia="en-US"/>
              </w:rPr>
            </w:pPr>
            <w:r w:rsidRPr="00636D5E">
              <w:rPr>
                <w:sz w:val="16"/>
                <w:szCs w:val="16"/>
                <w:lang w:eastAsia="en-US"/>
              </w:rPr>
              <w:t>dôrazné uplatňovanie princípu subsidiarity,</w:t>
            </w:r>
          </w:p>
          <w:p w:rsidR="00644D3D" w:rsidRPr="00636D5E" w:rsidRDefault="00644D3D" w:rsidP="00650656">
            <w:pPr>
              <w:pStyle w:val="5Tabuky-zoznam"/>
              <w:numPr>
                <w:ilvl w:val="0"/>
                <w:numId w:val="9"/>
              </w:numPr>
              <w:tabs>
                <w:tab w:val="clear" w:pos="720"/>
                <w:tab w:val="num" w:pos="360"/>
              </w:tabs>
              <w:autoSpaceDE w:val="0"/>
              <w:autoSpaceDN w:val="0"/>
              <w:adjustRightInd w:val="0"/>
              <w:ind w:left="360"/>
              <w:rPr>
                <w:sz w:val="16"/>
                <w:szCs w:val="16"/>
                <w:lang w:eastAsia="en-US"/>
              </w:rPr>
            </w:pPr>
            <w:r w:rsidRPr="00636D5E">
              <w:rPr>
                <w:sz w:val="16"/>
                <w:szCs w:val="16"/>
                <w:lang w:eastAsia="en-US"/>
              </w:rPr>
              <w:t>lepšie podmienky na zlaďovanie prac. a rodinných povinností,</w:t>
            </w:r>
          </w:p>
          <w:p w:rsidR="00644D3D" w:rsidRPr="00636D5E" w:rsidRDefault="00644D3D" w:rsidP="00650656">
            <w:pPr>
              <w:pStyle w:val="5Tabuky-zoznam"/>
              <w:numPr>
                <w:ilvl w:val="0"/>
                <w:numId w:val="9"/>
              </w:numPr>
              <w:tabs>
                <w:tab w:val="clear" w:pos="720"/>
                <w:tab w:val="num" w:pos="360"/>
              </w:tabs>
              <w:autoSpaceDE w:val="0"/>
              <w:autoSpaceDN w:val="0"/>
              <w:adjustRightInd w:val="0"/>
              <w:ind w:left="360"/>
              <w:rPr>
                <w:sz w:val="16"/>
                <w:szCs w:val="16"/>
                <w:lang w:eastAsia="en-US"/>
              </w:rPr>
            </w:pPr>
            <w:r w:rsidRPr="00636D5E">
              <w:rPr>
                <w:sz w:val="16"/>
                <w:szCs w:val="16"/>
                <w:lang w:eastAsia="en-US"/>
              </w:rPr>
              <w:t>začleňovanie do širšieho  priestoru a vyrovnávanie  európskych štandardov,</w:t>
            </w:r>
          </w:p>
          <w:p w:rsidR="00644D3D" w:rsidRPr="00636D5E" w:rsidRDefault="00644D3D" w:rsidP="00650656">
            <w:pPr>
              <w:pStyle w:val="5Tabuky-zoznam"/>
              <w:numPr>
                <w:ilvl w:val="0"/>
                <w:numId w:val="9"/>
              </w:numPr>
              <w:tabs>
                <w:tab w:val="clear" w:pos="720"/>
                <w:tab w:val="num" w:pos="360"/>
              </w:tabs>
              <w:autoSpaceDE w:val="0"/>
              <w:autoSpaceDN w:val="0"/>
              <w:adjustRightInd w:val="0"/>
              <w:ind w:left="360"/>
              <w:rPr>
                <w:sz w:val="16"/>
                <w:szCs w:val="16"/>
                <w:lang w:eastAsia="en-US"/>
              </w:rPr>
            </w:pPr>
            <w:r w:rsidRPr="00636D5E">
              <w:rPr>
                <w:sz w:val="16"/>
                <w:szCs w:val="16"/>
                <w:lang w:eastAsia="en-US"/>
              </w:rPr>
              <w:t>zvýšenie vzdelanostnej a kvalifikačnej úrovne ľudských zdrojov zodpovedajúcej dopytu na trhu práce a znalostnej ekonomike,</w:t>
            </w:r>
          </w:p>
          <w:p w:rsidR="00644D3D" w:rsidRPr="00636D5E" w:rsidRDefault="00644D3D" w:rsidP="00650656">
            <w:pPr>
              <w:pStyle w:val="5Tabuky-zoznam"/>
              <w:numPr>
                <w:ilvl w:val="0"/>
                <w:numId w:val="9"/>
              </w:numPr>
              <w:tabs>
                <w:tab w:val="clear" w:pos="720"/>
                <w:tab w:val="num" w:pos="360"/>
              </w:tabs>
              <w:autoSpaceDE w:val="0"/>
              <w:autoSpaceDN w:val="0"/>
              <w:adjustRightInd w:val="0"/>
              <w:ind w:left="360"/>
              <w:rPr>
                <w:sz w:val="16"/>
                <w:szCs w:val="16"/>
                <w:lang w:eastAsia="en-US"/>
              </w:rPr>
            </w:pPr>
            <w:r w:rsidRPr="00636D5E">
              <w:rPr>
                <w:sz w:val="16"/>
                <w:szCs w:val="16"/>
                <w:lang w:eastAsia="en-US"/>
              </w:rPr>
              <w:t>Príprava ľudských zdrojov pre potreby globalizovanej ekonomiky a spoločnosti,</w:t>
            </w:r>
          </w:p>
          <w:p w:rsidR="00644D3D" w:rsidRPr="00636D5E" w:rsidRDefault="00644D3D" w:rsidP="00650656">
            <w:pPr>
              <w:numPr>
                <w:ilvl w:val="0"/>
                <w:numId w:val="7"/>
              </w:numPr>
              <w:tabs>
                <w:tab w:val="clear" w:pos="720"/>
                <w:tab w:val="num" w:pos="360"/>
              </w:tabs>
              <w:ind w:left="360"/>
              <w:jc w:val="both"/>
              <w:rPr>
                <w:rFonts w:ascii="Times New Roman" w:hAnsi="Times New Roman"/>
                <w:iCs/>
                <w:sz w:val="16"/>
                <w:szCs w:val="16"/>
                <w:lang w:val="sk-SK"/>
              </w:rPr>
            </w:pPr>
            <w:r w:rsidRPr="00636D5E">
              <w:rPr>
                <w:rFonts w:ascii="Times New Roman" w:hAnsi="Times New Roman"/>
                <w:iCs/>
                <w:sz w:val="16"/>
                <w:szCs w:val="16"/>
                <w:lang w:val="sk-SK"/>
              </w:rPr>
              <w:t>možnosti získania finančných prostriedkov z fondov EU,</w:t>
            </w:r>
          </w:p>
          <w:p w:rsidR="00644D3D" w:rsidRPr="00636D5E" w:rsidRDefault="00644D3D" w:rsidP="00650656">
            <w:pPr>
              <w:jc w:val="both"/>
              <w:rPr>
                <w:rFonts w:ascii="Times New Roman" w:hAnsi="Times New Roman"/>
                <w:sz w:val="16"/>
                <w:szCs w:val="16"/>
                <w:lang w:val="sk-SK"/>
              </w:rPr>
            </w:pPr>
          </w:p>
        </w:tc>
        <w:tc>
          <w:tcPr>
            <w:tcW w:w="4606" w:type="dxa"/>
          </w:tcPr>
          <w:p w:rsidR="00644D3D" w:rsidRPr="00636D5E" w:rsidRDefault="00644D3D" w:rsidP="00650656">
            <w:pPr>
              <w:ind w:left="360"/>
              <w:jc w:val="both"/>
              <w:rPr>
                <w:rFonts w:ascii="Times New Roman" w:hAnsi="Times New Roman"/>
                <w:sz w:val="16"/>
                <w:szCs w:val="16"/>
                <w:lang w:val="sk-SK"/>
              </w:rPr>
            </w:pPr>
          </w:p>
          <w:p w:rsidR="00644D3D" w:rsidRPr="00636D5E" w:rsidRDefault="00644D3D" w:rsidP="00650656">
            <w:pPr>
              <w:numPr>
                <w:ilvl w:val="0"/>
                <w:numId w:val="9"/>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rast počtu obyvateľov v seniorskej kategórii,</w:t>
            </w:r>
          </w:p>
          <w:p w:rsidR="00644D3D" w:rsidRPr="00636D5E" w:rsidRDefault="00644D3D" w:rsidP="00650656">
            <w:pPr>
              <w:numPr>
                <w:ilvl w:val="0"/>
                <w:numId w:val="9"/>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zhoršujúca sa sociálna situácia niektorých skupín obyvateľstva,</w:t>
            </w:r>
          </w:p>
          <w:p w:rsidR="00644D3D" w:rsidRPr="00636D5E" w:rsidRDefault="00644D3D" w:rsidP="00650656">
            <w:pPr>
              <w:numPr>
                <w:ilvl w:val="0"/>
                <w:numId w:val="9"/>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zhoršovanie zdravotného stavu stredného veku,</w:t>
            </w:r>
          </w:p>
          <w:p w:rsidR="00644D3D" w:rsidRPr="00636D5E" w:rsidRDefault="00644D3D" w:rsidP="00650656">
            <w:pPr>
              <w:numPr>
                <w:ilvl w:val="0"/>
                <w:numId w:val="9"/>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rast počtu srdcovo-cievnych chorôb,</w:t>
            </w:r>
          </w:p>
          <w:p w:rsidR="00644D3D" w:rsidRPr="00636D5E" w:rsidRDefault="00644D3D" w:rsidP="00650656">
            <w:pPr>
              <w:numPr>
                <w:ilvl w:val="0"/>
                <w:numId w:val="9"/>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rast nádorových ochorení tráviaceho traktu,</w:t>
            </w:r>
          </w:p>
          <w:p w:rsidR="00644D3D" w:rsidRPr="00636D5E" w:rsidRDefault="00644D3D" w:rsidP="00650656">
            <w:pPr>
              <w:numPr>
                <w:ilvl w:val="0"/>
                <w:numId w:val="9"/>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vysoký výskyt alergických ochorení,</w:t>
            </w:r>
          </w:p>
          <w:p w:rsidR="00644D3D" w:rsidRPr="00636D5E" w:rsidRDefault="00644D3D" w:rsidP="00650656">
            <w:pPr>
              <w:numPr>
                <w:ilvl w:val="0"/>
                <w:numId w:val="9"/>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pokles výdavkov na preventívnu zdravotnú starostlivosť,</w:t>
            </w:r>
          </w:p>
          <w:p w:rsidR="00644D3D" w:rsidRPr="00636D5E" w:rsidRDefault="00644D3D" w:rsidP="00650656">
            <w:pPr>
              <w:numPr>
                <w:ilvl w:val="0"/>
                <w:numId w:val="9"/>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pretrvávajúce stereotypy v mobilitnom správaní sa pracovnej sily,</w:t>
            </w:r>
          </w:p>
          <w:p w:rsidR="00644D3D" w:rsidRPr="00636D5E" w:rsidRDefault="00644D3D" w:rsidP="00650656">
            <w:pPr>
              <w:numPr>
                <w:ilvl w:val="0"/>
                <w:numId w:val="9"/>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nízky dopyt po práci v prihraničných oblastiach,</w:t>
            </w:r>
          </w:p>
          <w:p w:rsidR="00644D3D" w:rsidRPr="00636D5E" w:rsidRDefault="00644D3D" w:rsidP="00650656">
            <w:pPr>
              <w:numPr>
                <w:ilvl w:val="0"/>
                <w:numId w:val="9"/>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nízky záujem zamestnávateľov  o prijímanie uchádzačov o zamestnanie na podporované pracovné miesta,</w:t>
            </w:r>
          </w:p>
          <w:p w:rsidR="00644D3D" w:rsidRPr="00636D5E" w:rsidRDefault="00644D3D" w:rsidP="00650656">
            <w:pPr>
              <w:numPr>
                <w:ilvl w:val="0"/>
                <w:numId w:val="9"/>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nedostatočný záujem zamestnávateľov o udržatelnosť vytvorených pracovných miest,</w:t>
            </w:r>
          </w:p>
          <w:p w:rsidR="00644D3D" w:rsidRPr="00636D5E" w:rsidRDefault="00644D3D" w:rsidP="00650656">
            <w:pPr>
              <w:numPr>
                <w:ilvl w:val="0"/>
                <w:numId w:val="9"/>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prehlbovanie  chudoby u niektorých skupín populácie a  reprodukcia chudoby,</w:t>
            </w:r>
          </w:p>
          <w:p w:rsidR="00644D3D" w:rsidRPr="00636D5E" w:rsidRDefault="00644D3D" w:rsidP="00650656">
            <w:pPr>
              <w:numPr>
                <w:ilvl w:val="0"/>
                <w:numId w:val="9"/>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zvyšujúci sa počet klientov odkázaných na pomoc iných nesystematickou preventívnou prácou  v prirodzenom rodinnom a otvorenom prostredí,</w:t>
            </w:r>
          </w:p>
          <w:p w:rsidR="00644D3D" w:rsidRPr="00636D5E" w:rsidRDefault="00644D3D" w:rsidP="00650656">
            <w:pPr>
              <w:numPr>
                <w:ilvl w:val="0"/>
                <w:numId w:val="9"/>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zvyšujúce sa finančné náklady na sociálne služby a iné opatrenia pretrvávaním poskytovania  tradičných foriem pomoci  a služieb pobytového charakteru   a riziko  znižovania kvality života občanov finančnou náročnosť sociálnych služieb pre klienta,</w:t>
            </w:r>
          </w:p>
          <w:p w:rsidR="00644D3D" w:rsidRPr="00636D5E" w:rsidRDefault="00644D3D" w:rsidP="00650656">
            <w:pPr>
              <w:numPr>
                <w:ilvl w:val="0"/>
                <w:numId w:val="9"/>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pretrvávajúce stereotypy pri vykonávaní správy v oblasti sociálnych vecí,</w:t>
            </w:r>
          </w:p>
          <w:p w:rsidR="00644D3D" w:rsidRPr="00636D5E" w:rsidRDefault="00644D3D" w:rsidP="00650656">
            <w:pPr>
              <w:numPr>
                <w:ilvl w:val="0"/>
                <w:numId w:val="9"/>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 xml:space="preserve">neadresnosť a absencia individuálneho prístupu ku klientovi, </w:t>
            </w:r>
          </w:p>
          <w:p w:rsidR="00644D3D" w:rsidRPr="00636D5E" w:rsidRDefault="00644D3D" w:rsidP="00650656">
            <w:pPr>
              <w:numPr>
                <w:ilvl w:val="0"/>
                <w:numId w:val="9"/>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klesanie kvality poskytovaných služieb a vykonávaných opatrení v dôsledku absencie systému prehlbovania kvalifikácie a ich celková nedostupnosť,</w:t>
            </w:r>
          </w:p>
          <w:p w:rsidR="00644D3D" w:rsidRPr="00636D5E" w:rsidRDefault="00644D3D" w:rsidP="00650656">
            <w:pPr>
              <w:numPr>
                <w:ilvl w:val="0"/>
                <w:numId w:val="9"/>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nepriaznivý demografický vývoj,</w:t>
            </w:r>
          </w:p>
          <w:p w:rsidR="00644D3D" w:rsidRPr="00636D5E" w:rsidRDefault="00644D3D" w:rsidP="00650656">
            <w:pPr>
              <w:ind w:left="360"/>
              <w:jc w:val="both"/>
              <w:rPr>
                <w:rFonts w:ascii="Times New Roman" w:hAnsi="Times New Roman"/>
                <w:sz w:val="16"/>
                <w:szCs w:val="16"/>
                <w:lang w:val="sk-SK"/>
              </w:rPr>
            </w:pPr>
          </w:p>
        </w:tc>
      </w:tr>
    </w:tbl>
    <w:p w:rsidR="00644D3D" w:rsidRPr="00636D5E" w:rsidRDefault="00644D3D" w:rsidP="00644D3D">
      <w:pPr>
        <w:rPr>
          <w:rFonts w:ascii="Times New Roman" w:hAnsi="Times New Roman"/>
          <w:lang w:val="sk-SK"/>
        </w:rPr>
      </w:pPr>
    </w:p>
    <w:p w:rsidR="00A90B98" w:rsidRDefault="00A90B98">
      <w:pPr>
        <w:spacing w:after="160" w:line="259" w:lineRule="auto"/>
        <w:rPr>
          <w:rFonts w:ascii="Times New Roman" w:hAnsi="Times New Roman"/>
          <w:bCs/>
          <w:caps/>
          <w:szCs w:val="20"/>
          <w:lang w:val="sk-SK" w:eastAsia="sk-SK"/>
        </w:rPr>
      </w:pPr>
      <w:bookmarkStart w:id="123" w:name="_Toc102176789"/>
      <w:bookmarkStart w:id="124" w:name="_Toc104355673"/>
      <w:bookmarkStart w:id="125" w:name="_Toc181969787"/>
      <w:r>
        <w:rPr>
          <w:rFonts w:ascii="Times New Roman" w:hAnsi="Times New Roman"/>
        </w:rPr>
        <w:br w:type="page"/>
      </w:r>
    </w:p>
    <w:p w:rsidR="00644D3D" w:rsidRPr="00636D5E" w:rsidRDefault="00644D3D" w:rsidP="00644D3D">
      <w:pPr>
        <w:pStyle w:val="Nadpis2"/>
        <w:numPr>
          <w:ilvl w:val="0"/>
          <w:numId w:val="0"/>
        </w:numPr>
        <w:ind w:left="360" w:hanging="360"/>
        <w:rPr>
          <w:rFonts w:ascii="Times New Roman" w:hAnsi="Times New Roman" w:cs="Times New Roman"/>
        </w:rPr>
      </w:pPr>
      <w:r w:rsidRPr="00636D5E">
        <w:rPr>
          <w:rFonts w:ascii="Times New Roman" w:hAnsi="Times New Roman" w:cs="Times New Roman"/>
        </w:rPr>
        <w:lastRenderedPageBreak/>
        <w:t>Školstvo a šport</w:t>
      </w:r>
      <w:bookmarkEnd w:id="123"/>
      <w:bookmarkEnd w:id="124"/>
      <w:bookmarkEnd w:id="125"/>
    </w:p>
    <w:p w:rsidR="00644D3D" w:rsidRPr="00636D5E" w:rsidRDefault="00644D3D" w:rsidP="00644D3D">
      <w:pPr>
        <w:rPr>
          <w:rFonts w:ascii="Times New Roman" w:hAnsi="Times New Roman"/>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5"/>
        <w:gridCol w:w="4454"/>
      </w:tblGrid>
      <w:tr w:rsidR="00644D3D" w:rsidRPr="00636D5E" w:rsidTr="00650656">
        <w:tc>
          <w:tcPr>
            <w:tcW w:w="4606" w:type="dxa"/>
            <w:vAlign w:val="center"/>
          </w:tcPr>
          <w:p w:rsidR="00644D3D" w:rsidRPr="00636D5E" w:rsidRDefault="00644D3D" w:rsidP="00650656">
            <w:pPr>
              <w:pStyle w:val="Normlny1"/>
              <w:rPr>
                <w:b/>
                <w:bCs/>
                <w:sz w:val="16"/>
                <w:szCs w:val="16"/>
              </w:rPr>
            </w:pPr>
            <w:r w:rsidRPr="00636D5E">
              <w:rPr>
                <w:b/>
                <w:bCs/>
                <w:sz w:val="16"/>
                <w:szCs w:val="16"/>
              </w:rPr>
              <w:t>Silné stránky</w:t>
            </w:r>
          </w:p>
        </w:tc>
        <w:tc>
          <w:tcPr>
            <w:tcW w:w="4606" w:type="dxa"/>
            <w:vAlign w:val="center"/>
          </w:tcPr>
          <w:p w:rsidR="00644D3D" w:rsidRPr="00636D5E" w:rsidRDefault="00644D3D" w:rsidP="00650656">
            <w:pPr>
              <w:pStyle w:val="Normlny1"/>
              <w:rPr>
                <w:b/>
                <w:bCs/>
                <w:sz w:val="16"/>
                <w:szCs w:val="16"/>
              </w:rPr>
            </w:pPr>
            <w:r w:rsidRPr="00636D5E">
              <w:rPr>
                <w:b/>
                <w:bCs/>
                <w:sz w:val="16"/>
                <w:szCs w:val="16"/>
              </w:rPr>
              <w:t>Slabé stránky</w:t>
            </w:r>
          </w:p>
        </w:tc>
      </w:tr>
      <w:tr w:rsidR="00644D3D" w:rsidRPr="00636D5E" w:rsidTr="00650656">
        <w:tc>
          <w:tcPr>
            <w:tcW w:w="4606" w:type="dxa"/>
          </w:tcPr>
          <w:p w:rsidR="00644D3D" w:rsidRPr="00636D5E" w:rsidRDefault="00644D3D" w:rsidP="00650656">
            <w:pPr>
              <w:ind w:left="360"/>
              <w:rPr>
                <w:rFonts w:ascii="Times New Roman" w:hAnsi="Times New Roman"/>
                <w:sz w:val="16"/>
                <w:szCs w:val="16"/>
                <w:lang w:val="sk-SK"/>
              </w:rPr>
            </w:pPr>
          </w:p>
          <w:p w:rsidR="00644D3D" w:rsidRPr="00636D5E" w:rsidRDefault="00644D3D" w:rsidP="00650656">
            <w:pPr>
              <w:numPr>
                <w:ilvl w:val="0"/>
                <w:numId w:val="10"/>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Existencia materskej školy s kapacitou 20 detí,</w:t>
            </w:r>
          </w:p>
          <w:p w:rsidR="00644D3D" w:rsidRPr="00636D5E" w:rsidRDefault="00644D3D" w:rsidP="00650656">
            <w:pPr>
              <w:numPr>
                <w:ilvl w:val="0"/>
                <w:numId w:val="10"/>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Existencia základnej školy s kapacitou 20 žiakov,</w:t>
            </w:r>
          </w:p>
          <w:p w:rsidR="00644D3D" w:rsidRPr="00636D5E" w:rsidRDefault="00644D3D" w:rsidP="00650656">
            <w:pPr>
              <w:numPr>
                <w:ilvl w:val="0"/>
                <w:numId w:val="10"/>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dobré výchovno – vzdelávacie výsledky materskej školy,</w:t>
            </w:r>
          </w:p>
          <w:p w:rsidR="00644D3D" w:rsidRPr="00636D5E" w:rsidRDefault="00644D3D" w:rsidP="00650656">
            <w:pPr>
              <w:pStyle w:val="5Tabuky-zoznam"/>
              <w:widowControl/>
              <w:numPr>
                <w:ilvl w:val="0"/>
                <w:numId w:val="10"/>
              </w:numPr>
              <w:tabs>
                <w:tab w:val="clear" w:pos="720"/>
                <w:tab w:val="num" w:pos="360"/>
              </w:tabs>
              <w:snapToGrid/>
              <w:ind w:left="360"/>
              <w:rPr>
                <w:sz w:val="16"/>
                <w:szCs w:val="16"/>
                <w:lang w:eastAsia="en-US"/>
              </w:rPr>
            </w:pPr>
            <w:r w:rsidRPr="00636D5E">
              <w:rPr>
                <w:sz w:val="16"/>
                <w:szCs w:val="16"/>
                <w:lang w:eastAsia="en-US"/>
              </w:rPr>
              <w:t>využívanie priestorov škôl a školských zariadení pre verejnosť,</w:t>
            </w:r>
          </w:p>
          <w:p w:rsidR="00644D3D" w:rsidRPr="00636D5E" w:rsidRDefault="00644D3D" w:rsidP="00650656">
            <w:pPr>
              <w:numPr>
                <w:ilvl w:val="0"/>
                <w:numId w:val="10"/>
              </w:numPr>
              <w:tabs>
                <w:tab w:val="clear" w:pos="720"/>
                <w:tab w:val="num" w:pos="360"/>
              </w:tabs>
              <w:ind w:left="360"/>
              <w:rPr>
                <w:rFonts w:ascii="Times New Roman" w:hAnsi="Times New Roman"/>
                <w:sz w:val="16"/>
                <w:szCs w:val="16"/>
                <w:lang w:val="sk-SK"/>
              </w:rPr>
            </w:pPr>
            <w:r w:rsidRPr="00636D5E">
              <w:rPr>
                <w:rFonts w:ascii="Times New Roman" w:hAnsi="Times New Roman"/>
                <w:sz w:val="16"/>
                <w:szCs w:val="16"/>
                <w:lang w:val="sk-SK"/>
              </w:rPr>
              <w:t>existencia futbalového ihriska,</w:t>
            </w:r>
          </w:p>
          <w:p w:rsidR="00644D3D" w:rsidRPr="00636D5E" w:rsidRDefault="00644D3D" w:rsidP="00650656">
            <w:pPr>
              <w:numPr>
                <w:ilvl w:val="0"/>
                <w:numId w:val="10"/>
              </w:numPr>
              <w:tabs>
                <w:tab w:val="clear" w:pos="720"/>
                <w:tab w:val="num" w:pos="360"/>
              </w:tabs>
              <w:ind w:left="360"/>
              <w:rPr>
                <w:rFonts w:ascii="Times New Roman" w:hAnsi="Times New Roman"/>
                <w:sz w:val="16"/>
                <w:szCs w:val="16"/>
                <w:lang w:val="sk-SK"/>
              </w:rPr>
            </w:pPr>
            <w:r w:rsidRPr="00636D5E">
              <w:rPr>
                <w:rFonts w:ascii="Times New Roman" w:hAnsi="Times New Roman"/>
                <w:sz w:val="16"/>
                <w:szCs w:val="16"/>
                <w:lang w:val="sk-SK"/>
              </w:rPr>
              <w:t>existencia poľovníckych revírov,</w:t>
            </w:r>
          </w:p>
          <w:p w:rsidR="00644D3D" w:rsidRPr="00636D5E" w:rsidRDefault="00644D3D" w:rsidP="00650656">
            <w:pPr>
              <w:rPr>
                <w:rFonts w:ascii="Times New Roman" w:hAnsi="Times New Roman"/>
                <w:sz w:val="16"/>
                <w:szCs w:val="16"/>
                <w:lang w:val="sk-SK"/>
              </w:rPr>
            </w:pPr>
          </w:p>
        </w:tc>
        <w:tc>
          <w:tcPr>
            <w:tcW w:w="4606" w:type="dxa"/>
          </w:tcPr>
          <w:p w:rsidR="00644D3D" w:rsidRPr="00636D5E" w:rsidRDefault="00644D3D" w:rsidP="00650656">
            <w:pPr>
              <w:ind w:left="360"/>
              <w:rPr>
                <w:rFonts w:ascii="Times New Roman" w:hAnsi="Times New Roman"/>
                <w:sz w:val="16"/>
                <w:szCs w:val="16"/>
                <w:lang w:val="sk-SK"/>
              </w:rPr>
            </w:pPr>
          </w:p>
          <w:p w:rsidR="00644D3D" w:rsidRPr="00636D5E" w:rsidRDefault="00644D3D" w:rsidP="00650656">
            <w:pPr>
              <w:numPr>
                <w:ilvl w:val="0"/>
                <w:numId w:val="10"/>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deficit v materiálno – technickom vybavení materskej školy,</w:t>
            </w:r>
          </w:p>
          <w:p w:rsidR="00644D3D" w:rsidRPr="00636D5E" w:rsidRDefault="00644D3D" w:rsidP="00650656">
            <w:pPr>
              <w:numPr>
                <w:ilvl w:val="0"/>
                <w:numId w:val="10"/>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potreba zateplenia budovy materskej školy,</w:t>
            </w:r>
          </w:p>
          <w:p w:rsidR="00644D3D" w:rsidRPr="00636D5E" w:rsidRDefault="00644D3D" w:rsidP="00650656">
            <w:pPr>
              <w:numPr>
                <w:ilvl w:val="0"/>
                <w:numId w:val="10"/>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nevyhovijúci stav základnej školy,</w:t>
            </w:r>
          </w:p>
          <w:p w:rsidR="00644D3D" w:rsidRPr="00636D5E" w:rsidRDefault="00644D3D" w:rsidP="00650656">
            <w:pPr>
              <w:numPr>
                <w:ilvl w:val="0"/>
                <w:numId w:val="10"/>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absencia šatní v areáli futbalového ihriska,</w:t>
            </w:r>
          </w:p>
          <w:p w:rsidR="00644D3D" w:rsidRPr="00636D5E" w:rsidRDefault="00644D3D" w:rsidP="00650656">
            <w:pPr>
              <w:numPr>
                <w:ilvl w:val="0"/>
                <w:numId w:val="10"/>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potreba výmeny strešnej krytiny,</w:t>
            </w:r>
          </w:p>
          <w:p w:rsidR="00644D3D" w:rsidRPr="00636D5E" w:rsidRDefault="00644D3D" w:rsidP="00650656">
            <w:pPr>
              <w:numPr>
                <w:ilvl w:val="0"/>
                <w:numId w:val="10"/>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potreba výmeny okien na budove materskej školy,</w:t>
            </w:r>
          </w:p>
          <w:p w:rsidR="00644D3D" w:rsidRPr="00636D5E" w:rsidRDefault="00644D3D" w:rsidP="00650656">
            <w:pPr>
              <w:numPr>
                <w:ilvl w:val="0"/>
                <w:numId w:val="10"/>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potrebná rekonštrukcia sociálnych zariadení,</w:t>
            </w:r>
          </w:p>
          <w:p w:rsidR="00644D3D" w:rsidRPr="00636D5E" w:rsidRDefault="00644D3D" w:rsidP="00650656">
            <w:pPr>
              <w:numPr>
                <w:ilvl w:val="0"/>
                <w:numId w:val="10"/>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nedostatok športových ihrísk v okolí materskej školy,</w:t>
            </w:r>
          </w:p>
          <w:p w:rsidR="00644D3D" w:rsidRPr="00636D5E" w:rsidRDefault="00644D3D" w:rsidP="00650656">
            <w:pPr>
              <w:numPr>
                <w:ilvl w:val="0"/>
                <w:numId w:val="10"/>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pomalé zavádzanie informačných technológií do materskej školy,</w:t>
            </w:r>
          </w:p>
          <w:p w:rsidR="00644D3D" w:rsidRPr="00636D5E" w:rsidRDefault="00644D3D" w:rsidP="00650656">
            <w:pPr>
              <w:numPr>
                <w:ilvl w:val="0"/>
                <w:numId w:val="10"/>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nedostatok moderných učebných pomôcok,</w:t>
            </w:r>
          </w:p>
          <w:p w:rsidR="00644D3D" w:rsidRPr="00636D5E" w:rsidRDefault="00644D3D" w:rsidP="00650656">
            <w:pPr>
              <w:numPr>
                <w:ilvl w:val="0"/>
                <w:numId w:val="10"/>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neatraktívnosť učiteľského povolania a  neadekvátne finančné ohodnotenie,</w:t>
            </w:r>
          </w:p>
          <w:p w:rsidR="00644D3D" w:rsidRPr="00636D5E" w:rsidRDefault="00644D3D" w:rsidP="00650656">
            <w:pPr>
              <w:numPr>
                <w:ilvl w:val="0"/>
                <w:numId w:val="10"/>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deficit finančných prostriedkov znamená sústavné obmedzovanie nákupu nástrojov a zariadení v školstve,</w:t>
            </w:r>
          </w:p>
          <w:p w:rsidR="00644D3D" w:rsidRPr="00636D5E" w:rsidRDefault="00644D3D" w:rsidP="00650656">
            <w:pPr>
              <w:numPr>
                <w:ilvl w:val="0"/>
                <w:numId w:val="10"/>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nesystémová reforma vzdelávacej sústavy,</w:t>
            </w:r>
          </w:p>
          <w:p w:rsidR="00644D3D" w:rsidRPr="00636D5E" w:rsidRDefault="00644D3D" w:rsidP="00650656">
            <w:pPr>
              <w:numPr>
                <w:ilvl w:val="0"/>
                <w:numId w:val="10"/>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absencia športovo-rekreačnej zóny obce,</w:t>
            </w:r>
          </w:p>
          <w:p w:rsidR="00644D3D" w:rsidRPr="00636D5E" w:rsidRDefault="00644D3D" w:rsidP="00650656">
            <w:pPr>
              <w:numPr>
                <w:ilvl w:val="0"/>
                <w:numId w:val="10"/>
              </w:numPr>
              <w:tabs>
                <w:tab w:val="clear" w:pos="720"/>
                <w:tab w:val="num" w:pos="434"/>
              </w:tabs>
              <w:autoSpaceDE w:val="0"/>
              <w:autoSpaceDN w:val="0"/>
              <w:adjustRightInd w:val="0"/>
              <w:ind w:left="434" w:hanging="434"/>
              <w:jc w:val="both"/>
              <w:rPr>
                <w:rFonts w:ascii="Times New Roman" w:hAnsi="Times New Roman"/>
                <w:sz w:val="16"/>
                <w:szCs w:val="16"/>
                <w:lang w:val="sk-SK"/>
              </w:rPr>
            </w:pPr>
            <w:r w:rsidRPr="00636D5E">
              <w:rPr>
                <w:rFonts w:ascii="Times New Roman" w:hAnsi="Times New Roman"/>
                <w:sz w:val="16"/>
                <w:szCs w:val="16"/>
                <w:lang w:val="sk-SK"/>
              </w:rPr>
              <w:t>nedostatočná starostlivosť o starších občanov,</w:t>
            </w:r>
          </w:p>
          <w:p w:rsidR="00644D3D" w:rsidRPr="00636D5E" w:rsidRDefault="00644D3D" w:rsidP="00650656">
            <w:pPr>
              <w:ind w:left="360"/>
              <w:rPr>
                <w:rFonts w:ascii="Times New Roman" w:hAnsi="Times New Roman"/>
                <w:sz w:val="16"/>
                <w:szCs w:val="16"/>
                <w:lang w:val="sk-SK"/>
              </w:rPr>
            </w:pPr>
          </w:p>
        </w:tc>
      </w:tr>
      <w:tr w:rsidR="00644D3D" w:rsidRPr="00636D5E" w:rsidTr="00650656">
        <w:tc>
          <w:tcPr>
            <w:tcW w:w="4606" w:type="dxa"/>
            <w:vAlign w:val="center"/>
          </w:tcPr>
          <w:p w:rsidR="00644D3D" w:rsidRPr="00636D5E" w:rsidRDefault="00644D3D" w:rsidP="00650656">
            <w:pPr>
              <w:pStyle w:val="Normlny1"/>
              <w:rPr>
                <w:b/>
                <w:bCs/>
                <w:sz w:val="16"/>
                <w:szCs w:val="16"/>
              </w:rPr>
            </w:pPr>
            <w:r w:rsidRPr="00636D5E">
              <w:rPr>
                <w:b/>
                <w:bCs/>
                <w:sz w:val="16"/>
                <w:szCs w:val="16"/>
              </w:rPr>
              <w:t>Príležitosti</w:t>
            </w:r>
          </w:p>
        </w:tc>
        <w:tc>
          <w:tcPr>
            <w:tcW w:w="4606" w:type="dxa"/>
            <w:vAlign w:val="center"/>
          </w:tcPr>
          <w:p w:rsidR="00644D3D" w:rsidRPr="00636D5E" w:rsidRDefault="00644D3D" w:rsidP="00650656">
            <w:pPr>
              <w:pStyle w:val="Normlny1"/>
              <w:rPr>
                <w:b/>
                <w:bCs/>
                <w:sz w:val="16"/>
                <w:szCs w:val="16"/>
              </w:rPr>
            </w:pPr>
            <w:r w:rsidRPr="00636D5E">
              <w:rPr>
                <w:b/>
                <w:bCs/>
                <w:sz w:val="16"/>
                <w:szCs w:val="16"/>
              </w:rPr>
              <w:t>Ohrozenia</w:t>
            </w:r>
          </w:p>
        </w:tc>
      </w:tr>
      <w:tr w:rsidR="00644D3D" w:rsidRPr="00636D5E" w:rsidTr="00650656">
        <w:tc>
          <w:tcPr>
            <w:tcW w:w="4606" w:type="dxa"/>
          </w:tcPr>
          <w:p w:rsidR="00644D3D" w:rsidRPr="00636D5E" w:rsidRDefault="00644D3D" w:rsidP="00650656">
            <w:pPr>
              <w:ind w:left="360"/>
              <w:rPr>
                <w:rFonts w:ascii="Times New Roman" w:hAnsi="Times New Roman"/>
                <w:sz w:val="16"/>
                <w:szCs w:val="16"/>
                <w:lang w:val="sk-SK"/>
              </w:rPr>
            </w:pPr>
          </w:p>
          <w:p w:rsidR="00644D3D" w:rsidRPr="00636D5E" w:rsidRDefault="00644D3D" w:rsidP="00650656">
            <w:pPr>
              <w:numPr>
                <w:ilvl w:val="0"/>
                <w:numId w:val="11"/>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ďalšie zavádzanie</w:t>
            </w:r>
            <w:r w:rsidRPr="00636D5E">
              <w:rPr>
                <w:rFonts w:ascii="Times New Roman" w:hAnsi="Times New Roman"/>
                <w:color w:val="FF0000"/>
                <w:sz w:val="16"/>
                <w:szCs w:val="16"/>
                <w:lang w:val="sk-SK"/>
              </w:rPr>
              <w:t xml:space="preserve"> </w:t>
            </w:r>
            <w:r w:rsidRPr="00636D5E">
              <w:rPr>
                <w:rFonts w:ascii="Times New Roman" w:hAnsi="Times New Roman"/>
                <w:sz w:val="16"/>
                <w:szCs w:val="16"/>
                <w:lang w:val="sk-SK"/>
              </w:rPr>
              <w:t>výpočtovej techniky do materskej školy - zvýšenie počítačovej gramotnosti žiakov a učiteľov,</w:t>
            </w:r>
          </w:p>
          <w:p w:rsidR="00644D3D" w:rsidRPr="00636D5E" w:rsidRDefault="00644D3D" w:rsidP="00650656">
            <w:pPr>
              <w:numPr>
                <w:ilvl w:val="0"/>
                <w:numId w:val="11"/>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koordinácia výchovy a vzdelávania so všetkými odbornými</w:t>
            </w:r>
            <w:r w:rsidRPr="00636D5E">
              <w:rPr>
                <w:rFonts w:ascii="Times New Roman" w:hAnsi="Times New Roman"/>
                <w:color w:val="FF0000"/>
                <w:sz w:val="16"/>
                <w:szCs w:val="16"/>
                <w:lang w:val="sk-SK"/>
              </w:rPr>
              <w:t xml:space="preserve"> </w:t>
            </w:r>
            <w:r w:rsidRPr="00636D5E">
              <w:rPr>
                <w:rFonts w:ascii="Times New Roman" w:hAnsi="Times New Roman"/>
                <w:sz w:val="16"/>
                <w:szCs w:val="16"/>
                <w:lang w:val="sk-SK"/>
              </w:rPr>
              <w:t xml:space="preserve">inštitúciami, </w:t>
            </w:r>
          </w:p>
          <w:p w:rsidR="00644D3D" w:rsidRPr="00636D5E" w:rsidRDefault="00644D3D" w:rsidP="00650656">
            <w:pPr>
              <w:numPr>
                <w:ilvl w:val="0"/>
                <w:numId w:val="11"/>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výstavba oddychovej a športovej zóny v obci,</w:t>
            </w:r>
          </w:p>
          <w:p w:rsidR="00644D3D" w:rsidRPr="00636D5E" w:rsidRDefault="00644D3D" w:rsidP="00650656">
            <w:pPr>
              <w:numPr>
                <w:ilvl w:val="0"/>
                <w:numId w:val="11"/>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zefektívnenie spolupráce s okresným mestom na regionálnej úrovni,</w:t>
            </w:r>
          </w:p>
          <w:p w:rsidR="00644D3D" w:rsidRPr="00636D5E" w:rsidRDefault="00644D3D" w:rsidP="00650656">
            <w:pPr>
              <w:numPr>
                <w:ilvl w:val="0"/>
                <w:numId w:val="11"/>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výstavba športového areálu,</w:t>
            </w:r>
          </w:p>
          <w:p w:rsidR="00644D3D" w:rsidRPr="00636D5E" w:rsidRDefault="00644D3D" w:rsidP="00650656">
            <w:pPr>
              <w:numPr>
                <w:ilvl w:val="0"/>
                <w:numId w:val="11"/>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 xml:space="preserve">podpora záujmových krúžkov zo strany obce, </w:t>
            </w:r>
          </w:p>
          <w:p w:rsidR="00644D3D" w:rsidRPr="00636D5E" w:rsidRDefault="00644D3D" w:rsidP="00650656">
            <w:pPr>
              <w:numPr>
                <w:ilvl w:val="0"/>
                <w:numId w:val="11"/>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možnosť získania finančných prostriedkov z fondov EU,</w:t>
            </w:r>
          </w:p>
          <w:p w:rsidR="00644D3D" w:rsidRPr="00636D5E" w:rsidRDefault="00644D3D" w:rsidP="00650656">
            <w:pPr>
              <w:numPr>
                <w:ilvl w:val="0"/>
                <w:numId w:val="11"/>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vysoký podiel kvalifikovanej pracovnej sily v populácii a rast záujmu podnikateľov o inováciu kvalifikovanosti,</w:t>
            </w:r>
          </w:p>
          <w:p w:rsidR="00644D3D" w:rsidRPr="00636D5E" w:rsidRDefault="00644D3D" w:rsidP="00650656">
            <w:pPr>
              <w:numPr>
                <w:ilvl w:val="0"/>
                <w:numId w:val="11"/>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partnerstvá na rozvoj vzdelávania na regionálnej úrovni a možné zlepšenie spolupráce školy a ďalších subjektov v rámci komunity, najmä mládežníckych organizácií,</w:t>
            </w:r>
          </w:p>
          <w:p w:rsidR="00644D3D" w:rsidRPr="00636D5E" w:rsidRDefault="00644D3D" w:rsidP="00650656">
            <w:pPr>
              <w:numPr>
                <w:ilvl w:val="0"/>
                <w:numId w:val="11"/>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rozvíjajúci sa systém  kariérového poradenstva vytvára predpoklad pre výber profesie v súlade s potrebami trhu práce,</w:t>
            </w:r>
          </w:p>
          <w:p w:rsidR="00644D3D" w:rsidRPr="00636D5E" w:rsidRDefault="00644D3D" w:rsidP="00650656">
            <w:pPr>
              <w:numPr>
                <w:ilvl w:val="0"/>
                <w:numId w:val="11"/>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prepojenie stratégie rozvoja regiónov so štruktúrou študijných a učebných odborov,</w:t>
            </w:r>
          </w:p>
          <w:p w:rsidR="00644D3D" w:rsidRPr="00636D5E" w:rsidRDefault="00644D3D" w:rsidP="00650656">
            <w:pPr>
              <w:numPr>
                <w:ilvl w:val="0"/>
                <w:numId w:val="11"/>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spolupráca s podnikmi v regióne vrátane zvýšenia prístupu žiakov k moderným strojom a zariadeniam,</w:t>
            </w:r>
          </w:p>
          <w:p w:rsidR="00644D3D" w:rsidRPr="00636D5E" w:rsidRDefault="00644D3D" w:rsidP="00650656">
            <w:pPr>
              <w:numPr>
                <w:ilvl w:val="0"/>
                <w:numId w:val="11"/>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partnerstvá na rozvoj vzdelávania na regionálnej úrovni a možné zlepšenie spolupráce školy a ďalších subjektov v rámci komunity, najmä mládežníckych organizácií,</w:t>
            </w:r>
          </w:p>
          <w:p w:rsidR="00644D3D" w:rsidRPr="00636D5E" w:rsidRDefault="00644D3D" w:rsidP="00650656">
            <w:pPr>
              <w:numPr>
                <w:ilvl w:val="0"/>
                <w:numId w:val="11"/>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konkurencia škôl a iných inštitúcií v rámci miestnej komunity,</w:t>
            </w:r>
          </w:p>
          <w:p w:rsidR="00644D3D" w:rsidRPr="00636D5E" w:rsidRDefault="00644D3D" w:rsidP="00650656">
            <w:pPr>
              <w:numPr>
                <w:ilvl w:val="0"/>
                <w:numId w:val="11"/>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opatrenia štátu zabezpečujúce rovnosť prístupu k vzdelávaniu, integráciu a reintegráciu,</w:t>
            </w:r>
          </w:p>
          <w:p w:rsidR="00644D3D" w:rsidRPr="00636D5E" w:rsidRDefault="00644D3D" w:rsidP="00650656">
            <w:pPr>
              <w:numPr>
                <w:ilvl w:val="0"/>
                <w:numId w:val="11"/>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tendencia využívať moderné formy vzdelávani a diverzifikovať príležitosti na celoživotné vzdelávanie,</w:t>
            </w:r>
          </w:p>
          <w:p w:rsidR="00644D3D" w:rsidRPr="00636D5E" w:rsidRDefault="00644D3D" w:rsidP="00650656">
            <w:pPr>
              <w:numPr>
                <w:ilvl w:val="0"/>
                <w:numId w:val="11"/>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záujem škôl, vzdelávacích inštitúcií a tretieho sektora o zapojenie do medzinárodnej spolupráce a do výchovno-vzdelávacích programov a projektov,</w:t>
            </w:r>
          </w:p>
          <w:p w:rsidR="00644D3D" w:rsidRPr="00636D5E" w:rsidRDefault="00644D3D" w:rsidP="00650656">
            <w:pPr>
              <w:jc w:val="both"/>
              <w:rPr>
                <w:rFonts w:ascii="Times New Roman" w:hAnsi="Times New Roman"/>
                <w:sz w:val="16"/>
                <w:szCs w:val="16"/>
                <w:lang w:val="sk-SK"/>
              </w:rPr>
            </w:pPr>
          </w:p>
        </w:tc>
        <w:tc>
          <w:tcPr>
            <w:tcW w:w="4606" w:type="dxa"/>
          </w:tcPr>
          <w:p w:rsidR="00644D3D" w:rsidRPr="00636D5E" w:rsidRDefault="00644D3D" w:rsidP="00650656">
            <w:pPr>
              <w:ind w:left="360"/>
              <w:jc w:val="both"/>
              <w:rPr>
                <w:rFonts w:ascii="Times New Roman" w:hAnsi="Times New Roman"/>
                <w:sz w:val="16"/>
                <w:szCs w:val="16"/>
                <w:lang w:val="sk-SK"/>
              </w:rPr>
            </w:pPr>
          </w:p>
          <w:p w:rsidR="00644D3D" w:rsidRPr="00636D5E" w:rsidRDefault="00644D3D" w:rsidP="00650656">
            <w:pPr>
              <w:numPr>
                <w:ilvl w:val="0"/>
                <w:numId w:val="11"/>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vplyv nežiadúcich javov na deti a mládež (závislosti, konzumné kultúry...),</w:t>
            </w:r>
          </w:p>
          <w:p w:rsidR="00644D3D" w:rsidRPr="00636D5E" w:rsidRDefault="00644D3D" w:rsidP="00650656">
            <w:pPr>
              <w:numPr>
                <w:ilvl w:val="0"/>
                <w:numId w:val="11"/>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nedostatok finančných prostriedkov na údržbu existujúcich športových objektov,</w:t>
            </w:r>
          </w:p>
          <w:p w:rsidR="00644D3D" w:rsidRPr="00636D5E" w:rsidRDefault="00644D3D" w:rsidP="00650656">
            <w:pPr>
              <w:numPr>
                <w:ilvl w:val="0"/>
                <w:numId w:val="11"/>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nedostatočné materiálne zabezpečenie a podpora talentovanej mládeže v jednotlivých druhoch športov,</w:t>
            </w:r>
          </w:p>
          <w:p w:rsidR="00644D3D" w:rsidRPr="00636D5E" w:rsidRDefault="00644D3D" w:rsidP="00650656">
            <w:pPr>
              <w:numPr>
                <w:ilvl w:val="0"/>
                <w:numId w:val="11"/>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nárast sociálnej ohrozenosti mládeže,</w:t>
            </w:r>
          </w:p>
          <w:p w:rsidR="00644D3D" w:rsidRPr="00636D5E" w:rsidRDefault="00644D3D" w:rsidP="00650656">
            <w:pPr>
              <w:numPr>
                <w:ilvl w:val="0"/>
                <w:numId w:val="11"/>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nedostatok finančných prostriedkov na výstavbu nových športovo-rekreačných objektov,</w:t>
            </w:r>
          </w:p>
          <w:p w:rsidR="00644D3D" w:rsidRPr="00636D5E" w:rsidRDefault="00644D3D" w:rsidP="00650656">
            <w:pPr>
              <w:numPr>
                <w:ilvl w:val="0"/>
                <w:numId w:val="11"/>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 xml:space="preserve">nevyhovujúca štruktúra kvalifikácie pracovnej sily, </w:t>
            </w:r>
          </w:p>
          <w:p w:rsidR="00644D3D" w:rsidRPr="00636D5E" w:rsidRDefault="00644D3D" w:rsidP="00650656">
            <w:pPr>
              <w:numPr>
                <w:ilvl w:val="0"/>
                <w:numId w:val="11"/>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nízka účasť rezortov, samosprávy a sociálnych partnerov na tvorbe obsahu vzdelávania,</w:t>
            </w:r>
          </w:p>
          <w:p w:rsidR="00644D3D" w:rsidRPr="00636D5E" w:rsidRDefault="00644D3D" w:rsidP="00650656">
            <w:pPr>
              <w:numPr>
                <w:ilvl w:val="0"/>
                <w:numId w:val="11"/>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pretrvávanie rigidity  a narastanie izolovanosti systému vzdelávania od potrieb ekonomiky,</w:t>
            </w:r>
          </w:p>
          <w:p w:rsidR="00644D3D" w:rsidRPr="00636D5E" w:rsidRDefault="00644D3D" w:rsidP="00650656">
            <w:pPr>
              <w:numPr>
                <w:ilvl w:val="0"/>
                <w:numId w:val="11"/>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deformovaný trh práce, ktorý bude vyžadovať len určitý typ kvalifikácie,</w:t>
            </w:r>
          </w:p>
          <w:p w:rsidR="00644D3D" w:rsidRPr="00636D5E" w:rsidRDefault="00644D3D" w:rsidP="00650656">
            <w:pPr>
              <w:numPr>
                <w:ilvl w:val="0"/>
                <w:numId w:val="11"/>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nerealizovanie stratégií, koncepcií a rozvojových impulzov v oblasti formálneho a neformálneho vzdelávania,</w:t>
            </w:r>
          </w:p>
          <w:p w:rsidR="00644D3D" w:rsidRPr="00636D5E" w:rsidRDefault="00644D3D" w:rsidP="00650656">
            <w:pPr>
              <w:numPr>
                <w:ilvl w:val="0"/>
                <w:numId w:val="11"/>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deformovaný trh práce, ktorý bude vyžadovať len určitý typ kvalifikácie,</w:t>
            </w:r>
          </w:p>
          <w:p w:rsidR="00644D3D" w:rsidRPr="00636D5E" w:rsidRDefault="00644D3D" w:rsidP="00650656">
            <w:pPr>
              <w:numPr>
                <w:ilvl w:val="0"/>
                <w:numId w:val="11"/>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úzky vzťah medzi sociálno-ekonomickou situáciou rodiny a dosiahnutou úrovňou vzdelania detí,</w:t>
            </w:r>
          </w:p>
          <w:p w:rsidR="00644D3D" w:rsidRPr="00636D5E" w:rsidRDefault="00644D3D" w:rsidP="00650656">
            <w:pPr>
              <w:numPr>
                <w:ilvl w:val="0"/>
                <w:numId w:val="11"/>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skeptické vnímanie hodnoty štúdia obyvateľstvom,</w:t>
            </w:r>
          </w:p>
          <w:p w:rsidR="00644D3D" w:rsidRPr="00636D5E" w:rsidRDefault="00644D3D" w:rsidP="00650656">
            <w:pPr>
              <w:numPr>
                <w:ilvl w:val="0"/>
                <w:numId w:val="11"/>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nízky podiel HDP vynakladaný na vzdelávanie,</w:t>
            </w:r>
          </w:p>
          <w:p w:rsidR="00644D3D" w:rsidRPr="00636D5E" w:rsidRDefault="00644D3D" w:rsidP="00650656">
            <w:pPr>
              <w:numPr>
                <w:ilvl w:val="0"/>
                <w:numId w:val="11"/>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slabá reflexia príčin znižovania kvality vzdelávania v pripravovaných  zámeroch reforiem,</w:t>
            </w:r>
          </w:p>
          <w:p w:rsidR="00644D3D" w:rsidRPr="00636D5E" w:rsidRDefault="00644D3D" w:rsidP="00650656">
            <w:pPr>
              <w:ind w:left="360"/>
              <w:rPr>
                <w:rFonts w:ascii="Times New Roman" w:hAnsi="Times New Roman"/>
                <w:sz w:val="16"/>
                <w:szCs w:val="16"/>
                <w:lang w:val="sk-SK"/>
              </w:rPr>
            </w:pPr>
          </w:p>
          <w:p w:rsidR="00644D3D" w:rsidRPr="00636D5E" w:rsidRDefault="00644D3D" w:rsidP="00650656">
            <w:pPr>
              <w:pStyle w:val="Normlny1"/>
              <w:rPr>
                <w:sz w:val="16"/>
                <w:szCs w:val="16"/>
                <w:lang w:eastAsia="en-US"/>
              </w:rPr>
            </w:pPr>
          </w:p>
        </w:tc>
      </w:tr>
    </w:tbl>
    <w:p w:rsidR="00644D3D" w:rsidRPr="00636D5E" w:rsidRDefault="00644D3D" w:rsidP="00644D3D">
      <w:pPr>
        <w:rPr>
          <w:rFonts w:ascii="Times New Roman" w:hAnsi="Times New Roman"/>
          <w:lang w:val="sk-SK"/>
        </w:rPr>
      </w:pPr>
    </w:p>
    <w:p w:rsidR="00644D3D" w:rsidRPr="00636D5E" w:rsidRDefault="00644D3D" w:rsidP="00644D3D">
      <w:pPr>
        <w:pStyle w:val="Nadpis2"/>
        <w:numPr>
          <w:ilvl w:val="0"/>
          <w:numId w:val="0"/>
        </w:numPr>
        <w:ind w:left="360" w:hanging="360"/>
        <w:rPr>
          <w:rFonts w:ascii="Times New Roman" w:hAnsi="Times New Roman" w:cs="Times New Roman"/>
        </w:rPr>
      </w:pPr>
      <w:bookmarkStart w:id="126" w:name="_Toc102176790"/>
      <w:bookmarkStart w:id="127" w:name="_Toc104355674"/>
      <w:bookmarkStart w:id="128" w:name="_Toc181969788"/>
      <w:r w:rsidRPr="00636D5E">
        <w:rPr>
          <w:rFonts w:ascii="Times New Roman" w:hAnsi="Times New Roman" w:cs="Times New Roman"/>
        </w:rPr>
        <w:t>KULTÚRA</w:t>
      </w:r>
      <w:bookmarkEnd w:id="126"/>
      <w:bookmarkEnd w:id="127"/>
      <w:bookmarkEnd w:id="128"/>
    </w:p>
    <w:p w:rsidR="00644D3D" w:rsidRPr="00636D5E" w:rsidRDefault="00644D3D" w:rsidP="00644D3D">
      <w:pPr>
        <w:rPr>
          <w:rFonts w:ascii="Times New Roman" w:hAnsi="Times New Roman"/>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6"/>
        <w:gridCol w:w="4453"/>
      </w:tblGrid>
      <w:tr w:rsidR="00644D3D" w:rsidRPr="00636D5E" w:rsidTr="00650656">
        <w:tc>
          <w:tcPr>
            <w:tcW w:w="4606" w:type="dxa"/>
          </w:tcPr>
          <w:p w:rsidR="00644D3D" w:rsidRPr="00636D5E" w:rsidRDefault="00644D3D" w:rsidP="00650656">
            <w:pPr>
              <w:pStyle w:val="Normlny1"/>
              <w:rPr>
                <w:b/>
                <w:bCs/>
                <w:sz w:val="16"/>
                <w:szCs w:val="16"/>
              </w:rPr>
            </w:pPr>
            <w:r w:rsidRPr="00636D5E">
              <w:rPr>
                <w:b/>
                <w:bCs/>
                <w:sz w:val="16"/>
                <w:szCs w:val="16"/>
              </w:rPr>
              <w:t>Silné stránky</w:t>
            </w:r>
          </w:p>
        </w:tc>
        <w:tc>
          <w:tcPr>
            <w:tcW w:w="4606" w:type="dxa"/>
          </w:tcPr>
          <w:p w:rsidR="00644D3D" w:rsidRPr="00636D5E" w:rsidRDefault="00644D3D" w:rsidP="00650656">
            <w:pPr>
              <w:pStyle w:val="Normlny1"/>
              <w:rPr>
                <w:b/>
                <w:bCs/>
                <w:sz w:val="16"/>
                <w:szCs w:val="16"/>
              </w:rPr>
            </w:pPr>
            <w:r w:rsidRPr="00636D5E">
              <w:rPr>
                <w:b/>
                <w:bCs/>
                <w:sz w:val="16"/>
                <w:szCs w:val="16"/>
              </w:rPr>
              <w:t>Slabé stránky</w:t>
            </w:r>
          </w:p>
        </w:tc>
      </w:tr>
      <w:tr w:rsidR="00644D3D" w:rsidRPr="00636D5E" w:rsidTr="00650656">
        <w:trPr>
          <w:trHeight w:val="2009"/>
        </w:trPr>
        <w:tc>
          <w:tcPr>
            <w:tcW w:w="4606" w:type="dxa"/>
          </w:tcPr>
          <w:p w:rsidR="00644D3D" w:rsidRPr="00636D5E" w:rsidRDefault="00644D3D" w:rsidP="00650656">
            <w:pPr>
              <w:ind w:left="360"/>
              <w:jc w:val="both"/>
              <w:rPr>
                <w:rFonts w:ascii="Times New Roman" w:hAnsi="Times New Roman"/>
                <w:sz w:val="16"/>
                <w:szCs w:val="16"/>
                <w:lang w:val="sk-SK"/>
              </w:rPr>
            </w:pPr>
          </w:p>
          <w:p w:rsidR="00644D3D" w:rsidRPr="00636D5E" w:rsidRDefault="00644D3D" w:rsidP="00650656">
            <w:pPr>
              <w:numPr>
                <w:ilvl w:val="0"/>
                <w:numId w:val="12"/>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dlhoročná história obce, tradície,</w:t>
            </w:r>
          </w:p>
          <w:p w:rsidR="00644D3D" w:rsidRPr="00636D5E" w:rsidRDefault="00644D3D" w:rsidP="00650656">
            <w:pPr>
              <w:numPr>
                <w:ilvl w:val="0"/>
                <w:numId w:val="12"/>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prítomnosť kultúrnych pamiatok (kaplnka),</w:t>
            </w:r>
          </w:p>
          <w:p w:rsidR="00644D3D" w:rsidRPr="00636D5E" w:rsidRDefault="00644D3D" w:rsidP="00650656">
            <w:pPr>
              <w:numPr>
                <w:ilvl w:val="0"/>
                <w:numId w:val="12"/>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rozvoj a uchovávanie kultúrnych tradícií a folklóru,</w:t>
            </w:r>
          </w:p>
          <w:p w:rsidR="00644D3D" w:rsidRPr="00636D5E" w:rsidRDefault="00644D3D" w:rsidP="00650656">
            <w:pPr>
              <w:numPr>
                <w:ilvl w:val="0"/>
                <w:numId w:val="12"/>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dobré kultúrne povedomie obyvateľov,</w:t>
            </w:r>
          </w:p>
          <w:p w:rsidR="00644D3D" w:rsidRPr="00636D5E" w:rsidRDefault="00644D3D" w:rsidP="00650656">
            <w:pPr>
              <w:pStyle w:val="5Tabuky-zoznam"/>
              <w:widowControl/>
              <w:numPr>
                <w:ilvl w:val="0"/>
                <w:numId w:val="12"/>
              </w:numPr>
              <w:tabs>
                <w:tab w:val="clear" w:pos="720"/>
                <w:tab w:val="num" w:pos="360"/>
              </w:tabs>
              <w:snapToGrid/>
              <w:ind w:left="360"/>
              <w:rPr>
                <w:sz w:val="16"/>
                <w:szCs w:val="16"/>
                <w:lang w:eastAsia="en-US"/>
              </w:rPr>
            </w:pPr>
            <w:r w:rsidRPr="00636D5E">
              <w:rPr>
                <w:sz w:val="16"/>
                <w:szCs w:val="16"/>
                <w:lang w:eastAsia="en-US"/>
              </w:rPr>
              <w:t>existencia kultúrneho domu v budove obecného úradu,</w:t>
            </w:r>
          </w:p>
          <w:p w:rsidR="00644D3D" w:rsidRPr="00636D5E" w:rsidRDefault="00644D3D" w:rsidP="00650656">
            <w:pPr>
              <w:pStyle w:val="5Tabuky-zoznam"/>
              <w:widowControl/>
              <w:numPr>
                <w:ilvl w:val="0"/>
                <w:numId w:val="12"/>
              </w:numPr>
              <w:tabs>
                <w:tab w:val="clear" w:pos="720"/>
                <w:tab w:val="num" w:pos="360"/>
              </w:tabs>
              <w:snapToGrid/>
              <w:ind w:left="360"/>
              <w:rPr>
                <w:sz w:val="16"/>
                <w:szCs w:val="16"/>
                <w:lang w:eastAsia="en-US"/>
              </w:rPr>
            </w:pPr>
            <w:r w:rsidRPr="00636D5E">
              <w:rPr>
                <w:sz w:val="16"/>
                <w:szCs w:val="16"/>
                <w:lang w:eastAsia="en-US"/>
              </w:rPr>
              <w:t>dostatočná kapacita domu kultúry,</w:t>
            </w:r>
          </w:p>
          <w:p w:rsidR="00644D3D" w:rsidRPr="00636D5E" w:rsidRDefault="00644D3D" w:rsidP="00650656">
            <w:pPr>
              <w:pStyle w:val="5Tabuky-zoznam"/>
              <w:widowControl/>
              <w:numPr>
                <w:ilvl w:val="0"/>
                <w:numId w:val="12"/>
              </w:numPr>
              <w:tabs>
                <w:tab w:val="clear" w:pos="720"/>
                <w:tab w:val="num" w:pos="360"/>
              </w:tabs>
              <w:snapToGrid/>
              <w:ind w:left="360"/>
              <w:rPr>
                <w:sz w:val="16"/>
                <w:szCs w:val="16"/>
              </w:rPr>
            </w:pPr>
            <w:r w:rsidRPr="00636D5E">
              <w:rPr>
                <w:sz w:val="16"/>
                <w:szCs w:val="16"/>
              </w:rPr>
              <w:t>existencia folklórneho súboru,</w:t>
            </w:r>
          </w:p>
          <w:p w:rsidR="00644D3D" w:rsidRPr="00636D5E" w:rsidRDefault="00644D3D" w:rsidP="00650656">
            <w:pPr>
              <w:pStyle w:val="5Tabuky-zoznam"/>
              <w:widowControl/>
              <w:numPr>
                <w:ilvl w:val="0"/>
                <w:numId w:val="12"/>
              </w:numPr>
              <w:tabs>
                <w:tab w:val="clear" w:pos="720"/>
                <w:tab w:val="num" w:pos="360"/>
              </w:tabs>
              <w:snapToGrid/>
              <w:ind w:left="360"/>
              <w:rPr>
                <w:sz w:val="16"/>
                <w:szCs w:val="16"/>
              </w:rPr>
            </w:pPr>
            <w:r w:rsidRPr="00636D5E">
              <w:rPr>
                <w:sz w:val="16"/>
                <w:szCs w:val="16"/>
              </w:rPr>
              <w:t>existencia obecnej knižnice,</w:t>
            </w:r>
          </w:p>
          <w:p w:rsidR="00644D3D" w:rsidRPr="00636D5E" w:rsidRDefault="00644D3D" w:rsidP="00650656">
            <w:pPr>
              <w:pStyle w:val="5Tabuky-zoznam"/>
              <w:widowControl/>
              <w:numPr>
                <w:ilvl w:val="0"/>
                <w:numId w:val="12"/>
              </w:numPr>
              <w:tabs>
                <w:tab w:val="clear" w:pos="720"/>
                <w:tab w:val="num" w:pos="360"/>
              </w:tabs>
              <w:snapToGrid/>
              <w:ind w:left="360"/>
              <w:rPr>
                <w:sz w:val="16"/>
                <w:szCs w:val="16"/>
              </w:rPr>
            </w:pPr>
            <w:r w:rsidRPr="00636D5E">
              <w:rPr>
                <w:sz w:val="16"/>
                <w:szCs w:val="16"/>
              </w:rPr>
              <w:t>organizovanie dni obce,</w:t>
            </w:r>
          </w:p>
          <w:p w:rsidR="00644D3D" w:rsidRPr="00636D5E" w:rsidRDefault="00644D3D" w:rsidP="00650656">
            <w:pPr>
              <w:pStyle w:val="5Tabuky-zoznam"/>
              <w:widowControl/>
              <w:numPr>
                <w:ilvl w:val="0"/>
                <w:numId w:val="12"/>
              </w:numPr>
              <w:tabs>
                <w:tab w:val="clear" w:pos="720"/>
                <w:tab w:val="num" w:pos="360"/>
              </w:tabs>
              <w:snapToGrid/>
              <w:ind w:left="360"/>
              <w:rPr>
                <w:sz w:val="16"/>
                <w:szCs w:val="16"/>
              </w:rPr>
            </w:pPr>
            <w:r w:rsidRPr="00636D5E">
              <w:rPr>
                <w:sz w:val="16"/>
                <w:szCs w:val="16"/>
              </w:rPr>
              <w:t>organizované družobné slávnosti,</w:t>
            </w:r>
          </w:p>
          <w:p w:rsidR="00644D3D" w:rsidRPr="00636D5E" w:rsidRDefault="00644D3D" w:rsidP="00650656">
            <w:pPr>
              <w:pStyle w:val="5Tabuky-zoznam"/>
              <w:widowControl/>
              <w:numPr>
                <w:ilvl w:val="0"/>
                <w:numId w:val="12"/>
              </w:numPr>
              <w:tabs>
                <w:tab w:val="clear" w:pos="720"/>
                <w:tab w:val="num" w:pos="360"/>
              </w:tabs>
              <w:snapToGrid/>
              <w:ind w:left="360"/>
              <w:rPr>
                <w:sz w:val="16"/>
                <w:szCs w:val="16"/>
              </w:rPr>
            </w:pPr>
            <w:r w:rsidRPr="00636D5E">
              <w:rPr>
                <w:sz w:val="16"/>
                <w:szCs w:val="16"/>
              </w:rPr>
              <w:t>existencia otvoreného pódia na kultúrne aktivity,</w:t>
            </w:r>
          </w:p>
        </w:tc>
        <w:tc>
          <w:tcPr>
            <w:tcW w:w="4606" w:type="dxa"/>
          </w:tcPr>
          <w:p w:rsidR="00644D3D" w:rsidRPr="00636D5E" w:rsidRDefault="00644D3D" w:rsidP="00650656">
            <w:pPr>
              <w:ind w:left="360"/>
              <w:rPr>
                <w:rFonts w:ascii="Times New Roman" w:hAnsi="Times New Roman"/>
                <w:sz w:val="16"/>
                <w:szCs w:val="16"/>
                <w:lang w:val="sk-SK"/>
              </w:rPr>
            </w:pPr>
          </w:p>
          <w:p w:rsidR="00644D3D" w:rsidRPr="00636D5E" w:rsidRDefault="00644D3D" w:rsidP="00650656">
            <w:pPr>
              <w:numPr>
                <w:ilvl w:val="0"/>
                <w:numId w:val="12"/>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nedostatok finančných prostriedkov pre činnosť zariadení a pre ich  rozvoj,</w:t>
            </w:r>
          </w:p>
          <w:p w:rsidR="00644D3D" w:rsidRPr="00636D5E" w:rsidRDefault="00644D3D" w:rsidP="00650656">
            <w:pPr>
              <w:numPr>
                <w:ilvl w:val="0"/>
                <w:numId w:val="12"/>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chýbajúce tradičné, každoročne organizované kultúrne podujatia,</w:t>
            </w:r>
          </w:p>
          <w:p w:rsidR="00644D3D" w:rsidRPr="00636D5E" w:rsidRDefault="00644D3D" w:rsidP="00650656">
            <w:pPr>
              <w:numPr>
                <w:ilvl w:val="0"/>
                <w:numId w:val="12"/>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nerozvinutá kultúrna turistika,</w:t>
            </w:r>
          </w:p>
          <w:p w:rsidR="00644D3D" w:rsidRPr="00636D5E" w:rsidRDefault="00644D3D" w:rsidP="00650656">
            <w:pPr>
              <w:numPr>
                <w:ilvl w:val="0"/>
                <w:numId w:val="12"/>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absencia združenia, záujmového krúžku v oblasti kultúry,</w:t>
            </w:r>
          </w:p>
          <w:p w:rsidR="00644D3D" w:rsidRPr="00636D5E" w:rsidRDefault="00644D3D" w:rsidP="00650656">
            <w:pPr>
              <w:numPr>
                <w:ilvl w:val="0"/>
                <w:numId w:val="12"/>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potreba zníženia stropu domu kultúry,</w:t>
            </w:r>
          </w:p>
          <w:p w:rsidR="00644D3D" w:rsidRPr="00636D5E" w:rsidRDefault="00644D3D" w:rsidP="00650656">
            <w:pPr>
              <w:numPr>
                <w:ilvl w:val="0"/>
                <w:numId w:val="12"/>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negatívny stav kultúrneho domu – potrebná výmena strešnej krytiny, zateplenie budovy,</w:t>
            </w:r>
          </w:p>
          <w:p w:rsidR="00644D3D" w:rsidRPr="00636D5E" w:rsidRDefault="00644D3D" w:rsidP="00650656">
            <w:pPr>
              <w:numPr>
                <w:ilvl w:val="0"/>
                <w:numId w:val="12"/>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potrebná rekonštrukcia sociálnych zariadení v priestoroch kultúrneho domu,</w:t>
            </w:r>
          </w:p>
          <w:p w:rsidR="00644D3D" w:rsidRPr="00636D5E" w:rsidRDefault="00644D3D" w:rsidP="00650656">
            <w:pPr>
              <w:numPr>
                <w:ilvl w:val="0"/>
                <w:numId w:val="12"/>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lastRenderedPageBreak/>
              <w:t>slabá propagácia a reklama kultúrnych aktivít obce,</w:t>
            </w:r>
          </w:p>
          <w:p w:rsidR="00644D3D" w:rsidRPr="00636D5E" w:rsidRDefault="00644D3D" w:rsidP="00650656">
            <w:pPr>
              <w:numPr>
                <w:ilvl w:val="0"/>
                <w:numId w:val="12"/>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nedostatočné materiálne vybavenie na kultúrne a vzdelávacie podujatia,</w:t>
            </w:r>
          </w:p>
          <w:p w:rsidR="00644D3D" w:rsidRPr="00636D5E" w:rsidRDefault="00644D3D" w:rsidP="00650656">
            <w:pPr>
              <w:numPr>
                <w:ilvl w:val="0"/>
                <w:numId w:val="12"/>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chátrajúci stav kultúrnych pamiatok,</w:t>
            </w:r>
          </w:p>
          <w:p w:rsidR="00644D3D" w:rsidRPr="00636D5E" w:rsidRDefault="00644D3D" w:rsidP="00650656">
            <w:pPr>
              <w:numPr>
                <w:ilvl w:val="0"/>
                <w:numId w:val="12"/>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neexistencia zariadenie propagujúceho tradičné remeslá z okolia obce,</w:t>
            </w:r>
          </w:p>
          <w:p w:rsidR="00644D3D" w:rsidRPr="00636D5E" w:rsidRDefault="00644D3D" w:rsidP="00650656">
            <w:pPr>
              <w:pStyle w:val="Normlny1"/>
              <w:rPr>
                <w:sz w:val="16"/>
                <w:szCs w:val="16"/>
                <w:lang w:eastAsia="en-US"/>
              </w:rPr>
            </w:pPr>
          </w:p>
        </w:tc>
      </w:tr>
      <w:tr w:rsidR="00644D3D" w:rsidRPr="00636D5E" w:rsidTr="00650656">
        <w:trPr>
          <w:trHeight w:val="77"/>
        </w:trPr>
        <w:tc>
          <w:tcPr>
            <w:tcW w:w="4606" w:type="dxa"/>
          </w:tcPr>
          <w:p w:rsidR="00644D3D" w:rsidRPr="00636D5E" w:rsidRDefault="00644D3D" w:rsidP="00650656">
            <w:pPr>
              <w:pStyle w:val="Normlny1"/>
              <w:rPr>
                <w:b/>
                <w:bCs/>
                <w:sz w:val="16"/>
                <w:szCs w:val="16"/>
              </w:rPr>
            </w:pPr>
            <w:r w:rsidRPr="00636D5E">
              <w:rPr>
                <w:b/>
                <w:bCs/>
                <w:sz w:val="16"/>
                <w:szCs w:val="16"/>
              </w:rPr>
              <w:lastRenderedPageBreak/>
              <w:t>Príležitosti</w:t>
            </w:r>
          </w:p>
        </w:tc>
        <w:tc>
          <w:tcPr>
            <w:tcW w:w="4606" w:type="dxa"/>
          </w:tcPr>
          <w:p w:rsidR="00644D3D" w:rsidRPr="00636D5E" w:rsidRDefault="00644D3D" w:rsidP="00650656">
            <w:pPr>
              <w:pStyle w:val="Normlny1"/>
              <w:rPr>
                <w:b/>
                <w:bCs/>
                <w:sz w:val="16"/>
                <w:szCs w:val="16"/>
              </w:rPr>
            </w:pPr>
            <w:r w:rsidRPr="00636D5E">
              <w:rPr>
                <w:b/>
                <w:bCs/>
                <w:sz w:val="16"/>
                <w:szCs w:val="16"/>
              </w:rPr>
              <w:t>Ohrozenia</w:t>
            </w:r>
          </w:p>
        </w:tc>
      </w:tr>
      <w:tr w:rsidR="00644D3D" w:rsidRPr="00636D5E" w:rsidTr="00650656">
        <w:tc>
          <w:tcPr>
            <w:tcW w:w="4606" w:type="dxa"/>
          </w:tcPr>
          <w:p w:rsidR="00644D3D" w:rsidRPr="00636D5E" w:rsidRDefault="00644D3D" w:rsidP="00650656">
            <w:pPr>
              <w:ind w:left="360"/>
              <w:rPr>
                <w:rFonts w:ascii="Times New Roman" w:hAnsi="Times New Roman"/>
                <w:sz w:val="16"/>
                <w:szCs w:val="16"/>
                <w:lang w:val="sk-SK"/>
              </w:rPr>
            </w:pPr>
          </w:p>
          <w:p w:rsidR="00644D3D" w:rsidRPr="00636D5E" w:rsidRDefault="00644D3D" w:rsidP="00650656">
            <w:pPr>
              <w:numPr>
                <w:ilvl w:val="0"/>
                <w:numId w:val="13"/>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rekonštrukcia kultúrneho domu,</w:t>
            </w:r>
          </w:p>
          <w:p w:rsidR="00644D3D" w:rsidRPr="00636D5E" w:rsidRDefault="00644D3D" w:rsidP="00650656">
            <w:pPr>
              <w:numPr>
                <w:ilvl w:val="0"/>
                <w:numId w:val="13"/>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spracovanie ročného programu kultúrnych podujatí,</w:t>
            </w:r>
          </w:p>
          <w:p w:rsidR="00644D3D" w:rsidRPr="00636D5E" w:rsidRDefault="00644D3D" w:rsidP="00650656">
            <w:pPr>
              <w:numPr>
                <w:ilvl w:val="0"/>
                <w:numId w:val="13"/>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usporadúvanie výročných kultúrnych podujatí pri príležitosti prvej zmienky o obci,</w:t>
            </w:r>
          </w:p>
          <w:p w:rsidR="00644D3D" w:rsidRPr="00636D5E" w:rsidRDefault="00644D3D" w:rsidP="00650656">
            <w:pPr>
              <w:numPr>
                <w:ilvl w:val="0"/>
                <w:numId w:val="13"/>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každoročné folklórne slávnosti,</w:t>
            </w:r>
          </w:p>
          <w:p w:rsidR="00644D3D" w:rsidRPr="00636D5E" w:rsidRDefault="00644D3D" w:rsidP="00650656">
            <w:pPr>
              <w:numPr>
                <w:ilvl w:val="0"/>
                <w:numId w:val="13"/>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lepšia koordinovanosť a propagácia kultúrnych aktivít obce,</w:t>
            </w:r>
          </w:p>
          <w:p w:rsidR="00644D3D" w:rsidRPr="00636D5E" w:rsidRDefault="00644D3D" w:rsidP="00650656">
            <w:pPr>
              <w:numPr>
                <w:ilvl w:val="0"/>
                <w:numId w:val="13"/>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 xml:space="preserve">výstavba izby folklóru a zvyklostí obce, </w:t>
            </w:r>
          </w:p>
          <w:p w:rsidR="00644D3D" w:rsidRPr="00636D5E" w:rsidRDefault="00644D3D" w:rsidP="00650656">
            <w:pPr>
              <w:numPr>
                <w:ilvl w:val="0"/>
                <w:numId w:val="13"/>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výstavba remeselného dvora,</w:t>
            </w:r>
          </w:p>
          <w:p w:rsidR="00644D3D" w:rsidRPr="00636D5E" w:rsidRDefault="00644D3D" w:rsidP="00650656">
            <w:pPr>
              <w:numPr>
                <w:ilvl w:val="0"/>
                <w:numId w:val="13"/>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rozvoj sponzorovania kultúry,</w:t>
            </w:r>
          </w:p>
          <w:p w:rsidR="00644D3D" w:rsidRPr="00636D5E" w:rsidRDefault="00644D3D" w:rsidP="00650656">
            <w:pPr>
              <w:numPr>
                <w:ilvl w:val="0"/>
                <w:numId w:val="13"/>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obnova zanikajúcich tradícií,</w:t>
            </w:r>
          </w:p>
          <w:p w:rsidR="00644D3D" w:rsidRPr="00636D5E" w:rsidRDefault="00644D3D" w:rsidP="00650656">
            <w:pPr>
              <w:numPr>
                <w:ilvl w:val="0"/>
                <w:numId w:val="13"/>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vydanie multimediálnych propagačných materiálov o obci, jej kultúrnom dedičstve a tradícii,</w:t>
            </w:r>
          </w:p>
          <w:p w:rsidR="00644D3D" w:rsidRPr="00636D5E" w:rsidRDefault="00644D3D" w:rsidP="00650656">
            <w:pPr>
              <w:numPr>
                <w:ilvl w:val="0"/>
                <w:numId w:val="13"/>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zefektívnenie spolupráce s okolitými obcami na regionálnej úrovni,</w:t>
            </w:r>
          </w:p>
          <w:p w:rsidR="00644D3D" w:rsidRPr="00636D5E" w:rsidRDefault="00644D3D" w:rsidP="00650656">
            <w:pPr>
              <w:numPr>
                <w:ilvl w:val="0"/>
                <w:numId w:val="13"/>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možnosť získania finančných prostriedkov z fondov EU,</w:t>
            </w:r>
          </w:p>
          <w:p w:rsidR="00644D3D" w:rsidRPr="00636D5E" w:rsidRDefault="00644D3D" w:rsidP="00650656">
            <w:pPr>
              <w:rPr>
                <w:rFonts w:ascii="Times New Roman" w:hAnsi="Times New Roman"/>
                <w:sz w:val="16"/>
                <w:szCs w:val="16"/>
                <w:lang w:val="sk-SK"/>
              </w:rPr>
            </w:pPr>
          </w:p>
        </w:tc>
        <w:tc>
          <w:tcPr>
            <w:tcW w:w="4606" w:type="dxa"/>
          </w:tcPr>
          <w:p w:rsidR="00644D3D" w:rsidRPr="00636D5E" w:rsidRDefault="00644D3D" w:rsidP="00650656">
            <w:pPr>
              <w:ind w:left="254" w:hanging="180"/>
              <w:rPr>
                <w:rFonts w:ascii="Times New Roman" w:hAnsi="Times New Roman"/>
                <w:color w:val="008000"/>
                <w:sz w:val="16"/>
                <w:szCs w:val="16"/>
                <w:lang w:val="sk-SK"/>
              </w:rPr>
            </w:pPr>
          </w:p>
          <w:p w:rsidR="00644D3D" w:rsidRPr="00636D5E" w:rsidRDefault="00644D3D" w:rsidP="00650656">
            <w:pPr>
              <w:numPr>
                <w:ilvl w:val="0"/>
                <w:numId w:val="13"/>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nezáujem obyvateľov o rozvoj svojho kultúrneho povedomia,</w:t>
            </w:r>
          </w:p>
          <w:p w:rsidR="00644D3D" w:rsidRPr="00636D5E" w:rsidRDefault="00644D3D" w:rsidP="00650656">
            <w:pPr>
              <w:numPr>
                <w:ilvl w:val="0"/>
                <w:numId w:val="13"/>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slabá podpora kultúry zo strany štátu a VUC,</w:t>
            </w:r>
          </w:p>
          <w:p w:rsidR="00644D3D" w:rsidRPr="00636D5E" w:rsidRDefault="00644D3D" w:rsidP="00650656">
            <w:pPr>
              <w:numPr>
                <w:ilvl w:val="0"/>
                <w:numId w:val="13"/>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posun priorít mládeže ku konzumnej kultúre,</w:t>
            </w:r>
          </w:p>
          <w:p w:rsidR="00644D3D" w:rsidRPr="00636D5E" w:rsidRDefault="00644D3D" w:rsidP="00650656">
            <w:pPr>
              <w:numPr>
                <w:ilvl w:val="0"/>
                <w:numId w:val="13"/>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nedostatok finančných prostriedkov na šírenie miestnej kultúry za hranice katastrálneho územia na obce,</w:t>
            </w:r>
          </w:p>
          <w:p w:rsidR="00644D3D" w:rsidRPr="00636D5E" w:rsidRDefault="00644D3D" w:rsidP="00650656">
            <w:pPr>
              <w:numPr>
                <w:ilvl w:val="0"/>
                <w:numId w:val="13"/>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neuskutočnená rekonštrukcia kultúrneho domu,</w:t>
            </w:r>
          </w:p>
          <w:p w:rsidR="00644D3D" w:rsidRPr="00636D5E" w:rsidRDefault="00644D3D" w:rsidP="00650656">
            <w:pPr>
              <w:jc w:val="both"/>
              <w:rPr>
                <w:rFonts w:ascii="Times New Roman" w:hAnsi="Times New Roman"/>
                <w:sz w:val="16"/>
                <w:szCs w:val="16"/>
                <w:lang w:val="sk-SK"/>
              </w:rPr>
            </w:pPr>
          </w:p>
          <w:p w:rsidR="00644D3D" w:rsidRPr="00636D5E" w:rsidRDefault="00644D3D" w:rsidP="00650656">
            <w:pPr>
              <w:ind w:left="360"/>
              <w:rPr>
                <w:rFonts w:ascii="Times New Roman" w:hAnsi="Times New Roman"/>
                <w:sz w:val="16"/>
                <w:szCs w:val="16"/>
                <w:lang w:val="sk-SK"/>
              </w:rPr>
            </w:pPr>
          </w:p>
        </w:tc>
      </w:tr>
    </w:tbl>
    <w:p w:rsidR="00644D3D" w:rsidRPr="00636D5E" w:rsidRDefault="00644D3D" w:rsidP="00644D3D">
      <w:pPr>
        <w:rPr>
          <w:rFonts w:ascii="Times New Roman" w:hAnsi="Times New Roman"/>
          <w:b/>
          <w:bCs/>
          <w:lang w:val="sk-SK"/>
        </w:rPr>
      </w:pPr>
    </w:p>
    <w:p w:rsidR="00644D3D" w:rsidRPr="00636D5E" w:rsidRDefault="00644D3D" w:rsidP="00644D3D">
      <w:pPr>
        <w:pStyle w:val="Nadpis2"/>
        <w:numPr>
          <w:ilvl w:val="0"/>
          <w:numId w:val="0"/>
        </w:numPr>
        <w:ind w:left="360" w:hanging="360"/>
        <w:rPr>
          <w:rFonts w:ascii="Times New Roman" w:hAnsi="Times New Roman" w:cs="Times New Roman"/>
        </w:rPr>
      </w:pPr>
      <w:bookmarkStart w:id="129" w:name="_Toc102176791"/>
      <w:bookmarkStart w:id="130" w:name="_Toc104355675"/>
      <w:bookmarkStart w:id="131" w:name="_Toc181969789"/>
      <w:r w:rsidRPr="00636D5E">
        <w:rPr>
          <w:rFonts w:ascii="Times New Roman" w:hAnsi="Times New Roman" w:cs="Times New Roman"/>
        </w:rPr>
        <w:t>CESTOVNÝ RUCH A PUBLIC RELATION</w:t>
      </w:r>
      <w:bookmarkEnd w:id="129"/>
      <w:bookmarkEnd w:id="130"/>
      <w:bookmarkEnd w:id="131"/>
    </w:p>
    <w:p w:rsidR="00644D3D" w:rsidRPr="00636D5E" w:rsidRDefault="00644D3D" w:rsidP="00644D3D">
      <w:pPr>
        <w:rPr>
          <w:rFonts w:ascii="Times New Roman" w:hAnsi="Times New Roman"/>
          <w:b/>
          <w:bCs/>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5"/>
        <w:gridCol w:w="4454"/>
      </w:tblGrid>
      <w:tr w:rsidR="00644D3D" w:rsidRPr="00636D5E" w:rsidTr="00650656">
        <w:tc>
          <w:tcPr>
            <w:tcW w:w="4606" w:type="dxa"/>
            <w:vAlign w:val="center"/>
          </w:tcPr>
          <w:p w:rsidR="00644D3D" w:rsidRPr="00636D5E" w:rsidRDefault="00644D3D" w:rsidP="00650656">
            <w:pPr>
              <w:pStyle w:val="Normlny1"/>
              <w:rPr>
                <w:b/>
                <w:bCs/>
                <w:sz w:val="16"/>
                <w:szCs w:val="16"/>
              </w:rPr>
            </w:pPr>
            <w:bookmarkStart w:id="132" w:name="_Toc102176792"/>
            <w:r w:rsidRPr="00636D5E">
              <w:rPr>
                <w:b/>
                <w:bCs/>
                <w:sz w:val="16"/>
                <w:szCs w:val="16"/>
              </w:rPr>
              <w:t>Silné stránky</w:t>
            </w:r>
            <w:bookmarkEnd w:id="132"/>
          </w:p>
        </w:tc>
        <w:tc>
          <w:tcPr>
            <w:tcW w:w="4606" w:type="dxa"/>
            <w:vAlign w:val="center"/>
          </w:tcPr>
          <w:p w:rsidR="00644D3D" w:rsidRPr="00636D5E" w:rsidRDefault="00644D3D" w:rsidP="00650656">
            <w:pPr>
              <w:pStyle w:val="Normlny1"/>
              <w:rPr>
                <w:b/>
                <w:bCs/>
                <w:sz w:val="16"/>
                <w:szCs w:val="16"/>
              </w:rPr>
            </w:pPr>
            <w:bookmarkStart w:id="133" w:name="_Toc102176793"/>
            <w:r w:rsidRPr="00636D5E">
              <w:rPr>
                <w:b/>
                <w:bCs/>
                <w:sz w:val="16"/>
                <w:szCs w:val="16"/>
              </w:rPr>
              <w:t>Slabé stránky</w:t>
            </w:r>
            <w:bookmarkEnd w:id="133"/>
          </w:p>
        </w:tc>
      </w:tr>
      <w:tr w:rsidR="00644D3D" w:rsidRPr="00636D5E" w:rsidTr="00650656">
        <w:tc>
          <w:tcPr>
            <w:tcW w:w="4606" w:type="dxa"/>
          </w:tcPr>
          <w:p w:rsidR="00644D3D" w:rsidRPr="00636D5E" w:rsidRDefault="00644D3D" w:rsidP="00650656">
            <w:pPr>
              <w:ind w:left="360"/>
              <w:rPr>
                <w:rFonts w:ascii="Times New Roman" w:hAnsi="Times New Roman"/>
                <w:sz w:val="16"/>
                <w:szCs w:val="16"/>
                <w:lang w:val="sk-SK"/>
              </w:rPr>
            </w:pPr>
          </w:p>
          <w:p w:rsidR="00644D3D" w:rsidRPr="00636D5E" w:rsidRDefault="00644D3D" w:rsidP="00650656">
            <w:pPr>
              <w:numPr>
                <w:ilvl w:val="0"/>
                <w:numId w:val="14"/>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bohaté kultúrne dedičstvo,</w:t>
            </w:r>
          </w:p>
          <w:p w:rsidR="00644D3D" w:rsidRPr="00636D5E" w:rsidRDefault="00644D3D" w:rsidP="00650656">
            <w:pPr>
              <w:numPr>
                <w:ilvl w:val="0"/>
                <w:numId w:val="14"/>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prírodné krásy v okolí obce,</w:t>
            </w:r>
          </w:p>
          <w:p w:rsidR="00644D3D" w:rsidRPr="00636D5E" w:rsidRDefault="00644D3D" w:rsidP="00650656">
            <w:pPr>
              <w:numPr>
                <w:ilvl w:val="0"/>
                <w:numId w:val="14"/>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početné množstvo turistických chodníkov,</w:t>
            </w:r>
          </w:p>
          <w:p w:rsidR="00644D3D" w:rsidRPr="00636D5E" w:rsidRDefault="00644D3D" w:rsidP="00650656">
            <w:pPr>
              <w:numPr>
                <w:ilvl w:val="0"/>
                <w:numId w:val="14"/>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početné množstvo cykloturistických trás,</w:t>
            </w:r>
          </w:p>
          <w:p w:rsidR="00644D3D" w:rsidRPr="00636D5E" w:rsidRDefault="00644D3D" w:rsidP="00650656">
            <w:pPr>
              <w:numPr>
                <w:ilvl w:val="0"/>
                <w:numId w:val="14"/>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existencia poľovníckeho revíru,</w:t>
            </w:r>
          </w:p>
        </w:tc>
        <w:tc>
          <w:tcPr>
            <w:tcW w:w="4606" w:type="dxa"/>
          </w:tcPr>
          <w:p w:rsidR="00644D3D" w:rsidRPr="00636D5E" w:rsidRDefault="00644D3D" w:rsidP="00650656">
            <w:pPr>
              <w:ind w:left="360"/>
              <w:rPr>
                <w:rFonts w:ascii="Times New Roman" w:hAnsi="Times New Roman"/>
                <w:sz w:val="16"/>
                <w:szCs w:val="16"/>
                <w:lang w:val="sk-SK"/>
              </w:rPr>
            </w:pPr>
          </w:p>
          <w:p w:rsidR="00644D3D" w:rsidRPr="00636D5E" w:rsidRDefault="00644D3D" w:rsidP="00650656">
            <w:pPr>
              <w:numPr>
                <w:ilvl w:val="0"/>
                <w:numId w:val="14"/>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málo rozvinutý cestovný ruch,</w:t>
            </w:r>
          </w:p>
          <w:p w:rsidR="00644D3D" w:rsidRPr="00636D5E" w:rsidRDefault="00644D3D" w:rsidP="00650656">
            <w:pPr>
              <w:numPr>
                <w:ilvl w:val="0"/>
                <w:numId w:val="14"/>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chýba rekreačné zázemie obce,</w:t>
            </w:r>
          </w:p>
          <w:p w:rsidR="00644D3D" w:rsidRPr="00636D5E" w:rsidRDefault="00644D3D" w:rsidP="00650656">
            <w:pPr>
              <w:numPr>
                <w:ilvl w:val="0"/>
                <w:numId w:val="14"/>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nedostatočná propagácia goodwillu a CR obce,</w:t>
            </w:r>
          </w:p>
          <w:p w:rsidR="00644D3D" w:rsidRPr="00636D5E" w:rsidRDefault="00644D3D" w:rsidP="00650656">
            <w:pPr>
              <w:numPr>
                <w:ilvl w:val="0"/>
                <w:numId w:val="14"/>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 xml:space="preserve">neexistencia www stránky obce, </w:t>
            </w:r>
          </w:p>
          <w:p w:rsidR="00644D3D" w:rsidRPr="00636D5E" w:rsidRDefault="00644D3D" w:rsidP="00650656">
            <w:pPr>
              <w:numPr>
                <w:ilvl w:val="0"/>
                <w:numId w:val="14"/>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nedostatočné služby v oblasti cestovného ruchu,</w:t>
            </w:r>
          </w:p>
          <w:p w:rsidR="00644D3D" w:rsidRPr="00636D5E" w:rsidRDefault="00644D3D" w:rsidP="00650656">
            <w:pPr>
              <w:numPr>
                <w:ilvl w:val="0"/>
                <w:numId w:val="14"/>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slabá kooperácia s cestovnými kanceláriami,</w:t>
            </w:r>
          </w:p>
          <w:p w:rsidR="00644D3D" w:rsidRPr="00636D5E" w:rsidRDefault="00644D3D" w:rsidP="00650656">
            <w:pPr>
              <w:numPr>
                <w:ilvl w:val="0"/>
                <w:numId w:val="14"/>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slabá propagácia tradičných umení a remesiel v obci,</w:t>
            </w:r>
          </w:p>
          <w:p w:rsidR="00644D3D" w:rsidRPr="00636D5E" w:rsidRDefault="00644D3D" w:rsidP="00650656">
            <w:pPr>
              <w:numPr>
                <w:ilvl w:val="0"/>
                <w:numId w:val="14"/>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nedostatok športovísk potenciálne využiteľných návštevníkmi obce,</w:t>
            </w:r>
          </w:p>
          <w:p w:rsidR="00644D3D" w:rsidRPr="00636D5E" w:rsidRDefault="00644D3D" w:rsidP="00650656">
            <w:pPr>
              <w:jc w:val="both"/>
              <w:rPr>
                <w:rFonts w:ascii="Times New Roman" w:hAnsi="Times New Roman"/>
                <w:sz w:val="16"/>
                <w:szCs w:val="16"/>
                <w:lang w:val="sk-SK"/>
              </w:rPr>
            </w:pPr>
          </w:p>
          <w:p w:rsidR="00644D3D" w:rsidRPr="00636D5E" w:rsidRDefault="00644D3D" w:rsidP="00650656">
            <w:pPr>
              <w:ind w:left="74"/>
              <w:rPr>
                <w:rFonts w:ascii="Times New Roman" w:hAnsi="Times New Roman"/>
                <w:sz w:val="16"/>
                <w:szCs w:val="16"/>
                <w:lang w:val="sk-SK"/>
              </w:rPr>
            </w:pPr>
          </w:p>
        </w:tc>
      </w:tr>
      <w:tr w:rsidR="00644D3D" w:rsidRPr="00636D5E" w:rsidTr="00650656">
        <w:tc>
          <w:tcPr>
            <w:tcW w:w="4606" w:type="dxa"/>
            <w:vAlign w:val="center"/>
          </w:tcPr>
          <w:p w:rsidR="00644D3D" w:rsidRPr="00636D5E" w:rsidRDefault="00644D3D" w:rsidP="00650656">
            <w:pPr>
              <w:pStyle w:val="Normlny1"/>
              <w:rPr>
                <w:b/>
                <w:bCs/>
                <w:sz w:val="16"/>
                <w:szCs w:val="16"/>
              </w:rPr>
            </w:pPr>
            <w:bookmarkStart w:id="134" w:name="_Toc102176794"/>
            <w:r w:rsidRPr="00636D5E">
              <w:rPr>
                <w:b/>
                <w:bCs/>
                <w:sz w:val="16"/>
                <w:szCs w:val="16"/>
              </w:rPr>
              <w:t>Príležitosti</w:t>
            </w:r>
            <w:bookmarkEnd w:id="134"/>
          </w:p>
        </w:tc>
        <w:tc>
          <w:tcPr>
            <w:tcW w:w="4606" w:type="dxa"/>
            <w:vAlign w:val="center"/>
          </w:tcPr>
          <w:p w:rsidR="00644D3D" w:rsidRPr="00636D5E" w:rsidRDefault="00644D3D" w:rsidP="00650656">
            <w:pPr>
              <w:pStyle w:val="Normlny1"/>
              <w:rPr>
                <w:b/>
                <w:bCs/>
                <w:sz w:val="16"/>
                <w:szCs w:val="16"/>
              </w:rPr>
            </w:pPr>
            <w:bookmarkStart w:id="135" w:name="_Toc102176795"/>
            <w:r w:rsidRPr="00636D5E">
              <w:rPr>
                <w:b/>
                <w:bCs/>
                <w:sz w:val="16"/>
                <w:szCs w:val="16"/>
              </w:rPr>
              <w:t>Ohrozenia</w:t>
            </w:r>
            <w:bookmarkEnd w:id="135"/>
          </w:p>
        </w:tc>
      </w:tr>
      <w:tr w:rsidR="00644D3D" w:rsidRPr="00636D5E" w:rsidTr="00650656">
        <w:tc>
          <w:tcPr>
            <w:tcW w:w="4606" w:type="dxa"/>
          </w:tcPr>
          <w:p w:rsidR="00644D3D" w:rsidRPr="00636D5E" w:rsidRDefault="00644D3D" w:rsidP="00650656">
            <w:pPr>
              <w:ind w:left="360"/>
              <w:rPr>
                <w:rFonts w:ascii="Times New Roman" w:hAnsi="Times New Roman"/>
                <w:sz w:val="16"/>
                <w:szCs w:val="16"/>
                <w:lang w:val="sk-SK"/>
              </w:rPr>
            </w:pPr>
          </w:p>
          <w:p w:rsidR="00644D3D" w:rsidRPr="00636D5E" w:rsidRDefault="00644D3D" w:rsidP="00650656">
            <w:pPr>
              <w:numPr>
                <w:ilvl w:val="0"/>
                <w:numId w:val="15"/>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možnosť rozvíjať agroturistiku,</w:t>
            </w:r>
          </w:p>
          <w:p w:rsidR="00644D3D" w:rsidRPr="00636D5E" w:rsidRDefault="00644D3D" w:rsidP="00650656">
            <w:pPr>
              <w:numPr>
                <w:ilvl w:val="0"/>
                <w:numId w:val="15"/>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 xml:space="preserve">možnosť rozvoja oddychovej turistiky v okolí </w:t>
            </w:r>
          </w:p>
          <w:p w:rsidR="00644D3D" w:rsidRPr="00636D5E" w:rsidRDefault="00644D3D" w:rsidP="00650656">
            <w:pPr>
              <w:numPr>
                <w:ilvl w:val="0"/>
                <w:numId w:val="15"/>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možnosti rozvoja cykloturistických, jazdeckých a náučných chodníkov,</w:t>
            </w:r>
          </w:p>
          <w:p w:rsidR="00644D3D" w:rsidRPr="00636D5E" w:rsidRDefault="00644D3D" w:rsidP="00650656">
            <w:pPr>
              <w:numPr>
                <w:ilvl w:val="0"/>
                <w:numId w:val="15"/>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vytypovanie lokality na rozvoj rekreačných aktivít,</w:t>
            </w:r>
          </w:p>
          <w:p w:rsidR="00644D3D" w:rsidRPr="00636D5E" w:rsidRDefault="00644D3D" w:rsidP="00650656">
            <w:pPr>
              <w:numPr>
                <w:ilvl w:val="0"/>
                <w:numId w:val="15"/>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výstavba rekreačného zariadenia v majetku obce,</w:t>
            </w:r>
          </w:p>
          <w:p w:rsidR="00644D3D" w:rsidRPr="00636D5E" w:rsidRDefault="00644D3D" w:rsidP="00650656">
            <w:pPr>
              <w:numPr>
                <w:ilvl w:val="0"/>
                <w:numId w:val="15"/>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výstavba rekreačného príslušenstva pri rekreačnom zariadení,</w:t>
            </w:r>
          </w:p>
          <w:p w:rsidR="00644D3D" w:rsidRPr="00636D5E" w:rsidRDefault="00644D3D" w:rsidP="00650656">
            <w:pPr>
              <w:numPr>
                <w:ilvl w:val="0"/>
                <w:numId w:val="15"/>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spracovať multimediálne propagačné materiály obce  v rôznych jazykových mutáciách,</w:t>
            </w:r>
          </w:p>
          <w:p w:rsidR="00644D3D" w:rsidRPr="00636D5E" w:rsidRDefault="00644D3D" w:rsidP="00650656">
            <w:pPr>
              <w:numPr>
                <w:ilvl w:val="0"/>
                <w:numId w:val="15"/>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zefektívnenie spolupráce s okolitými obcami na regionálnej úrovni,</w:t>
            </w:r>
          </w:p>
          <w:p w:rsidR="00644D3D" w:rsidRPr="00636D5E" w:rsidRDefault="00644D3D" w:rsidP="00650656">
            <w:pPr>
              <w:numPr>
                <w:ilvl w:val="0"/>
                <w:numId w:val="15"/>
              </w:numPr>
              <w:tabs>
                <w:tab w:val="clear" w:pos="720"/>
                <w:tab w:val="num" w:pos="360"/>
              </w:tabs>
              <w:ind w:left="360"/>
              <w:jc w:val="both"/>
              <w:rPr>
                <w:rFonts w:ascii="Times New Roman" w:hAnsi="Times New Roman"/>
                <w:sz w:val="16"/>
                <w:szCs w:val="16"/>
                <w:lang w:val="sk-SK"/>
              </w:rPr>
            </w:pPr>
            <w:r w:rsidRPr="00636D5E">
              <w:rPr>
                <w:rFonts w:ascii="Times New Roman" w:hAnsi="Times New Roman"/>
                <w:sz w:val="16"/>
                <w:szCs w:val="16"/>
                <w:lang w:val="sk-SK"/>
              </w:rPr>
              <w:t>možnosť získania finančných prostriedkov z fondov EU</w:t>
            </w:r>
          </w:p>
          <w:p w:rsidR="00644D3D" w:rsidRPr="00636D5E" w:rsidRDefault="00644D3D" w:rsidP="00650656">
            <w:pPr>
              <w:pStyle w:val="Normlny1"/>
              <w:numPr>
                <w:ilvl w:val="0"/>
                <w:numId w:val="15"/>
              </w:numPr>
              <w:tabs>
                <w:tab w:val="clear" w:pos="720"/>
                <w:tab w:val="num" w:pos="360"/>
              </w:tabs>
              <w:ind w:left="360"/>
              <w:jc w:val="both"/>
              <w:rPr>
                <w:sz w:val="16"/>
                <w:szCs w:val="16"/>
              </w:rPr>
            </w:pPr>
            <w:r w:rsidRPr="00636D5E">
              <w:rPr>
                <w:sz w:val="16"/>
                <w:szCs w:val="16"/>
              </w:rPr>
              <w:t>rozvíjať rodinnú rekreáciu,</w:t>
            </w:r>
          </w:p>
          <w:p w:rsidR="00644D3D" w:rsidRPr="00636D5E" w:rsidRDefault="00644D3D" w:rsidP="00650656">
            <w:pPr>
              <w:pStyle w:val="Normlny1"/>
              <w:numPr>
                <w:ilvl w:val="0"/>
                <w:numId w:val="15"/>
              </w:numPr>
              <w:tabs>
                <w:tab w:val="clear" w:pos="720"/>
                <w:tab w:val="num" w:pos="360"/>
              </w:tabs>
              <w:ind w:left="360"/>
              <w:jc w:val="both"/>
              <w:rPr>
                <w:sz w:val="16"/>
                <w:szCs w:val="16"/>
              </w:rPr>
            </w:pPr>
            <w:r w:rsidRPr="00636D5E">
              <w:rPr>
                <w:sz w:val="16"/>
                <w:szCs w:val="16"/>
              </w:rPr>
              <w:t>vypracovať projekt obnovy nevyužívaných objektov pre CR,</w:t>
            </w:r>
          </w:p>
          <w:p w:rsidR="00644D3D" w:rsidRPr="00636D5E" w:rsidRDefault="00644D3D" w:rsidP="00650656">
            <w:pPr>
              <w:pStyle w:val="Normlny1"/>
              <w:jc w:val="both"/>
              <w:rPr>
                <w:sz w:val="16"/>
                <w:szCs w:val="16"/>
              </w:rPr>
            </w:pPr>
          </w:p>
        </w:tc>
        <w:tc>
          <w:tcPr>
            <w:tcW w:w="4606" w:type="dxa"/>
          </w:tcPr>
          <w:p w:rsidR="00644D3D" w:rsidRPr="00636D5E" w:rsidRDefault="00644D3D" w:rsidP="00650656">
            <w:pPr>
              <w:ind w:left="360"/>
              <w:rPr>
                <w:rFonts w:ascii="Times New Roman" w:hAnsi="Times New Roman"/>
                <w:sz w:val="16"/>
                <w:szCs w:val="16"/>
                <w:lang w:val="sk-SK"/>
              </w:rPr>
            </w:pPr>
          </w:p>
          <w:p w:rsidR="00644D3D" w:rsidRPr="00636D5E" w:rsidRDefault="00644D3D" w:rsidP="00650656">
            <w:pPr>
              <w:numPr>
                <w:ilvl w:val="0"/>
                <w:numId w:val="15"/>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prítomnosť prírodných hodnôt výrazne obmedzí rozvoj aktivít cestovného ruchu v obci,</w:t>
            </w:r>
          </w:p>
          <w:p w:rsidR="00644D3D" w:rsidRPr="00636D5E" w:rsidRDefault="00644D3D" w:rsidP="00650656">
            <w:pPr>
              <w:numPr>
                <w:ilvl w:val="0"/>
                <w:numId w:val="15"/>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nízka tvorba disponibilných zdrojov ekonomických subjektov zamedzí rozvoju podnikateľských aktivít,</w:t>
            </w:r>
          </w:p>
          <w:p w:rsidR="00644D3D" w:rsidRPr="00636D5E" w:rsidRDefault="00644D3D" w:rsidP="00650656">
            <w:pPr>
              <w:numPr>
                <w:ilvl w:val="0"/>
                <w:numId w:val="15"/>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náročné získavanie úverových zdrojov,</w:t>
            </w:r>
          </w:p>
          <w:p w:rsidR="00644D3D" w:rsidRPr="00636D5E" w:rsidRDefault="00644D3D" w:rsidP="00650656">
            <w:pPr>
              <w:numPr>
                <w:ilvl w:val="0"/>
                <w:numId w:val="15"/>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neochota ľudí investovať a započať podnikateľské aktivity v cestovnom ruchu,</w:t>
            </w:r>
          </w:p>
          <w:p w:rsidR="00644D3D" w:rsidRPr="00636D5E" w:rsidRDefault="00644D3D" w:rsidP="00650656">
            <w:pPr>
              <w:numPr>
                <w:ilvl w:val="0"/>
                <w:numId w:val="15"/>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zaostávanie obce v rozvoji CR sa nakoniec odrazí v úrovni kvality života jeho obyvateľov,</w:t>
            </w:r>
          </w:p>
          <w:p w:rsidR="00644D3D" w:rsidRPr="00636D5E" w:rsidRDefault="00644D3D" w:rsidP="00650656">
            <w:pPr>
              <w:numPr>
                <w:ilvl w:val="0"/>
                <w:numId w:val="15"/>
              </w:numPr>
              <w:tabs>
                <w:tab w:val="clear" w:pos="720"/>
                <w:tab w:val="num" w:pos="434"/>
              </w:tabs>
              <w:ind w:left="434" w:hanging="434"/>
              <w:jc w:val="both"/>
              <w:rPr>
                <w:rFonts w:ascii="Times New Roman" w:hAnsi="Times New Roman"/>
                <w:sz w:val="16"/>
                <w:szCs w:val="16"/>
                <w:lang w:val="sk-SK"/>
              </w:rPr>
            </w:pPr>
            <w:r w:rsidRPr="00636D5E">
              <w:rPr>
                <w:rFonts w:ascii="Times New Roman" w:hAnsi="Times New Roman"/>
                <w:sz w:val="16"/>
                <w:szCs w:val="16"/>
                <w:lang w:val="sk-SK"/>
              </w:rPr>
              <w:t>predstih „konkurenčných obcí“ v oblasti poznávacej turistiky, športovej a pobytovej turistiky,</w:t>
            </w:r>
          </w:p>
          <w:p w:rsidR="00644D3D" w:rsidRPr="00636D5E" w:rsidRDefault="00644D3D" w:rsidP="00650656">
            <w:pPr>
              <w:ind w:left="360"/>
              <w:rPr>
                <w:rFonts w:ascii="Times New Roman" w:hAnsi="Times New Roman"/>
                <w:sz w:val="16"/>
                <w:szCs w:val="16"/>
                <w:lang w:val="sk-SK"/>
              </w:rPr>
            </w:pPr>
          </w:p>
          <w:p w:rsidR="00644D3D" w:rsidRPr="00636D5E" w:rsidRDefault="00644D3D" w:rsidP="00650656">
            <w:pPr>
              <w:ind w:left="360"/>
              <w:rPr>
                <w:rFonts w:ascii="Times New Roman" w:hAnsi="Times New Roman"/>
                <w:sz w:val="16"/>
                <w:szCs w:val="16"/>
                <w:lang w:val="sk-SK"/>
              </w:rPr>
            </w:pPr>
          </w:p>
          <w:p w:rsidR="00644D3D" w:rsidRPr="00636D5E" w:rsidRDefault="00644D3D" w:rsidP="00650656">
            <w:pPr>
              <w:rPr>
                <w:rFonts w:ascii="Times New Roman" w:hAnsi="Times New Roman"/>
                <w:sz w:val="16"/>
                <w:szCs w:val="16"/>
                <w:lang w:val="sk-SK"/>
              </w:rPr>
            </w:pPr>
          </w:p>
          <w:p w:rsidR="00644D3D" w:rsidRPr="00636D5E" w:rsidRDefault="00644D3D" w:rsidP="00650656">
            <w:pPr>
              <w:rPr>
                <w:rFonts w:ascii="Times New Roman" w:hAnsi="Times New Roman"/>
                <w:sz w:val="16"/>
                <w:szCs w:val="16"/>
                <w:lang w:val="sk-SK"/>
              </w:rPr>
            </w:pPr>
          </w:p>
        </w:tc>
      </w:tr>
    </w:tbl>
    <w:p w:rsidR="00644D3D" w:rsidRPr="00636D5E" w:rsidRDefault="00644D3D" w:rsidP="00644D3D">
      <w:pPr>
        <w:rPr>
          <w:rFonts w:ascii="Times New Roman" w:hAnsi="Times New Roman"/>
          <w:lang w:val="sk-SK"/>
        </w:rPr>
      </w:pPr>
    </w:p>
    <w:p w:rsidR="00644D3D" w:rsidRPr="00636D5E" w:rsidRDefault="00644D3D" w:rsidP="00644D3D">
      <w:pPr>
        <w:jc w:val="both"/>
        <w:rPr>
          <w:rFonts w:ascii="Times New Roman" w:hAnsi="Times New Roman"/>
          <w:szCs w:val="20"/>
        </w:rPr>
      </w:pPr>
      <w:r w:rsidRPr="00636D5E">
        <w:rPr>
          <w:rFonts w:ascii="Times New Roman" w:hAnsi="Times New Roman"/>
          <w:szCs w:val="20"/>
        </w:rPr>
        <w:t xml:space="preserve">     Vo vyššie uvedenom kontexte je potrebné sledovať i potenciálne rozvojové príležitosti a hrozby, indukované hierarchicky vyššími faktormi sociálno - ekonomického rozvoja. Na základe uskutočnených analýz je možné za najväčšie hrozby pokladať hlavne:</w:t>
      </w:r>
    </w:p>
    <w:p w:rsidR="00644D3D" w:rsidRPr="00636D5E" w:rsidRDefault="00644D3D" w:rsidP="00644D3D">
      <w:pPr>
        <w:jc w:val="both"/>
        <w:rPr>
          <w:rFonts w:ascii="Times New Roman" w:hAnsi="Times New Roman"/>
          <w:szCs w:val="20"/>
        </w:rPr>
      </w:pPr>
    </w:p>
    <w:p w:rsidR="00644D3D" w:rsidRPr="00636D5E" w:rsidRDefault="00644D3D" w:rsidP="00644D3D">
      <w:pPr>
        <w:numPr>
          <w:ilvl w:val="0"/>
          <w:numId w:val="31"/>
        </w:numPr>
        <w:jc w:val="both"/>
        <w:rPr>
          <w:rFonts w:ascii="Times New Roman" w:hAnsi="Times New Roman"/>
          <w:b/>
          <w:szCs w:val="20"/>
        </w:rPr>
      </w:pPr>
      <w:r w:rsidRPr="00636D5E">
        <w:rPr>
          <w:rFonts w:ascii="Times New Roman" w:hAnsi="Times New Roman"/>
          <w:b/>
          <w:szCs w:val="20"/>
        </w:rPr>
        <w:t>Znižovanie konkurencieschopnosti obce v dôsledku trvalej stagnácie v rozvoji spolupráce podnikateľskej sféry s orgánmi miestnej samosprávy – Public Private Partnership.</w:t>
      </w:r>
    </w:p>
    <w:p w:rsidR="00644D3D" w:rsidRPr="00636D5E" w:rsidRDefault="00644D3D" w:rsidP="00644D3D">
      <w:pPr>
        <w:numPr>
          <w:ilvl w:val="0"/>
          <w:numId w:val="31"/>
        </w:numPr>
        <w:jc w:val="both"/>
        <w:rPr>
          <w:rFonts w:ascii="Times New Roman" w:hAnsi="Times New Roman"/>
          <w:b/>
          <w:szCs w:val="20"/>
        </w:rPr>
      </w:pPr>
      <w:r w:rsidRPr="00636D5E">
        <w:rPr>
          <w:rFonts w:ascii="Times New Roman" w:hAnsi="Times New Roman"/>
          <w:b/>
          <w:szCs w:val="20"/>
        </w:rPr>
        <w:t>Nedostatok externých finančných prostriedkov potrebných na zabezpečenie kvalitných verejných služieb.</w:t>
      </w:r>
    </w:p>
    <w:p w:rsidR="00644D3D" w:rsidRPr="00636D5E" w:rsidRDefault="00644D3D" w:rsidP="00644D3D">
      <w:pPr>
        <w:numPr>
          <w:ilvl w:val="0"/>
          <w:numId w:val="31"/>
        </w:numPr>
        <w:jc w:val="both"/>
        <w:rPr>
          <w:rFonts w:ascii="Times New Roman" w:hAnsi="Times New Roman"/>
          <w:b/>
          <w:szCs w:val="20"/>
        </w:rPr>
      </w:pPr>
      <w:r w:rsidRPr="00636D5E">
        <w:rPr>
          <w:rFonts w:ascii="Times New Roman" w:hAnsi="Times New Roman"/>
          <w:b/>
          <w:szCs w:val="20"/>
        </w:rPr>
        <w:lastRenderedPageBreak/>
        <w:t>Podcenenie významu kvalitatívneho rozvoja ľudských zdrojov ako pre ekonomický, tak aj pre sociálny rozvoj obce Olováry.</w:t>
      </w:r>
    </w:p>
    <w:p w:rsidR="00644D3D" w:rsidRPr="00636D5E" w:rsidRDefault="00644D3D" w:rsidP="00644D3D">
      <w:pPr>
        <w:numPr>
          <w:ilvl w:val="0"/>
          <w:numId w:val="31"/>
        </w:numPr>
        <w:jc w:val="both"/>
        <w:rPr>
          <w:rFonts w:ascii="Times New Roman" w:hAnsi="Times New Roman"/>
          <w:b/>
          <w:szCs w:val="20"/>
        </w:rPr>
      </w:pPr>
      <w:r w:rsidRPr="00636D5E">
        <w:rPr>
          <w:rFonts w:ascii="Times New Roman" w:hAnsi="Times New Roman"/>
          <w:b/>
          <w:szCs w:val="20"/>
        </w:rPr>
        <w:t xml:space="preserve">Podcenenie významu informačných technológií ako základného prvku ekonomického rozvoja a rozvoja ľudských zdrojov v obci. </w:t>
      </w:r>
    </w:p>
    <w:p w:rsidR="00644D3D" w:rsidRPr="00636D5E" w:rsidRDefault="00644D3D" w:rsidP="00644D3D">
      <w:pPr>
        <w:jc w:val="both"/>
        <w:rPr>
          <w:rFonts w:ascii="Times New Roman" w:hAnsi="Times New Roman"/>
          <w:szCs w:val="20"/>
        </w:rPr>
      </w:pPr>
    </w:p>
    <w:p w:rsidR="00644D3D" w:rsidRPr="00636D5E" w:rsidRDefault="00644D3D" w:rsidP="00644D3D">
      <w:pPr>
        <w:jc w:val="both"/>
        <w:rPr>
          <w:rFonts w:ascii="Times New Roman" w:hAnsi="Times New Roman"/>
          <w:szCs w:val="20"/>
        </w:rPr>
      </w:pPr>
      <w:r w:rsidRPr="00636D5E">
        <w:rPr>
          <w:rFonts w:ascii="Times New Roman" w:hAnsi="Times New Roman"/>
          <w:szCs w:val="20"/>
        </w:rPr>
        <w:t xml:space="preserve">     Jedným z nutných predpokladov úspešnej implementácie Programu hospodárskeho a sociálneho rozvoja je náväznosť na existujúcu sústavu strategických a rozvojových dokumentov. Tento fakt sa premietol z časti aj do výberu opatrení a cieľových skupín, na ktoré sa má zamerať podpora z verejných zdrojov, hlavne z dôvodu efektívneho vynakladania finančných prostriedkov, odstránenia duplicít, možných protichodných účinkov opatrení atď.. Z tohto dôvodu je prirodzeným rámcom Program hospodárskeho a sociálneho rozvoja Banskobystrického samosprávneho kraja, ako aj NSRR </w:t>
      </w:r>
      <w:r>
        <w:rPr>
          <w:rFonts w:ascii="Times New Roman" w:hAnsi="Times New Roman"/>
          <w:szCs w:val="20"/>
        </w:rPr>
        <w:t>2014-2020</w:t>
      </w:r>
      <w:r w:rsidRPr="00636D5E">
        <w:rPr>
          <w:rFonts w:ascii="Times New Roman" w:hAnsi="Times New Roman"/>
          <w:szCs w:val="20"/>
        </w:rPr>
        <w:t xml:space="preserve">, ale aj platná legislatíva v oblasti zabezpečovania verejných služieb.  </w:t>
      </w:r>
    </w:p>
    <w:p w:rsidR="00644D3D" w:rsidRDefault="00644D3D" w:rsidP="00644D3D">
      <w:pPr>
        <w:jc w:val="both"/>
        <w:rPr>
          <w:rFonts w:ascii="Times New Roman" w:hAnsi="Times New Roman"/>
          <w:szCs w:val="20"/>
        </w:rPr>
      </w:pPr>
      <w:r w:rsidRPr="00636D5E">
        <w:rPr>
          <w:rFonts w:ascii="Times New Roman" w:hAnsi="Times New Roman"/>
          <w:szCs w:val="20"/>
        </w:rPr>
        <w:t xml:space="preserve">     Komparáciou výsledkov vyššie uvedenej selekcie odvetvových disparít a PHSR BBSK</w:t>
      </w:r>
      <w:r>
        <w:rPr>
          <w:rFonts w:ascii="Times New Roman" w:hAnsi="Times New Roman"/>
          <w:szCs w:val="20"/>
        </w:rPr>
        <w:t xml:space="preserve"> (PRO BBSK)</w:t>
      </w:r>
      <w:r w:rsidRPr="00636D5E">
        <w:rPr>
          <w:rFonts w:ascii="Times New Roman" w:hAnsi="Times New Roman"/>
          <w:szCs w:val="20"/>
        </w:rPr>
        <w:t xml:space="preserve"> je možné zistiť, že niektoré opatrenia v rámci tohto dokumentu pokrývajú kritické oblasti zistené v problémovej analýzy. Preto je nutné v súlade s vyššie uvedenými skutočnosťami zamerať sa na odstránenie týchto disparít v relevantných cieľových oblastiach a relevantných skupín.  </w:t>
      </w: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Default="00644D3D" w:rsidP="00644D3D">
      <w:pPr>
        <w:jc w:val="both"/>
        <w:rPr>
          <w:rFonts w:ascii="Times New Roman" w:hAnsi="Times New Roman"/>
          <w:szCs w:val="20"/>
        </w:rPr>
      </w:pPr>
    </w:p>
    <w:p w:rsidR="00644D3D" w:rsidRPr="00636D5E" w:rsidRDefault="00644D3D" w:rsidP="00644D3D">
      <w:pPr>
        <w:jc w:val="both"/>
        <w:rPr>
          <w:rFonts w:ascii="Times New Roman" w:hAnsi="Times New Roman"/>
          <w:szCs w:val="20"/>
        </w:rPr>
      </w:pPr>
    </w:p>
    <w:p w:rsidR="00644D3D" w:rsidRPr="00636D5E" w:rsidRDefault="00644D3D" w:rsidP="00644D3D">
      <w:pPr>
        <w:jc w:val="both"/>
        <w:rPr>
          <w:rFonts w:ascii="Times New Roman" w:hAnsi="Times New Roman"/>
        </w:rPr>
      </w:pPr>
    </w:p>
    <w:p w:rsidR="00644D3D" w:rsidRPr="00636D5E" w:rsidRDefault="00644D3D" w:rsidP="00644D3D">
      <w:pPr>
        <w:pStyle w:val="Nadpis1"/>
      </w:pPr>
      <w:bookmarkStart w:id="136" w:name="_Toc102176796"/>
      <w:bookmarkStart w:id="137" w:name="_Toc104355676"/>
      <w:bookmarkStart w:id="138" w:name="_Toc181969790"/>
      <w:r w:rsidRPr="00636D5E">
        <w:lastRenderedPageBreak/>
        <w:t>6 STRATEGICKÉ CIELE ROZVOJA</w:t>
      </w:r>
      <w:bookmarkEnd w:id="136"/>
      <w:bookmarkEnd w:id="137"/>
      <w:bookmarkEnd w:id="138"/>
    </w:p>
    <w:p w:rsidR="00644D3D" w:rsidRPr="00636D5E" w:rsidRDefault="00644D3D" w:rsidP="00644D3D">
      <w:pPr>
        <w:rPr>
          <w:rFonts w:ascii="Times New Roman" w:hAnsi="Times New Roman"/>
          <w:b/>
          <w:lang w:val="sk-SK"/>
        </w:rPr>
      </w:pPr>
    </w:p>
    <w:p w:rsidR="00644D3D" w:rsidRPr="00636D5E" w:rsidRDefault="00644D3D" w:rsidP="00644D3D">
      <w:pPr>
        <w:pStyle w:val="Normlny1"/>
        <w:rPr>
          <w:sz w:val="20"/>
        </w:rPr>
      </w:pPr>
      <w:r w:rsidRPr="00636D5E">
        <w:rPr>
          <w:sz w:val="20"/>
        </w:rPr>
        <w:t>STRATEGICKÝ CIEĽ</w:t>
      </w:r>
    </w:p>
    <w:p w:rsidR="00644D3D" w:rsidRPr="00636D5E" w:rsidRDefault="00644D3D" w:rsidP="00644D3D">
      <w:pPr>
        <w:autoSpaceDE w:val="0"/>
        <w:autoSpaceDN w:val="0"/>
        <w:adjustRightInd w:val="0"/>
        <w:rPr>
          <w:rFonts w:ascii="Times New Roman" w:hAnsi="Times New Roman"/>
          <w:sz w:val="22"/>
          <w:szCs w:val="22"/>
          <w:lang w:val="sk-SK"/>
        </w:rPr>
      </w:pPr>
    </w:p>
    <w:p w:rsidR="00644D3D" w:rsidRPr="00636D5E" w:rsidRDefault="00644D3D" w:rsidP="00644D3D">
      <w:pPr>
        <w:autoSpaceDE w:val="0"/>
        <w:autoSpaceDN w:val="0"/>
        <w:adjustRightInd w:val="0"/>
        <w:jc w:val="both"/>
        <w:rPr>
          <w:rFonts w:ascii="Times New Roman" w:hAnsi="Times New Roman"/>
          <w:szCs w:val="20"/>
          <w:lang w:val="sk-SK"/>
        </w:rPr>
      </w:pPr>
      <w:r w:rsidRPr="00636D5E">
        <w:rPr>
          <w:rFonts w:ascii="Times New Roman" w:hAnsi="Times New Roman"/>
          <w:szCs w:val="20"/>
          <w:lang w:val="sk-SK"/>
        </w:rPr>
        <w:t xml:space="preserve">      Na základe analýzy súčasnej situácie a predpokladov ďalšieho rozvoja sa navrhuje pre obec Olováry nasledovný strategický cieľ:</w:t>
      </w:r>
    </w:p>
    <w:p w:rsidR="00644D3D" w:rsidRPr="00636D5E" w:rsidRDefault="00644D3D" w:rsidP="00644D3D">
      <w:pPr>
        <w:autoSpaceDE w:val="0"/>
        <w:autoSpaceDN w:val="0"/>
        <w:adjustRightInd w:val="0"/>
        <w:rPr>
          <w:rFonts w:ascii="Times New Roman" w:hAnsi="Times New Roman"/>
          <w:sz w:val="16"/>
          <w:szCs w:val="16"/>
          <w:lang w:val="sk-SK"/>
        </w:rPr>
      </w:pPr>
    </w:p>
    <w:p w:rsidR="00644D3D" w:rsidRPr="00636D5E" w:rsidRDefault="00644D3D" w:rsidP="00644D3D">
      <w:pPr>
        <w:pBdr>
          <w:top w:val="single" w:sz="4" w:space="1" w:color="auto"/>
          <w:left w:val="single" w:sz="4" w:space="0" w:color="auto"/>
          <w:bottom w:val="single" w:sz="4" w:space="1" w:color="auto"/>
          <w:right w:val="single" w:sz="4" w:space="4" w:color="auto"/>
        </w:pBdr>
        <w:shd w:val="clear" w:color="auto" w:fill="F2DBDB"/>
        <w:autoSpaceDE w:val="0"/>
        <w:autoSpaceDN w:val="0"/>
        <w:adjustRightInd w:val="0"/>
        <w:spacing w:line="360" w:lineRule="auto"/>
        <w:jc w:val="center"/>
        <w:rPr>
          <w:rFonts w:ascii="Times New Roman" w:hAnsi="Times New Roman"/>
          <w:b/>
          <w:i/>
          <w:iCs/>
          <w:szCs w:val="20"/>
          <w:lang w:val="sk-SK"/>
        </w:rPr>
      </w:pPr>
      <w:r w:rsidRPr="00636D5E">
        <w:rPr>
          <w:rFonts w:ascii="Times New Roman" w:hAnsi="Times New Roman"/>
          <w:b/>
          <w:i/>
          <w:iCs/>
          <w:szCs w:val="20"/>
          <w:lang w:val="sk-SK"/>
        </w:rPr>
        <w:t>„Zabezpečiť trvalo udržateľný rozvoj obce Olováry, ktorý bude zameraný hlavne na trvalý ekonomický rast pri rešpektovaní enviromentálnych požiadaviek a obmedzení súvisiacich s existenciou prírodných hodnôt. Ekonomický, kultúrny a spoločenský rast bude zabezpečený prostredníctvom disponibilného potenciálu nachádzajúceho sa v ľudských, prírodných a ekonomických zdrojoch. Hlavné zameranie ekonomickej činnosti bude obec smerovať do ekologicky nezávadných prevádzok v oblasti cestovného ruchu a vybraných oblastí poľnohospodárstva a drevovýroby, pre ktoré má ideálne rozvojové predpoklady.</w:t>
      </w:r>
    </w:p>
    <w:p w:rsidR="00644D3D" w:rsidRPr="00636D5E" w:rsidRDefault="00644D3D" w:rsidP="00644D3D">
      <w:pPr>
        <w:autoSpaceDE w:val="0"/>
        <w:autoSpaceDN w:val="0"/>
        <w:adjustRightInd w:val="0"/>
        <w:rPr>
          <w:rFonts w:ascii="Times New Roman" w:hAnsi="Times New Roman"/>
          <w:i/>
          <w:iCs/>
          <w:sz w:val="16"/>
          <w:szCs w:val="16"/>
          <w:lang w:val="sk-SK"/>
        </w:rPr>
      </w:pPr>
    </w:p>
    <w:p w:rsidR="00644D3D" w:rsidRPr="00636D5E" w:rsidRDefault="00644D3D" w:rsidP="00644D3D">
      <w:pPr>
        <w:autoSpaceDE w:val="0"/>
        <w:autoSpaceDN w:val="0"/>
        <w:adjustRightInd w:val="0"/>
        <w:jc w:val="both"/>
        <w:rPr>
          <w:rFonts w:ascii="Times New Roman" w:hAnsi="Times New Roman"/>
          <w:szCs w:val="20"/>
          <w:lang w:val="sk-SK"/>
        </w:rPr>
      </w:pPr>
      <w:r w:rsidRPr="00636D5E">
        <w:rPr>
          <w:rFonts w:ascii="Times New Roman" w:hAnsi="Times New Roman"/>
          <w:szCs w:val="20"/>
          <w:lang w:val="sk-SK"/>
        </w:rPr>
        <w:t xml:space="preserve">     Formulácia strategického cieľa vychádza z predpokladu, že budú vytvorené podmienky pre stabilizáciu, rozvoj a adaptáciu ekonomicky aktívnych a výkonných subjektov. Zvyšovanie výkonnosti hospodárstva na udržateľnej úrovni v dlhodobom horizonte a rast jeho konkurencieschopnosti je považované za prioritu. Zároveň však musia byť vytvorené také podmienky, aby sa nezvyšovali výdavky verejných prostriedkov, ale aby nastala ich konsolidácia za účelom podpory nových rozvojových projektov.</w:t>
      </w:r>
    </w:p>
    <w:p w:rsidR="00644D3D" w:rsidRPr="00636D5E" w:rsidRDefault="00644D3D" w:rsidP="00644D3D">
      <w:pPr>
        <w:autoSpaceDE w:val="0"/>
        <w:autoSpaceDN w:val="0"/>
        <w:adjustRightInd w:val="0"/>
        <w:jc w:val="both"/>
        <w:rPr>
          <w:rFonts w:ascii="Times New Roman" w:hAnsi="Times New Roman"/>
          <w:szCs w:val="20"/>
          <w:lang w:val="sk-SK"/>
        </w:rPr>
      </w:pPr>
      <w:r w:rsidRPr="00636D5E">
        <w:rPr>
          <w:rFonts w:ascii="Times New Roman" w:hAnsi="Times New Roman"/>
          <w:szCs w:val="20"/>
          <w:lang w:val="sk-SK"/>
        </w:rPr>
        <w:t>Navrhovaná stratégia vychádza zo strategických prístupov v rámci regionálneho rozvoja, ktoré sú postavené na:</w:t>
      </w:r>
    </w:p>
    <w:p w:rsidR="00644D3D" w:rsidRPr="00636D5E" w:rsidRDefault="00644D3D" w:rsidP="00644D3D">
      <w:pPr>
        <w:autoSpaceDE w:val="0"/>
        <w:autoSpaceDN w:val="0"/>
        <w:adjustRightInd w:val="0"/>
        <w:jc w:val="both"/>
        <w:rPr>
          <w:rFonts w:ascii="Times New Roman" w:hAnsi="Times New Roman"/>
          <w:sz w:val="16"/>
          <w:szCs w:val="16"/>
          <w:lang w:val="sk-SK"/>
        </w:rPr>
      </w:pPr>
    </w:p>
    <w:p w:rsidR="00644D3D" w:rsidRPr="00636D5E" w:rsidRDefault="00644D3D" w:rsidP="00644D3D">
      <w:pPr>
        <w:numPr>
          <w:ilvl w:val="0"/>
          <w:numId w:val="21"/>
        </w:numPr>
        <w:tabs>
          <w:tab w:val="clear" w:pos="1440"/>
          <w:tab w:val="num" w:pos="360"/>
        </w:tabs>
        <w:autoSpaceDE w:val="0"/>
        <w:autoSpaceDN w:val="0"/>
        <w:adjustRightInd w:val="0"/>
        <w:ind w:left="360"/>
        <w:jc w:val="both"/>
        <w:rPr>
          <w:rFonts w:ascii="Times New Roman" w:hAnsi="Times New Roman"/>
          <w:szCs w:val="20"/>
          <w:lang w:val="sk-SK"/>
        </w:rPr>
      </w:pPr>
      <w:r w:rsidRPr="00636D5E">
        <w:rPr>
          <w:rFonts w:ascii="Times New Roman" w:hAnsi="Times New Roman"/>
          <w:szCs w:val="20"/>
          <w:lang w:val="sk-SK"/>
        </w:rPr>
        <w:t>aktivizácii nedostatočne využívaného potenciálu a podpore hospodárskeho rozvoja obce a okolia,</w:t>
      </w:r>
    </w:p>
    <w:p w:rsidR="00644D3D" w:rsidRPr="00636D5E" w:rsidRDefault="00644D3D" w:rsidP="00644D3D">
      <w:pPr>
        <w:numPr>
          <w:ilvl w:val="0"/>
          <w:numId w:val="21"/>
        </w:numPr>
        <w:tabs>
          <w:tab w:val="clear" w:pos="1440"/>
          <w:tab w:val="num" w:pos="360"/>
        </w:tabs>
        <w:autoSpaceDE w:val="0"/>
        <w:autoSpaceDN w:val="0"/>
        <w:adjustRightInd w:val="0"/>
        <w:ind w:left="360"/>
        <w:jc w:val="both"/>
        <w:rPr>
          <w:rFonts w:ascii="Times New Roman" w:hAnsi="Times New Roman"/>
          <w:szCs w:val="20"/>
          <w:lang w:val="sk-SK"/>
        </w:rPr>
      </w:pPr>
      <w:r w:rsidRPr="00636D5E">
        <w:rPr>
          <w:rFonts w:ascii="Times New Roman" w:hAnsi="Times New Roman"/>
          <w:szCs w:val="20"/>
          <w:lang w:val="sk-SK"/>
        </w:rPr>
        <w:t xml:space="preserve">rozšírení a zvýšení podielu aktivít na úrovní </w:t>
      </w:r>
      <w:r w:rsidRPr="00636D5E">
        <w:rPr>
          <w:rFonts w:ascii="Times New Roman" w:hAnsi="Times New Roman"/>
          <w:bCs/>
          <w:szCs w:val="20"/>
          <w:lang w:val="sk-SK"/>
        </w:rPr>
        <w:t>partnerstva</w:t>
      </w:r>
      <w:r w:rsidRPr="00636D5E">
        <w:rPr>
          <w:rFonts w:ascii="Times New Roman" w:hAnsi="Times New Roman"/>
          <w:szCs w:val="20"/>
          <w:lang w:val="sk-SK"/>
        </w:rPr>
        <w:t>,</w:t>
      </w:r>
    </w:p>
    <w:p w:rsidR="00644D3D" w:rsidRPr="00636D5E" w:rsidRDefault="00644D3D" w:rsidP="00644D3D">
      <w:pPr>
        <w:numPr>
          <w:ilvl w:val="0"/>
          <w:numId w:val="21"/>
        </w:numPr>
        <w:tabs>
          <w:tab w:val="clear" w:pos="1440"/>
          <w:tab w:val="num" w:pos="360"/>
        </w:tabs>
        <w:autoSpaceDE w:val="0"/>
        <w:autoSpaceDN w:val="0"/>
        <w:adjustRightInd w:val="0"/>
        <w:ind w:left="360"/>
        <w:jc w:val="both"/>
        <w:rPr>
          <w:rFonts w:ascii="Times New Roman" w:hAnsi="Times New Roman"/>
          <w:szCs w:val="20"/>
          <w:lang w:val="sk-SK"/>
        </w:rPr>
      </w:pPr>
      <w:r w:rsidRPr="00636D5E">
        <w:rPr>
          <w:rFonts w:ascii="Times New Roman" w:hAnsi="Times New Roman"/>
          <w:szCs w:val="20"/>
          <w:lang w:val="sk-SK"/>
        </w:rPr>
        <w:t>aktivizácii nástrojov riadenia verejných výdavkov za účelom ich zníženia.</w:t>
      </w:r>
    </w:p>
    <w:p w:rsidR="00644D3D" w:rsidRPr="00636D5E" w:rsidRDefault="00644D3D" w:rsidP="00644D3D">
      <w:pPr>
        <w:autoSpaceDE w:val="0"/>
        <w:autoSpaceDN w:val="0"/>
        <w:adjustRightInd w:val="0"/>
        <w:ind w:left="1080"/>
        <w:jc w:val="both"/>
        <w:rPr>
          <w:rFonts w:ascii="Times New Roman" w:hAnsi="Times New Roman"/>
          <w:szCs w:val="20"/>
          <w:lang w:val="sk-SK"/>
        </w:rPr>
      </w:pPr>
    </w:p>
    <w:p w:rsidR="00644D3D" w:rsidRPr="00636D5E" w:rsidRDefault="00644D3D" w:rsidP="00644D3D">
      <w:pPr>
        <w:autoSpaceDE w:val="0"/>
        <w:autoSpaceDN w:val="0"/>
        <w:adjustRightInd w:val="0"/>
        <w:jc w:val="both"/>
        <w:rPr>
          <w:rFonts w:ascii="Times New Roman" w:hAnsi="Times New Roman"/>
          <w:szCs w:val="20"/>
          <w:lang w:val="sk-SK"/>
        </w:rPr>
      </w:pPr>
      <w:r w:rsidRPr="00636D5E">
        <w:rPr>
          <w:rFonts w:ascii="Times New Roman" w:hAnsi="Times New Roman"/>
          <w:szCs w:val="20"/>
          <w:lang w:val="sk-SK"/>
        </w:rPr>
        <w:t xml:space="preserve">     Súbežne je však potrebné venovať pozornosť aj rozvíjaniu ľudských zdrojov. Hlavným zámerom stratégie v tejto oblasti je zapojenie viacerých subjektov a postup riešenia danej problematiky v rámci partnerstva. V oblasti vybavenia územia dopravnou infraštruktúrou sa stratégia orientuje hlavne na vybudovanie prepojenia regiónu tak, aby bola zabezpečená napojenosť na dopravné koridory v dostatočnom čase a kvalite. Okrem zlepšenia dopravnej obslužnosti sa pozornosť venuje aj rozvoju informačnej spoločnosti. Stratégia v oblasti životného prostredia je zameraná na zlepšenie situácie zavádzaním nových ekologických metód výroby energie, novým prístupom občanov k ochrane životného prostredia. Stratégia je založená na eliminácii kľúčových disparít, ktoré sú bariérou rozvoja a na využití pozitívnych výhod, ktoré poskytujú príležitosti pre dlhodobý rast. To je možné uskutočniť len na úrovni partnerstva spoluprácou verejného a súkromného sektoru a integrovaným prístupom k riešeniu ekonomických, sociálnych a environmentálnych aspektov.</w:t>
      </w:r>
    </w:p>
    <w:p w:rsidR="00644D3D" w:rsidRPr="00636D5E" w:rsidRDefault="00644D3D" w:rsidP="00644D3D">
      <w:pPr>
        <w:autoSpaceDE w:val="0"/>
        <w:autoSpaceDN w:val="0"/>
        <w:adjustRightInd w:val="0"/>
        <w:jc w:val="both"/>
        <w:rPr>
          <w:rFonts w:ascii="Times New Roman" w:hAnsi="Times New Roman"/>
          <w:szCs w:val="20"/>
          <w:lang w:val="sk-SK"/>
        </w:rPr>
      </w:pPr>
      <w:r w:rsidRPr="00636D5E">
        <w:rPr>
          <w:rFonts w:ascii="Times New Roman" w:hAnsi="Times New Roman"/>
          <w:szCs w:val="20"/>
          <w:lang w:val="sk-SK"/>
        </w:rPr>
        <w:t xml:space="preserve">     Na dosiahnutie strategického cieľa budú podporovať globálne ciele podľa jednotlivých kľúčových odvetví. Uvedené ciele plne korešpondujú s hlavnými cieľmi definovanými v PHSR Banskobystrického samosprávneho kraja a podporujú jeho naplnenie.</w:t>
      </w:r>
    </w:p>
    <w:p w:rsidR="00644D3D" w:rsidRDefault="00644D3D" w:rsidP="00644D3D">
      <w:pPr>
        <w:rPr>
          <w:rFonts w:ascii="Times New Roman" w:hAnsi="Times New Roman"/>
          <w:b/>
          <w:lang w:val="sk-SK"/>
        </w:rPr>
      </w:pPr>
    </w:p>
    <w:p w:rsidR="00644D3D" w:rsidRPr="00D4703C" w:rsidRDefault="00644D3D" w:rsidP="00644D3D">
      <w:pPr>
        <w:tabs>
          <w:tab w:val="left" w:pos="0"/>
          <w:tab w:val="left" w:pos="720"/>
        </w:tabs>
        <w:autoSpaceDE w:val="0"/>
        <w:spacing w:line="360" w:lineRule="auto"/>
        <w:jc w:val="both"/>
        <w:rPr>
          <w:rFonts w:ascii="Times New Roman" w:hAnsi="Times New Roman"/>
          <w:b/>
          <w:bCs/>
        </w:rPr>
      </w:pPr>
      <w:r>
        <w:rPr>
          <w:rFonts w:ascii="Times New Roman" w:hAnsi="Times New Roman"/>
          <w:b/>
          <w:bCs/>
        </w:rPr>
        <w:t>Opatrenia a ak</w:t>
      </w:r>
      <w:r w:rsidRPr="00D4703C">
        <w:rPr>
          <w:rFonts w:ascii="Times New Roman" w:hAnsi="Times New Roman"/>
          <w:b/>
          <w:bCs/>
        </w:rPr>
        <w:t>tivity</w:t>
      </w:r>
    </w:p>
    <w:p w:rsidR="00644D3D" w:rsidRPr="00556F38" w:rsidRDefault="00644D3D" w:rsidP="00644D3D">
      <w:pPr>
        <w:tabs>
          <w:tab w:val="left" w:pos="0"/>
          <w:tab w:val="left" w:pos="720"/>
        </w:tabs>
        <w:autoSpaceDE w:val="0"/>
        <w:spacing w:line="360" w:lineRule="auto"/>
        <w:jc w:val="both"/>
        <w:rPr>
          <w:b/>
          <w:bCs/>
        </w:rPr>
      </w:pPr>
    </w:p>
    <w:p w:rsidR="00644D3D" w:rsidRPr="00D4703C" w:rsidRDefault="00644D3D" w:rsidP="00644D3D">
      <w:pPr>
        <w:pBdr>
          <w:top w:val="single" w:sz="4" w:space="1" w:color="auto"/>
          <w:left w:val="single" w:sz="4" w:space="4" w:color="auto"/>
          <w:bottom w:val="single" w:sz="4" w:space="1" w:color="auto"/>
          <w:right w:val="single" w:sz="4" w:space="4" w:color="auto"/>
        </w:pBdr>
        <w:shd w:val="clear" w:color="auto" w:fill="F2DBDB"/>
        <w:rPr>
          <w:rFonts w:ascii="Times New Roman" w:hAnsi="Times New Roman"/>
          <w:b/>
          <w:szCs w:val="20"/>
        </w:rPr>
      </w:pPr>
      <w:r w:rsidRPr="00D4703C">
        <w:rPr>
          <w:rFonts w:ascii="Times New Roman" w:hAnsi="Times New Roman"/>
          <w:b/>
          <w:bCs/>
          <w:szCs w:val="20"/>
        </w:rPr>
        <w:t xml:space="preserve">PRIORITA Č. 1. - </w:t>
      </w:r>
      <w:r w:rsidRPr="00D4703C">
        <w:rPr>
          <w:rFonts w:ascii="Times New Roman" w:hAnsi="Times New Roman"/>
          <w:b/>
          <w:szCs w:val="20"/>
        </w:rPr>
        <w:t>BUDOVANIE  A REKONŠTRUKCIA TECHNICKEJ INFRAŠTRUKTÚRY</w:t>
      </w:r>
    </w:p>
    <w:p w:rsidR="00644D3D" w:rsidRPr="00D4703C" w:rsidRDefault="00644D3D" w:rsidP="00644D3D">
      <w:pPr>
        <w:pStyle w:val="Odsekzoznamu"/>
        <w:spacing w:after="0" w:line="240" w:lineRule="auto"/>
        <w:ind w:left="360"/>
        <w:rPr>
          <w:rFonts w:ascii="Times New Roman" w:hAnsi="Times New Roman"/>
          <w:b/>
          <w:sz w:val="20"/>
          <w:szCs w:val="20"/>
        </w:rPr>
      </w:pPr>
    </w:p>
    <w:p w:rsidR="00644D3D" w:rsidRPr="00D4703C" w:rsidRDefault="00644D3D" w:rsidP="00644D3D">
      <w:pPr>
        <w:pStyle w:val="Odsekzoznamu"/>
        <w:spacing w:after="0" w:line="240" w:lineRule="auto"/>
        <w:ind w:left="0"/>
        <w:rPr>
          <w:rFonts w:ascii="Times New Roman" w:hAnsi="Times New Roman"/>
          <w:b/>
          <w:sz w:val="20"/>
          <w:szCs w:val="20"/>
        </w:rPr>
      </w:pPr>
      <w:r w:rsidRPr="00D4703C">
        <w:rPr>
          <w:rFonts w:ascii="Times New Roman" w:hAnsi="Times New Roman"/>
          <w:b/>
          <w:sz w:val="20"/>
          <w:szCs w:val="20"/>
        </w:rPr>
        <w:t>1.1Budovanie a rozvoj občianskej infraštruktúry</w:t>
      </w:r>
    </w:p>
    <w:tbl>
      <w:tblPr>
        <w:tblW w:w="19926" w:type="dxa"/>
        <w:tblLook w:val="04A0" w:firstRow="1" w:lastRow="0" w:firstColumn="1" w:lastColumn="0" w:noHBand="0" w:noVBand="1"/>
      </w:tblPr>
      <w:tblGrid>
        <w:gridCol w:w="19926"/>
      </w:tblGrid>
      <w:tr w:rsidR="00644D3D" w:rsidRPr="00D4703C" w:rsidTr="00650656">
        <w:trPr>
          <w:trHeight w:val="283"/>
        </w:trPr>
        <w:tc>
          <w:tcPr>
            <w:tcW w:w="19926" w:type="dxa"/>
            <w:shd w:val="clear" w:color="auto" w:fill="auto"/>
          </w:tcPr>
          <w:p w:rsidR="00644D3D" w:rsidRPr="00D4703C" w:rsidRDefault="00644D3D" w:rsidP="00650656">
            <w:pPr>
              <w:pStyle w:val="Odsekzoznamu"/>
              <w:numPr>
                <w:ilvl w:val="0"/>
                <w:numId w:val="34"/>
              </w:numPr>
              <w:spacing w:after="0" w:line="240" w:lineRule="auto"/>
              <w:rPr>
                <w:rFonts w:ascii="Times New Roman" w:hAnsi="Times New Roman"/>
                <w:sz w:val="20"/>
                <w:szCs w:val="20"/>
              </w:rPr>
            </w:pPr>
            <w:r w:rsidRPr="00D4703C">
              <w:rPr>
                <w:rFonts w:ascii="Times New Roman" w:hAnsi="Times New Roman"/>
                <w:sz w:val="20"/>
                <w:szCs w:val="20"/>
              </w:rPr>
              <w:t>Rekonštrukcia a vybudovanie spevnených plôch, oplotenia v cintoríne</w:t>
            </w:r>
          </w:p>
        </w:tc>
      </w:tr>
      <w:tr w:rsidR="00644D3D" w:rsidRPr="00D4703C" w:rsidTr="00650656">
        <w:trPr>
          <w:trHeight w:val="317"/>
        </w:trPr>
        <w:tc>
          <w:tcPr>
            <w:tcW w:w="19926" w:type="dxa"/>
            <w:shd w:val="clear" w:color="auto" w:fill="auto"/>
          </w:tcPr>
          <w:p w:rsidR="00644D3D" w:rsidRPr="0063799C" w:rsidRDefault="00644D3D" w:rsidP="00650656">
            <w:pPr>
              <w:pStyle w:val="Odsekzoznamu"/>
              <w:numPr>
                <w:ilvl w:val="0"/>
                <w:numId w:val="34"/>
              </w:numPr>
              <w:spacing w:after="0" w:line="240" w:lineRule="auto"/>
              <w:rPr>
                <w:rFonts w:ascii="Times New Roman" w:hAnsi="Times New Roman"/>
                <w:sz w:val="20"/>
                <w:szCs w:val="20"/>
              </w:rPr>
            </w:pPr>
            <w:r w:rsidRPr="0063799C">
              <w:rPr>
                <w:rFonts w:ascii="Times New Roman" w:hAnsi="Times New Roman"/>
                <w:sz w:val="20"/>
                <w:szCs w:val="20"/>
              </w:rPr>
              <w:t>Obstaranie nájomného bytového domu a prislúchajúcej technickej vybavenosti</w:t>
            </w:r>
          </w:p>
          <w:p w:rsidR="00644D3D" w:rsidRPr="001D0A05" w:rsidRDefault="00644D3D" w:rsidP="00650656">
            <w:pPr>
              <w:pStyle w:val="Odsekzoznamu"/>
              <w:numPr>
                <w:ilvl w:val="0"/>
                <w:numId w:val="34"/>
              </w:numPr>
              <w:spacing w:after="0" w:line="240" w:lineRule="auto"/>
              <w:rPr>
                <w:rFonts w:ascii="Times New Roman" w:hAnsi="Times New Roman"/>
                <w:sz w:val="20"/>
                <w:szCs w:val="20"/>
              </w:rPr>
            </w:pPr>
            <w:r w:rsidRPr="00D4703C">
              <w:rPr>
                <w:rFonts w:ascii="Times New Roman" w:hAnsi="Times New Roman"/>
                <w:sz w:val="20"/>
                <w:szCs w:val="20"/>
              </w:rPr>
              <w:t>Rekonštrukcia domu smútku</w:t>
            </w:r>
          </w:p>
        </w:tc>
      </w:tr>
      <w:tr w:rsidR="00644D3D" w:rsidRPr="00D4703C" w:rsidTr="00650656">
        <w:trPr>
          <w:trHeight w:val="456"/>
        </w:trPr>
        <w:tc>
          <w:tcPr>
            <w:tcW w:w="19926" w:type="dxa"/>
            <w:shd w:val="clear" w:color="auto" w:fill="auto"/>
          </w:tcPr>
          <w:p w:rsidR="00644D3D" w:rsidRPr="00D4703C" w:rsidRDefault="00644D3D" w:rsidP="00650656">
            <w:pPr>
              <w:pStyle w:val="Odsekzoznamu"/>
              <w:numPr>
                <w:ilvl w:val="0"/>
                <w:numId w:val="34"/>
              </w:numPr>
              <w:spacing w:after="0" w:line="240" w:lineRule="auto"/>
              <w:rPr>
                <w:rFonts w:ascii="Times New Roman" w:hAnsi="Times New Roman"/>
                <w:sz w:val="20"/>
                <w:szCs w:val="20"/>
              </w:rPr>
            </w:pPr>
            <w:r w:rsidRPr="00D4703C">
              <w:rPr>
                <w:rFonts w:ascii="Times New Roman" w:hAnsi="Times New Roman"/>
                <w:sz w:val="20"/>
                <w:szCs w:val="20"/>
              </w:rPr>
              <w:t>Vybudovanie tržnice</w:t>
            </w:r>
          </w:p>
          <w:p w:rsidR="00644D3D" w:rsidRPr="00D4703C" w:rsidRDefault="00644D3D" w:rsidP="00650656">
            <w:pPr>
              <w:pStyle w:val="Odsekzoznamu"/>
              <w:numPr>
                <w:ilvl w:val="0"/>
                <w:numId w:val="34"/>
              </w:numPr>
              <w:spacing w:after="0" w:line="240" w:lineRule="auto"/>
              <w:rPr>
                <w:rFonts w:ascii="Times New Roman" w:hAnsi="Times New Roman"/>
                <w:sz w:val="20"/>
                <w:szCs w:val="20"/>
              </w:rPr>
            </w:pPr>
            <w:r w:rsidRPr="00D4703C">
              <w:rPr>
                <w:rFonts w:ascii="Times New Roman" w:hAnsi="Times New Roman"/>
                <w:sz w:val="20"/>
                <w:szCs w:val="20"/>
              </w:rPr>
              <w:t>Vybudovanie požiarnej zbrojnice</w:t>
            </w:r>
          </w:p>
        </w:tc>
      </w:tr>
    </w:tbl>
    <w:p w:rsidR="00644D3D" w:rsidRPr="00D4703C" w:rsidRDefault="00644D3D" w:rsidP="00644D3D">
      <w:pPr>
        <w:rPr>
          <w:rFonts w:ascii="Times New Roman" w:hAnsi="Times New Roman"/>
          <w:b/>
          <w:szCs w:val="20"/>
        </w:rPr>
      </w:pPr>
    </w:p>
    <w:tbl>
      <w:tblPr>
        <w:tblW w:w="19926" w:type="dxa"/>
        <w:tblBorders>
          <w:insideV w:val="single" w:sz="4" w:space="0" w:color="auto"/>
        </w:tblBorders>
        <w:tblLook w:val="04A0" w:firstRow="1" w:lastRow="0" w:firstColumn="1" w:lastColumn="0" w:noHBand="0" w:noVBand="1"/>
      </w:tblPr>
      <w:tblGrid>
        <w:gridCol w:w="19926"/>
      </w:tblGrid>
      <w:tr w:rsidR="00644D3D" w:rsidRPr="00D4703C" w:rsidTr="00650656">
        <w:trPr>
          <w:trHeight w:val="352"/>
        </w:trPr>
        <w:tc>
          <w:tcPr>
            <w:tcW w:w="19926" w:type="dxa"/>
            <w:shd w:val="clear" w:color="auto" w:fill="auto"/>
          </w:tcPr>
          <w:p w:rsidR="00644D3D" w:rsidRPr="00D4703C" w:rsidRDefault="00644D3D" w:rsidP="00650656">
            <w:pPr>
              <w:rPr>
                <w:rFonts w:ascii="Times New Roman" w:hAnsi="Times New Roman"/>
                <w:b/>
                <w:szCs w:val="20"/>
              </w:rPr>
            </w:pPr>
            <w:r w:rsidRPr="00D4703C">
              <w:rPr>
                <w:rFonts w:ascii="Times New Roman" w:hAnsi="Times New Roman"/>
                <w:b/>
                <w:szCs w:val="20"/>
              </w:rPr>
              <w:t>1.2 Budovanie a rozvoj kultúrno-spoločenskej infraštruktúry</w:t>
            </w:r>
          </w:p>
          <w:p w:rsidR="00644D3D" w:rsidRPr="00D4703C" w:rsidRDefault="00644D3D" w:rsidP="00650656">
            <w:pPr>
              <w:pStyle w:val="Odsekzoznamu"/>
              <w:numPr>
                <w:ilvl w:val="0"/>
                <w:numId w:val="35"/>
              </w:numPr>
              <w:spacing w:after="0" w:line="240" w:lineRule="auto"/>
              <w:ind w:left="502"/>
              <w:rPr>
                <w:rFonts w:ascii="Times New Roman" w:hAnsi="Times New Roman"/>
                <w:sz w:val="20"/>
                <w:szCs w:val="20"/>
              </w:rPr>
            </w:pPr>
            <w:r w:rsidRPr="00D4703C">
              <w:rPr>
                <w:rFonts w:ascii="Times New Roman" w:hAnsi="Times New Roman"/>
                <w:sz w:val="20"/>
                <w:szCs w:val="20"/>
              </w:rPr>
              <w:t xml:space="preserve">Zdriadenie ľudového domu (skanzen), múzea </w:t>
            </w:r>
          </w:p>
        </w:tc>
      </w:tr>
      <w:tr w:rsidR="00644D3D" w:rsidRPr="00D4703C" w:rsidTr="00650656">
        <w:trPr>
          <w:trHeight w:val="195"/>
        </w:trPr>
        <w:tc>
          <w:tcPr>
            <w:tcW w:w="19926" w:type="dxa"/>
            <w:shd w:val="clear" w:color="auto" w:fill="auto"/>
          </w:tcPr>
          <w:p w:rsidR="00644D3D" w:rsidRPr="00D4703C" w:rsidRDefault="00644D3D" w:rsidP="00650656">
            <w:pPr>
              <w:pStyle w:val="Odsekzoznamu"/>
              <w:numPr>
                <w:ilvl w:val="0"/>
                <w:numId w:val="35"/>
              </w:numPr>
              <w:spacing w:after="0" w:line="240" w:lineRule="auto"/>
              <w:ind w:left="502"/>
              <w:rPr>
                <w:rFonts w:ascii="Times New Roman" w:hAnsi="Times New Roman"/>
                <w:sz w:val="20"/>
                <w:szCs w:val="20"/>
              </w:rPr>
            </w:pPr>
            <w:r w:rsidRPr="00D4703C">
              <w:rPr>
                <w:rFonts w:ascii="Times New Roman" w:hAnsi="Times New Roman"/>
                <w:sz w:val="20"/>
                <w:szCs w:val="20"/>
              </w:rPr>
              <w:t>Vybudovanie klubu dôchodcov</w:t>
            </w:r>
          </w:p>
        </w:tc>
      </w:tr>
      <w:tr w:rsidR="00644D3D" w:rsidRPr="00D4703C" w:rsidTr="00650656">
        <w:trPr>
          <w:trHeight w:val="352"/>
        </w:trPr>
        <w:tc>
          <w:tcPr>
            <w:tcW w:w="19926" w:type="dxa"/>
            <w:shd w:val="clear" w:color="auto" w:fill="auto"/>
          </w:tcPr>
          <w:p w:rsidR="00644D3D" w:rsidRPr="00D4703C" w:rsidRDefault="00644D3D" w:rsidP="00650656">
            <w:pPr>
              <w:pStyle w:val="Odsekzoznamu"/>
              <w:numPr>
                <w:ilvl w:val="0"/>
                <w:numId w:val="35"/>
              </w:numPr>
              <w:spacing w:after="0" w:line="240" w:lineRule="auto"/>
              <w:ind w:left="502"/>
              <w:rPr>
                <w:rFonts w:ascii="Times New Roman" w:hAnsi="Times New Roman"/>
                <w:sz w:val="20"/>
                <w:szCs w:val="20"/>
              </w:rPr>
            </w:pPr>
            <w:r w:rsidRPr="00D4703C">
              <w:rPr>
                <w:rFonts w:ascii="Times New Roman" w:hAnsi="Times New Roman"/>
                <w:sz w:val="20"/>
                <w:szCs w:val="20"/>
              </w:rPr>
              <w:t>Modernizácia, rekonštrukcia kultúrneho domu</w:t>
            </w:r>
          </w:p>
        </w:tc>
      </w:tr>
      <w:tr w:rsidR="00644D3D" w:rsidRPr="00D4703C" w:rsidTr="00650656">
        <w:trPr>
          <w:trHeight w:val="352"/>
        </w:trPr>
        <w:tc>
          <w:tcPr>
            <w:tcW w:w="19926" w:type="dxa"/>
            <w:shd w:val="clear" w:color="auto" w:fill="auto"/>
          </w:tcPr>
          <w:p w:rsidR="00644D3D" w:rsidRPr="00D4703C" w:rsidRDefault="00644D3D" w:rsidP="00650656">
            <w:pPr>
              <w:pStyle w:val="Odsekzoznamu"/>
              <w:numPr>
                <w:ilvl w:val="0"/>
                <w:numId w:val="35"/>
              </w:numPr>
              <w:spacing w:after="0" w:line="240" w:lineRule="auto"/>
              <w:ind w:left="502"/>
              <w:rPr>
                <w:rFonts w:ascii="Times New Roman" w:hAnsi="Times New Roman"/>
                <w:sz w:val="20"/>
                <w:szCs w:val="20"/>
              </w:rPr>
            </w:pPr>
            <w:r w:rsidRPr="00D4703C">
              <w:rPr>
                <w:rFonts w:ascii="Times New Roman" w:hAnsi="Times New Roman"/>
                <w:sz w:val="20"/>
                <w:szCs w:val="20"/>
              </w:rPr>
              <w:t>Vybudovanie amfiteátra</w:t>
            </w:r>
          </w:p>
        </w:tc>
      </w:tr>
    </w:tbl>
    <w:p w:rsidR="00644D3D" w:rsidRPr="00D4703C" w:rsidRDefault="00644D3D" w:rsidP="00644D3D">
      <w:pPr>
        <w:rPr>
          <w:rFonts w:ascii="Times New Roman" w:hAnsi="Times New Roman"/>
          <w:b/>
          <w:szCs w:val="20"/>
        </w:rPr>
      </w:pPr>
    </w:p>
    <w:p w:rsidR="00644D3D" w:rsidRPr="00D4703C" w:rsidRDefault="00644D3D" w:rsidP="00644D3D">
      <w:pPr>
        <w:rPr>
          <w:rFonts w:ascii="Times New Roman" w:hAnsi="Times New Roman"/>
          <w:b/>
          <w:szCs w:val="20"/>
        </w:rPr>
      </w:pPr>
      <w:r w:rsidRPr="00D4703C">
        <w:rPr>
          <w:rFonts w:ascii="Times New Roman" w:hAnsi="Times New Roman"/>
          <w:b/>
          <w:szCs w:val="20"/>
        </w:rPr>
        <w:t>1.3 Budovanie a rozvoj verejnej infraštruktúry</w:t>
      </w:r>
    </w:p>
    <w:tbl>
      <w:tblPr>
        <w:tblpPr w:leftFromText="141" w:rightFromText="141" w:vertAnchor="text" w:tblpY="1"/>
        <w:tblOverlap w:val="never"/>
        <w:tblW w:w="19926" w:type="dxa"/>
        <w:tblLook w:val="04A0" w:firstRow="1" w:lastRow="0" w:firstColumn="1" w:lastColumn="0" w:noHBand="0" w:noVBand="1"/>
      </w:tblPr>
      <w:tblGrid>
        <w:gridCol w:w="19926"/>
      </w:tblGrid>
      <w:tr w:rsidR="00644D3D" w:rsidRPr="00D4703C" w:rsidTr="00650656">
        <w:tc>
          <w:tcPr>
            <w:tcW w:w="3103" w:type="dxa"/>
            <w:shd w:val="clear" w:color="auto" w:fill="auto"/>
          </w:tcPr>
          <w:p w:rsidR="00644D3D" w:rsidRPr="00D4703C" w:rsidRDefault="00644D3D" w:rsidP="00650656">
            <w:pPr>
              <w:pStyle w:val="Odsekzoznamu"/>
              <w:numPr>
                <w:ilvl w:val="0"/>
                <w:numId w:val="35"/>
              </w:numPr>
              <w:spacing w:after="0" w:line="240" w:lineRule="auto"/>
              <w:ind w:left="502"/>
              <w:rPr>
                <w:rFonts w:ascii="Times New Roman" w:hAnsi="Times New Roman"/>
                <w:sz w:val="20"/>
                <w:szCs w:val="20"/>
              </w:rPr>
            </w:pPr>
            <w:r w:rsidRPr="00D4703C">
              <w:rPr>
                <w:rFonts w:ascii="Times New Roman" w:hAnsi="Times New Roman"/>
                <w:sz w:val="20"/>
                <w:szCs w:val="20"/>
              </w:rPr>
              <w:t>Technická príprava a vybudovanie kanalizačnej siete</w:t>
            </w:r>
          </w:p>
        </w:tc>
      </w:tr>
      <w:tr w:rsidR="00644D3D" w:rsidRPr="00D4703C" w:rsidTr="00650656">
        <w:trPr>
          <w:trHeight w:val="315"/>
        </w:trPr>
        <w:tc>
          <w:tcPr>
            <w:tcW w:w="3103" w:type="dxa"/>
            <w:shd w:val="clear" w:color="auto" w:fill="auto"/>
          </w:tcPr>
          <w:p w:rsidR="00644D3D" w:rsidRPr="00D4703C" w:rsidRDefault="00644D3D" w:rsidP="00650656">
            <w:pPr>
              <w:pStyle w:val="Odsekzoznamu"/>
              <w:numPr>
                <w:ilvl w:val="0"/>
                <w:numId w:val="35"/>
              </w:numPr>
              <w:spacing w:after="0" w:line="240" w:lineRule="auto"/>
              <w:ind w:left="502"/>
              <w:rPr>
                <w:rFonts w:ascii="Times New Roman" w:hAnsi="Times New Roman"/>
                <w:sz w:val="20"/>
                <w:szCs w:val="20"/>
              </w:rPr>
            </w:pPr>
            <w:r w:rsidRPr="00D4703C">
              <w:rPr>
                <w:rFonts w:ascii="Times New Roman" w:hAnsi="Times New Roman"/>
                <w:sz w:val="20"/>
                <w:szCs w:val="20"/>
              </w:rPr>
              <w:t>Technická príprava a vybudovanie ČOV</w:t>
            </w:r>
          </w:p>
        </w:tc>
      </w:tr>
    </w:tbl>
    <w:p w:rsidR="00644D3D" w:rsidRPr="00D4703C" w:rsidRDefault="00644D3D" w:rsidP="00644D3D">
      <w:pPr>
        <w:rPr>
          <w:rFonts w:ascii="Times New Roman" w:hAnsi="Times New Roman"/>
          <w:b/>
          <w:szCs w:val="20"/>
        </w:rPr>
      </w:pPr>
    </w:p>
    <w:p w:rsidR="00644D3D" w:rsidRPr="00D4703C" w:rsidRDefault="00644D3D" w:rsidP="00644D3D">
      <w:pPr>
        <w:pStyle w:val="Odsekzoznamu"/>
        <w:numPr>
          <w:ilvl w:val="1"/>
          <w:numId w:val="36"/>
        </w:numPr>
        <w:spacing w:after="0" w:line="240" w:lineRule="auto"/>
        <w:rPr>
          <w:rFonts w:ascii="Times New Roman" w:hAnsi="Times New Roman"/>
          <w:b/>
          <w:sz w:val="20"/>
          <w:szCs w:val="20"/>
        </w:rPr>
      </w:pPr>
      <w:r w:rsidRPr="00D4703C">
        <w:rPr>
          <w:rFonts w:ascii="Times New Roman" w:hAnsi="Times New Roman"/>
          <w:b/>
          <w:sz w:val="20"/>
          <w:szCs w:val="20"/>
        </w:rPr>
        <w:t>Budovanie a modernizácia obecnej infraštruktúry</w:t>
      </w:r>
    </w:p>
    <w:tbl>
      <w:tblPr>
        <w:tblpPr w:leftFromText="141" w:rightFromText="141" w:vertAnchor="text" w:tblpY="1"/>
        <w:tblOverlap w:val="never"/>
        <w:tblW w:w="19926" w:type="dxa"/>
        <w:tblLook w:val="04A0" w:firstRow="1" w:lastRow="0" w:firstColumn="1" w:lastColumn="0" w:noHBand="0" w:noVBand="1"/>
      </w:tblPr>
      <w:tblGrid>
        <w:gridCol w:w="19926"/>
      </w:tblGrid>
      <w:tr w:rsidR="00644D3D" w:rsidRPr="00D4703C" w:rsidTr="00650656">
        <w:tc>
          <w:tcPr>
            <w:tcW w:w="19926" w:type="dxa"/>
            <w:shd w:val="clear" w:color="auto" w:fill="auto"/>
          </w:tcPr>
          <w:p w:rsidR="00644D3D" w:rsidRPr="00D4703C" w:rsidRDefault="00644D3D" w:rsidP="00650656">
            <w:pPr>
              <w:pStyle w:val="Odsekzoznamu"/>
              <w:numPr>
                <w:ilvl w:val="0"/>
                <w:numId w:val="37"/>
              </w:numPr>
              <w:spacing w:after="0" w:line="240" w:lineRule="auto"/>
              <w:rPr>
                <w:rFonts w:ascii="Times New Roman" w:hAnsi="Times New Roman"/>
                <w:sz w:val="20"/>
                <w:szCs w:val="20"/>
              </w:rPr>
            </w:pPr>
            <w:r w:rsidRPr="00D4703C">
              <w:rPr>
                <w:rFonts w:ascii="Times New Roman" w:hAnsi="Times New Roman"/>
                <w:sz w:val="20"/>
                <w:szCs w:val="20"/>
              </w:rPr>
              <w:t>Rekonštrukcia autobusovej zastávky</w:t>
            </w:r>
          </w:p>
        </w:tc>
      </w:tr>
      <w:tr w:rsidR="00644D3D" w:rsidRPr="00D4703C" w:rsidTr="00650656">
        <w:trPr>
          <w:trHeight w:val="447"/>
        </w:trPr>
        <w:tc>
          <w:tcPr>
            <w:tcW w:w="19926" w:type="dxa"/>
            <w:shd w:val="clear" w:color="auto" w:fill="auto"/>
          </w:tcPr>
          <w:p w:rsidR="00644D3D" w:rsidRPr="00D4703C" w:rsidRDefault="00644D3D" w:rsidP="00650656">
            <w:pPr>
              <w:pStyle w:val="Odsekzoznamu"/>
              <w:numPr>
                <w:ilvl w:val="0"/>
                <w:numId w:val="37"/>
              </w:numPr>
              <w:spacing w:after="0" w:line="240" w:lineRule="auto"/>
              <w:rPr>
                <w:rFonts w:ascii="Times New Roman" w:hAnsi="Times New Roman"/>
                <w:sz w:val="20"/>
                <w:szCs w:val="20"/>
              </w:rPr>
            </w:pPr>
            <w:r w:rsidRPr="00D4703C">
              <w:rPr>
                <w:rFonts w:ascii="Times New Roman" w:hAnsi="Times New Roman"/>
                <w:sz w:val="20"/>
                <w:szCs w:val="20"/>
              </w:rPr>
              <w:t>Vybudovanie multifunkčného ihriska a detského ihriska</w:t>
            </w:r>
          </w:p>
        </w:tc>
      </w:tr>
      <w:tr w:rsidR="00644D3D" w:rsidRPr="00D4703C" w:rsidTr="00650656">
        <w:trPr>
          <w:trHeight w:val="84"/>
        </w:trPr>
        <w:tc>
          <w:tcPr>
            <w:tcW w:w="19926" w:type="dxa"/>
            <w:shd w:val="clear" w:color="auto" w:fill="auto"/>
          </w:tcPr>
          <w:p w:rsidR="00644D3D" w:rsidRPr="00D4703C" w:rsidRDefault="00644D3D" w:rsidP="00650656">
            <w:pPr>
              <w:pStyle w:val="Odsekzoznamu"/>
              <w:numPr>
                <w:ilvl w:val="0"/>
                <w:numId w:val="37"/>
              </w:numPr>
              <w:spacing w:after="0" w:line="240" w:lineRule="auto"/>
              <w:rPr>
                <w:rFonts w:ascii="Times New Roman" w:hAnsi="Times New Roman"/>
                <w:sz w:val="20"/>
                <w:szCs w:val="20"/>
              </w:rPr>
            </w:pPr>
            <w:r w:rsidRPr="00D4703C">
              <w:rPr>
                <w:rFonts w:ascii="Times New Roman" w:hAnsi="Times New Roman"/>
                <w:sz w:val="20"/>
                <w:szCs w:val="20"/>
              </w:rPr>
              <w:t>Vybudovanie a rekonštrukcia miestnych chodníkov</w:t>
            </w:r>
          </w:p>
        </w:tc>
      </w:tr>
      <w:tr w:rsidR="00644D3D" w:rsidRPr="00D4703C" w:rsidTr="00650656">
        <w:tc>
          <w:tcPr>
            <w:tcW w:w="19926" w:type="dxa"/>
            <w:shd w:val="clear" w:color="auto" w:fill="auto"/>
          </w:tcPr>
          <w:p w:rsidR="00644D3D" w:rsidRPr="00D4703C" w:rsidRDefault="00644D3D" w:rsidP="00650656">
            <w:pPr>
              <w:pStyle w:val="Odsekzoznamu"/>
              <w:numPr>
                <w:ilvl w:val="0"/>
                <w:numId w:val="37"/>
              </w:numPr>
              <w:autoSpaceDE w:val="0"/>
              <w:autoSpaceDN w:val="0"/>
              <w:adjustRightInd w:val="0"/>
              <w:spacing w:after="0" w:line="240" w:lineRule="auto"/>
              <w:rPr>
                <w:rFonts w:ascii="Times New Roman" w:eastAsia="ArialMT" w:hAnsi="Times New Roman"/>
                <w:sz w:val="20"/>
                <w:szCs w:val="20"/>
                <w:lang w:eastAsia="sk-SK"/>
              </w:rPr>
            </w:pPr>
            <w:r w:rsidRPr="00D4703C">
              <w:rPr>
                <w:rFonts w:ascii="Times New Roman" w:eastAsia="ArialMT" w:hAnsi="Times New Roman"/>
                <w:sz w:val="20"/>
                <w:szCs w:val="20"/>
                <w:lang w:eastAsia="sk-SK"/>
              </w:rPr>
              <w:t>Obnova miestnej komunikácie</w:t>
            </w:r>
          </w:p>
        </w:tc>
      </w:tr>
      <w:tr w:rsidR="00644D3D" w:rsidRPr="00D4703C" w:rsidTr="00650656">
        <w:tc>
          <w:tcPr>
            <w:tcW w:w="19926" w:type="dxa"/>
            <w:shd w:val="clear" w:color="auto" w:fill="auto"/>
          </w:tcPr>
          <w:p w:rsidR="00644D3D" w:rsidRPr="00D4703C" w:rsidRDefault="00644D3D" w:rsidP="00650656">
            <w:pPr>
              <w:pStyle w:val="Odsekzoznamu"/>
              <w:numPr>
                <w:ilvl w:val="0"/>
                <w:numId w:val="37"/>
              </w:numPr>
              <w:spacing w:after="0" w:line="240" w:lineRule="auto"/>
              <w:rPr>
                <w:rFonts w:ascii="Times New Roman" w:hAnsi="Times New Roman"/>
                <w:sz w:val="20"/>
                <w:szCs w:val="20"/>
              </w:rPr>
            </w:pPr>
            <w:r w:rsidRPr="00D4703C">
              <w:rPr>
                <w:rFonts w:ascii="Times New Roman" w:eastAsia="ArialMT" w:hAnsi="Times New Roman"/>
                <w:sz w:val="20"/>
                <w:szCs w:val="20"/>
                <w:lang w:eastAsia="sk-SK"/>
              </w:rPr>
              <w:t>Výstavba odvodňovacích kanálov</w:t>
            </w:r>
          </w:p>
        </w:tc>
      </w:tr>
      <w:tr w:rsidR="00644D3D" w:rsidRPr="00D4703C" w:rsidTr="00650656">
        <w:tc>
          <w:tcPr>
            <w:tcW w:w="19926" w:type="dxa"/>
            <w:shd w:val="clear" w:color="auto" w:fill="auto"/>
          </w:tcPr>
          <w:p w:rsidR="00644D3D" w:rsidRPr="00D4703C" w:rsidRDefault="00644D3D" w:rsidP="00650656">
            <w:pPr>
              <w:pStyle w:val="Odsekzoznamu"/>
              <w:numPr>
                <w:ilvl w:val="0"/>
                <w:numId w:val="37"/>
              </w:numPr>
              <w:autoSpaceDE w:val="0"/>
              <w:autoSpaceDN w:val="0"/>
              <w:adjustRightInd w:val="0"/>
              <w:spacing w:after="0" w:line="240" w:lineRule="auto"/>
              <w:rPr>
                <w:rFonts w:ascii="Times New Roman" w:hAnsi="Times New Roman"/>
                <w:sz w:val="20"/>
                <w:szCs w:val="20"/>
              </w:rPr>
            </w:pPr>
            <w:r w:rsidRPr="00D4703C">
              <w:rPr>
                <w:rFonts w:ascii="Times New Roman" w:eastAsia="ArialMT" w:hAnsi="Times New Roman"/>
                <w:sz w:val="20"/>
                <w:szCs w:val="20"/>
                <w:lang w:eastAsia="sk-SK"/>
              </w:rPr>
              <w:t xml:space="preserve">Rekonštrukcia verejného osvetlenia </w:t>
            </w:r>
          </w:p>
        </w:tc>
      </w:tr>
      <w:tr w:rsidR="00644D3D" w:rsidRPr="00D4703C" w:rsidTr="00650656">
        <w:trPr>
          <w:trHeight w:val="413"/>
        </w:trPr>
        <w:tc>
          <w:tcPr>
            <w:tcW w:w="19926" w:type="dxa"/>
            <w:shd w:val="clear" w:color="auto" w:fill="auto"/>
          </w:tcPr>
          <w:p w:rsidR="00644D3D" w:rsidRPr="00D4703C" w:rsidRDefault="00644D3D" w:rsidP="00650656">
            <w:pPr>
              <w:pStyle w:val="Odsekzoznamu"/>
              <w:numPr>
                <w:ilvl w:val="0"/>
                <w:numId w:val="37"/>
              </w:numPr>
              <w:autoSpaceDE w:val="0"/>
              <w:autoSpaceDN w:val="0"/>
              <w:adjustRightInd w:val="0"/>
              <w:spacing w:after="0" w:line="240" w:lineRule="auto"/>
              <w:rPr>
                <w:rFonts w:ascii="Times New Roman" w:eastAsia="ArialMT" w:hAnsi="Times New Roman"/>
                <w:sz w:val="20"/>
                <w:szCs w:val="20"/>
                <w:lang w:eastAsia="sk-SK"/>
              </w:rPr>
            </w:pPr>
            <w:r w:rsidRPr="00D4703C">
              <w:rPr>
                <w:rFonts w:ascii="Times New Roman" w:eastAsia="ArialMT" w:hAnsi="Times New Roman"/>
                <w:sz w:val="20"/>
                <w:szCs w:val="20"/>
                <w:lang w:eastAsia="sk-SK"/>
              </w:rPr>
              <w:t>Rekonštrukcia miestneho rozhlasu</w:t>
            </w:r>
          </w:p>
        </w:tc>
      </w:tr>
      <w:tr w:rsidR="00644D3D" w:rsidRPr="00D4703C" w:rsidTr="00650656">
        <w:trPr>
          <w:trHeight w:val="393"/>
        </w:trPr>
        <w:tc>
          <w:tcPr>
            <w:tcW w:w="19926" w:type="dxa"/>
            <w:shd w:val="clear" w:color="auto" w:fill="auto"/>
          </w:tcPr>
          <w:p w:rsidR="00644D3D" w:rsidRPr="00D4703C" w:rsidRDefault="00644D3D" w:rsidP="00650656">
            <w:pPr>
              <w:pStyle w:val="Odsekzoznamu"/>
              <w:numPr>
                <w:ilvl w:val="0"/>
                <w:numId w:val="37"/>
              </w:numPr>
              <w:autoSpaceDE w:val="0"/>
              <w:autoSpaceDN w:val="0"/>
              <w:adjustRightInd w:val="0"/>
              <w:spacing w:after="0" w:line="240" w:lineRule="auto"/>
              <w:rPr>
                <w:rFonts w:ascii="Times New Roman" w:eastAsia="ArialMT" w:hAnsi="Times New Roman"/>
                <w:sz w:val="20"/>
                <w:szCs w:val="20"/>
                <w:lang w:eastAsia="sk-SK"/>
              </w:rPr>
            </w:pPr>
            <w:r w:rsidRPr="00D4703C">
              <w:rPr>
                <w:rFonts w:ascii="Times New Roman" w:hAnsi="Times New Roman"/>
                <w:sz w:val="20"/>
                <w:szCs w:val="20"/>
              </w:rPr>
              <w:t>Budovanie, modernizácia, rekonštrukcia obecných budov (obecný úrad, kultúrny dom, knižnica, atď.)</w:t>
            </w:r>
          </w:p>
        </w:tc>
      </w:tr>
      <w:tr w:rsidR="00644D3D" w:rsidRPr="00D4703C" w:rsidTr="00650656">
        <w:trPr>
          <w:trHeight w:val="462"/>
        </w:trPr>
        <w:tc>
          <w:tcPr>
            <w:tcW w:w="19926" w:type="dxa"/>
            <w:shd w:val="clear" w:color="auto" w:fill="auto"/>
          </w:tcPr>
          <w:p w:rsidR="00644D3D" w:rsidRPr="00D4703C" w:rsidRDefault="00644D3D" w:rsidP="00650656">
            <w:pPr>
              <w:pStyle w:val="Odsekzoznamu"/>
              <w:numPr>
                <w:ilvl w:val="0"/>
                <w:numId w:val="37"/>
              </w:numPr>
              <w:autoSpaceDE w:val="0"/>
              <w:autoSpaceDN w:val="0"/>
              <w:adjustRightInd w:val="0"/>
              <w:spacing w:after="0" w:line="240" w:lineRule="auto"/>
              <w:rPr>
                <w:rFonts w:ascii="Times New Roman" w:hAnsi="Times New Roman"/>
                <w:sz w:val="20"/>
                <w:szCs w:val="20"/>
              </w:rPr>
            </w:pPr>
            <w:r w:rsidRPr="00D4703C">
              <w:rPr>
                <w:rFonts w:ascii="Times New Roman" w:hAnsi="Times New Roman"/>
                <w:sz w:val="20"/>
                <w:szCs w:val="20"/>
              </w:rPr>
              <w:t>Úprava, vybudovanie bezpečnostného kamerového systému/protipožiarne zariadenie</w:t>
            </w:r>
          </w:p>
        </w:tc>
      </w:tr>
    </w:tbl>
    <w:p w:rsidR="00644D3D" w:rsidRPr="00D4703C" w:rsidRDefault="00644D3D" w:rsidP="00644D3D">
      <w:pPr>
        <w:rPr>
          <w:rFonts w:ascii="Times New Roman" w:hAnsi="Times New Roman"/>
          <w:b/>
          <w:bCs/>
          <w:szCs w:val="20"/>
        </w:rPr>
      </w:pPr>
    </w:p>
    <w:p w:rsidR="00644D3D" w:rsidRPr="00D4703C" w:rsidRDefault="00644D3D" w:rsidP="00644D3D">
      <w:pPr>
        <w:pBdr>
          <w:top w:val="single" w:sz="4" w:space="1" w:color="auto"/>
          <w:left w:val="single" w:sz="4" w:space="4" w:color="auto"/>
          <w:bottom w:val="single" w:sz="4" w:space="1" w:color="auto"/>
          <w:right w:val="single" w:sz="4" w:space="4" w:color="auto"/>
        </w:pBdr>
        <w:shd w:val="clear" w:color="auto" w:fill="F2DBDB"/>
        <w:rPr>
          <w:rFonts w:ascii="Times New Roman" w:hAnsi="Times New Roman"/>
          <w:b/>
          <w:szCs w:val="20"/>
        </w:rPr>
      </w:pPr>
      <w:r w:rsidRPr="00D4703C">
        <w:rPr>
          <w:rFonts w:ascii="Times New Roman" w:hAnsi="Times New Roman"/>
          <w:b/>
          <w:bCs/>
          <w:szCs w:val="20"/>
        </w:rPr>
        <w:t xml:space="preserve">PRIORITA Č. 2. - </w:t>
      </w:r>
      <w:r w:rsidRPr="00D4703C">
        <w:rPr>
          <w:rFonts w:ascii="Times New Roman" w:hAnsi="Times New Roman"/>
          <w:b/>
          <w:szCs w:val="20"/>
        </w:rPr>
        <w:t>ROZVOJ ĽUDSKÝCH ZDROJOV</w:t>
      </w:r>
    </w:p>
    <w:p w:rsidR="00644D3D" w:rsidRPr="00D4703C" w:rsidRDefault="00644D3D" w:rsidP="00644D3D">
      <w:pPr>
        <w:rPr>
          <w:rFonts w:ascii="Times New Roman" w:hAnsi="Times New Roman"/>
          <w:b/>
          <w:szCs w:val="20"/>
        </w:rPr>
      </w:pPr>
    </w:p>
    <w:p w:rsidR="00644D3D" w:rsidRPr="00D4703C" w:rsidRDefault="00644D3D" w:rsidP="00644D3D">
      <w:pPr>
        <w:rPr>
          <w:rFonts w:ascii="Times New Roman" w:hAnsi="Times New Roman"/>
          <w:b/>
          <w:szCs w:val="20"/>
        </w:rPr>
      </w:pPr>
      <w:r w:rsidRPr="00D4703C">
        <w:rPr>
          <w:rFonts w:ascii="Times New Roman" w:hAnsi="Times New Roman"/>
          <w:b/>
          <w:szCs w:val="20"/>
        </w:rPr>
        <w:t>2.1 Zvýšenie vzdelanostnej úrovne a zamestnanosti obce</w:t>
      </w:r>
    </w:p>
    <w:tbl>
      <w:tblPr>
        <w:tblpPr w:leftFromText="141" w:rightFromText="141" w:vertAnchor="text" w:tblpY="1"/>
        <w:tblOverlap w:val="never"/>
        <w:tblW w:w="19926" w:type="dxa"/>
        <w:tblLook w:val="04A0" w:firstRow="1" w:lastRow="0" w:firstColumn="1" w:lastColumn="0" w:noHBand="0" w:noVBand="1"/>
      </w:tblPr>
      <w:tblGrid>
        <w:gridCol w:w="19926"/>
      </w:tblGrid>
      <w:tr w:rsidR="00644D3D" w:rsidRPr="00D4703C" w:rsidTr="00650656">
        <w:tc>
          <w:tcPr>
            <w:tcW w:w="3103" w:type="dxa"/>
            <w:shd w:val="clear" w:color="auto" w:fill="auto"/>
          </w:tcPr>
          <w:p w:rsidR="00644D3D" w:rsidRPr="00D4703C" w:rsidRDefault="00644D3D" w:rsidP="00650656">
            <w:pPr>
              <w:pStyle w:val="Odsekzoznamu"/>
              <w:numPr>
                <w:ilvl w:val="0"/>
                <w:numId w:val="38"/>
              </w:numPr>
              <w:spacing w:after="0" w:line="240" w:lineRule="auto"/>
              <w:rPr>
                <w:rFonts w:ascii="Times New Roman" w:hAnsi="Times New Roman"/>
                <w:sz w:val="20"/>
                <w:szCs w:val="20"/>
              </w:rPr>
            </w:pPr>
            <w:r w:rsidRPr="00D4703C">
              <w:rPr>
                <w:rFonts w:ascii="Times New Roman" w:hAnsi="Times New Roman"/>
                <w:sz w:val="20"/>
                <w:szCs w:val="20"/>
              </w:rPr>
              <w:t>Realizácia projektov aktivizácie</w:t>
            </w:r>
          </w:p>
        </w:tc>
      </w:tr>
      <w:tr w:rsidR="00644D3D" w:rsidRPr="00D4703C" w:rsidTr="00650656">
        <w:tc>
          <w:tcPr>
            <w:tcW w:w="3103" w:type="dxa"/>
            <w:shd w:val="clear" w:color="auto" w:fill="auto"/>
          </w:tcPr>
          <w:p w:rsidR="00644D3D" w:rsidRPr="00D4703C" w:rsidRDefault="00644D3D" w:rsidP="00650656">
            <w:pPr>
              <w:pStyle w:val="Odsekzoznamu"/>
              <w:numPr>
                <w:ilvl w:val="0"/>
                <w:numId w:val="38"/>
              </w:numPr>
              <w:spacing w:after="0" w:line="240" w:lineRule="auto"/>
              <w:rPr>
                <w:rFonts w:ascii="Times New Roman" w:hAnsi="Times New Roman"/>
                <w:sz w:val="20"/>
                <w:szCs w:val="20"/>
              </w:rPr>
            </w:pPr>
            <w:r w:rsidRPr="00D4703C">
              <w:rPr>
                <w:rFonts w:ascii="Times New Roman" w:hAnsi="Times New Roman"/>
                <w:sz w:val="20"/>
                <w:szCs w:val="20"/>
              </w:rPr>
              <w:t>Realizácia projektov zamestnanosti</w:t>
            </w:r>
          </w:p>
        </w:tc>
      </w:tr>
      <w:tr w:rsidR="00644D3D" w:rsidRPr="00D4703C" w:rsidTr="00650656">
        <w:trPr>
          <w:trHeight w:val="300"/>
        </w:trPr>
        <w:tc>
          <w:tcPr>
            <w:tcW w:w="3103" w:type="dxa"/>
            <w:shd w:val="clear" w:color="auto" w:fill="auto"/>
          </w:tcPr>
          <w:p w:rsidR="00644D3D" w:rsidRPr="00D4703C" w:rsidRDefault="00644D3D" w:rsidP="00650656">
            <w:pPr>
              <w:pStyle w:val="Odsekzoznamu"/>
              <w:numPr>
                <w:ilvl w:val="0"/>
                <w:numId w:val="38"/>
              </w:numPr>
              <w:spacing w:after="0" w:line="240" w:lineRule="auto"/>
              <w:rPr>
                <w:rFonts w:ascii="Times New Roman" w:hAnsi="Times New Roman"/>
                <w:sz w:val="20"/>
                <w:szCs w:val="20"/>
              </w:rPr>
            </w:pPr>
            <w:r w:rsidRPr="00D4703C">
              <w:rPr>
                <w:rFonts w:ascii="Times New Roman" w:hAnsi="Times New Roman"/>
                <w:sz w:val="20"/>
                <w:szCs w:val="20"/>
              </w:rPr>
              <w:t>Realizácia rekvalifikačných kurzov</w:t>
            </w:r>
          </w:p>
        </w:tc>
      </w:tr>
      <w:tr w:rsidR="00644D3D" w:rsidRPr="00D4703C" w:rsidTr="00650656">
        <w:trPr>
          <w:trHeight w:val="344"/>
        </w:trPr>
        <w:tc>
          <w:tcPr>
            <w:tcW w:w="3103" w:type="dxa"/>
            <w:shd w:val="clear" w:color="auto" w:fill="auto"/>
          </w:tcPr>
          <w:p w:rsidR="00644D3D" w:rsidRPr="00D4703C" w:rsidRDefault="00644D3D" w:rsidP="00650656">
            <w:pPr>
              <w:pStyle w:val="Odsekzoznamu"/>
              <w:numPr>
                <w:ilvl w:val="0"/>
                <w:numId w:val="38"/>
              </w:numPr>
              <w:spacing w:after="0" w:line="240" w:lineRule="auto"/>
              <w:rPr>
                <w:rFonts w:ascii="Times New Roman" w:hAnsi="Times New Roman"/>
                <w:sz w:val="20"/>
                <w:szCs w:val="20"/>
              </w:rPr>
            </w:pPr>
            <w:r w:rsidRPr="00D4703C">
              <w:rPr>
                <w:rFonts w:ascii="Times New Roman" w:hAnsi="Times New Roman"/>
                <w:sz w:val="20"/>
                <w:szCs w:val="20"/>
              </w:rPr>
              <w:t>Prevádzkovanie prepravnej služby (nákup auta, vytvorenie pracovných miest)</w:t>
            </w:r>
          </w:p>
        </w:tc>
      </w:tr>
      <w:tr w:rsidR="00644D3D" w:rsidRPr="00D4703C" w:rsidTr="00650656">
        <w:trPr>
          <w:trHeight w:val="94"/>
        </w:trPr>
        <w:tc>
          <w:tcPr>
            <w:tcW w:w="3103" w:type="dxa"/>
            <w:shd w:val="clear" w:color="auto" w:fill="auto"/>
          </w:tcPr>
          <w:p w:rsidR="00644D3D" w:rsidRPr="00D4703C" w:rsidRDefault="00644D3D" w:rsidP="00650656">
            <w:pPr>
              <w:pStyle w:val="Odsekzoznamu"/>
              <w:numPr>
                <w:ilvl w:val="0"/>
                <w:numId w:val="38"/>
              </w:numPr>
              <w:spacing w:after="0" w:line="240" w:lineRule="auto"/>
              <w:rPr>
                <w:rFonts w:ascii="Times New Roman" w:hAnsi="Times New Roman"/>
                <w:sz w:val="20"/>
                <w:szCs w:val="20"/>
              </w:rPr>
            </w:pPr>
            <w:r w:rsidRPr="00D4703C">
              <w:rPr>
                <w:rFonts w:ascii="Times New Roman" w:hAnsi="Times New Roman"/>
                <w:sz w:val="20"/>
                <w:szCs w:val="20"/>
              </w:rPr>
              <w:t>Obnova predškolskej výchovy</w:t>
            </w:r>
          </w:p>
        </w:tc>
      </w:tr>
    </w:tbl>
    <w:p w:rsidR="00644D3D" w:rsidRPr="00D4703C" w:rsidRDefault="00644D3D" w:rsidP="00644D3D">
      <w:pPr>
        <w:rPr>
          <w:rFonts w:ascii="Times New Roman" w:hAnsi="Times New Roman"/>
          <w:b/>
          <w:szCs w:val="20"/>
        </w:rPr>
      </w:pPr>
    </w:p>
    <w:p w:rsidR="00644D3D" w:rsidRPr="00D4703C" w:rsidRDefault="00644D3D" w:rsidP="00644D3D">
      <w:pPr>
        <w:pStyle w:val="Odsekzoznamu"/>
        <w:numPr>
          <w:ilvl w:val="1"/>
          <w:numId w:val="40"/>
        </w:numPr>
        <w:spacing w:after="0" w:line="240" w:lineRule="auto"/>
        <w:rPr>
          <w:rFonts w:ascii="Times New Roman" w:hAnsi="Times New Roman"/>
          <w:b/>
          <w:sz w:val="20"/>
          <w:szCs w:val="20"/>
        </w:rPr>
      </w:pPr>
      <w:r w:rsidRPr="00D4703C">
        <w:rPr>
          <w:rFonts w:ascii="Times New Roman" w:hAnsi="Times New Roman"/>
          <w:b/>
          <w:sz w:val="20"/>
          <w:szCs w:val="20"/>
        </w:rPr>
        <w:t>Rozvoj kultúrno-spoločenského života obyvateľov</w:t>
      </w:r>
    </w:p>
    <w:tbl>
      <w:tblPr>
        <w:tblpPr w:leftFromText="141" w:rightFromText="141" w:vertAnchor="text" w:tblpY="1"/>
        <w:tblOverlap w:val="never"/>
        <w:tblW w:w="19926" w:type="dxa"/>
        <w:tblLook w:val="04A0" w:firstRow="1" w:lastRow="0" w:firstColumn="1" w:lastColumn="0" w:noHBand="0" w:noVBand="1"/>
      </w:tblPr>
      <w:tblGrid>
        <w:gridCol w:w="19926"/>
      </w:tblGrid>
      <w:tr w:rsidR="00644D3D" w:rsidRPr="00D4703C" w:rsidTr="00650656">
        <w:tc>
          <w:tcPr>
            <w:tcW w:w="3103" w:type="dxa"/>
            <w:shd w:val="clear" w:color="auto" w:fill="auto"/>
          </w:tcPr>
          <w:p w:rsidR="00644D3D" w:rsidRPr="00D4703C" w:rsidRDefault="00644D3D" w:rsidP="00650656">
            <w:pPr>
              <w:pStyle w:val="Odsekzoznamu"/>
              <w:numPr>
                <w:ilvl w:val="0"/>
                <w:numId w:val="39"/>
              </w:numPr>
              <w:spacing w:after="0" w:line="240" w:lineRule="auto"/>
              <w:rPr>
                <w:rFonts w:ascii="Times New Roman" w:hAnsi="Times New Roman"/>
                <w:sz w:val="20"/>
                <w:szCs w:val="20"/>
              </w:rPr>
            </w:pPr>
            <w:r w:rsidRPr="00D4703C">
              <w:rPr>
                <w:rFonts w:ascii="Times New Roman" w:hAnsi="Times New Roman"/>
                <w:sz w:val="20"/>
                <w:szCs w:val="20"/>
              </w:rPr>
              <w:t>Rozvoj partnerstiev obcí (EGTC – cezhraničná spolupráca, EA CEA – Program Európa pre občanov)</w:t>
            </w:r>
          </w:p>
        </w:tc>
      </w:tr>
      <w:tr w:rsidR="00644D3D" w:rsidRPr="00D4703C" w:rsidTr="00650656">
        <w:trPr>
          <w:trHeight w:val="191"/>
        </w:trPr>
        <w:tc>
          <w:tcPr>
            <w:tcW w:w="3103" w:type="dxa"/>
            <w:shd w:val="clear" w:color="auto" w:fill="auto"/>
          </w:tcPr>
          <w:p w:rsidR="00644D3D" w:rsidRPr="00D4703C" w:rsidRDefault="00644D3D" w:rsidP="00650656">
            <w:pPr>
              <w:pStyle w:val="Odsekzoznamu"/>
              <w:numPr>
                <w:ilvl w:val="0"/>
                <w:numId w:val="39"/>
              </w:numPr>
              <w:spacing w:after="0" w:line="240" w:lineRule="auto"/>
              <w:rPr>
                <w:rFonts w:ascii="Times New Roman" w:hAnsi="Times New Roman"/>
                <w:sz w:val="20"/>
                <w:szCs w:val="20"/>
              </w:rPr>
            </w:pPr>
            <w:r w:rsidRPr="00D4703C">
              <w:rPr>
                <w:rFonts w:ascii="Times New Roman" w:hAnsi="Times New Roman"/>
                <w:sz w:val="20"/>
                <w:szCs w:val="20"/>
              </w:rPr>
              <w:t>Realizácia kultúrno-spoločenských aktivít a športových podujatí</w:t>
            </w:r>
          </w:p>
        </w:tc>
      </w:tr>
      <w:tr w:rsidR="00644D3D" w:rsidRPr="00D4703C" w:rsidTr="00650656">
        <w:trPr>
          <w:trHeight w:val="236"/>
        </w:trPr>
        <w:tc>
          <w:tcPr>
            <w:tcW w:w="3103" w:type="dxa"/>
            <w:shd w:val="clear" w:color="auto" w:fill="auto"/>
          </w:tcPr>
          <w:p w:rsidR="00644D3D" w:rsidRPr="00D4703C" w:rsidRDefault="00644D3D" w:rsidP="00650656">
            <w:pPr>
              <w:pStyle w:val="Odsekzoznamu"/>
              <w:numPr>
                <w:ilvl w:val="0"/>
                <w:numId w:val="39"/>
              </w:numPr>
              <w:spacing w:after="0" w:line="240" w:lineRule="auto"/>
              <w:rPr>
                <w:rFonts w:ascii="Times New Roman" w:hAnsi="Times New Roman"/>
                <w:sz w:val="20"/>
                <w:szCs w:val="20"/>
              </w:rPr>
            </w:pPr>
            <w:r w:rsidRPr="00D4703C">
              <w:rPr>
                <w:rFonts w:ascii="Times New Roman" w:hAnsi="Times New Roman"/>
                <w:sz w:val="20"/>
                <w:szCs w:val="20"/>
              </w:rPr>
              <w:t>Vytvorenie oddychových plôch, miestneho parku a pod.</w:t>
            </w:r>
          </w:p>
        </w:tc>
      </w:tr>
      <w:tr w:rsidR="00644D3D" w:rsidRPr="00D4703C" w:rsidTr="00650656">
        <w:trPr>
          <w:trHeight w:val="123"/>
        </w:trPr>
        <w:tc>
          <w:tcPr>
            <w:tcW w:w="3103" w:type="dxa"/>
            <w:shd w:val="clear" w:color="auto" w:fill="auto"/>
          </w:tcPr>
          <w:p w:rsidR="00644D3D" w:rsidRPr="00D4703C" w:rsidRDefault="00644D3D" w:rsidP="00650656">
            <w:pPr>
              <w:pStyle w:val="Odsekzoznamu"/>
              <w:numPr>
                <w:ilvl w:val="0"/>
                <w:numId w:val="39"/>
              </w:numPr>
              <w:spacing w:after="0" w:line="240" w:lineRule="auto"/>
              <w:rPr>
                <w:rFonts w:ascii="Times New Roman" w:hAnsi="Times New Roman"/>
                <w:sz w:val="20"/>
                <w:szCs w:val="20"/>
              </w:rPr>
            </w:pPr>
            <w:r w:rsidRPr="00D4703C">
              <w:rPr>
                <w:rFonts w:ascii="Times New Roman" w:hAnsi="Times New Roman"/>
                <w:sz w:val="20"/>
                <w:szCs w:val="20"/>
              </w:rPr>
              <w:t>Vytvorenie a podpora kultúrno-vzdelávacieho sociálneho centra v obci</w:t>
            </w:r>
          </w:p>
        </w:tc>
      </w:tr>
    </w:tbl>
    <w:p w:rsidR="00644D3D" w:rsidRPr="00D4703C" w:rsidRDefault="00644D3D" w:rsidP="00644D3D">
      <w:pPr>
        <w:shd w:val="clear" w:color="auto" w:fill="FFFFFF"/>
        <w:rPr>
          <w:rFonts w:ascii="Times New Roman" w:hAnsi="Times New Roman"/>
          <w:b/>
          <w:szCs w:val="20"/>
        </w:rPr>
      </w:pPr>
    </w:p>
    <w:p w:rsidR="00644D3D" w:rsidRPr="00D4703C" w:rsidRDefault="00644D3D" w:rsidP="00644D3D">
      <w:pPr>
        <w:pBdr>
          <w:top w:val="single" w:sz="4" w:space="1" w:color="auto"/>
          <w:left w:val="single" w:sz="4" w:space="4" w:color="auto"/>
          <w:bottom w:val="single" w:sz="4" w:space="1" w:color="auto"/>
          <w:right w:val="single" w:sz="4" w:space="4" w:color="auto"/>
        </w:pBdr>
        <w:shd w:val="clear" w:color="auto" w:fill="F2DBDB"/>
        <w:rPr>
          <w:rFonts w:ascii="Times New Roman" w:hAnsi="Times New Roman"/>
          <w:b/>
          <w:szCs w:val="20"/>
        </w:rPr>
      </w:pPr>
      <w:r w:rsidRPr="00D4703C">
        <w:rPr>
          <w:rFonts w:ascii="Times New Roman" w:hAnsi="Times New Roman"/>
          <w:b/>
          <w:bCs/>
          <w:szCs w:val="20"/>
        </w:rPr>
        <w:t xml:space="preserve">PRIORITA Č. 3. – </w:t>
      </w:r>
      <w:r w:rsidRPr="00D4703C">
        <w:rPr>
          <w:rFonts w:ascii="Times New Roman" w:hAnsi="Times New Roman"/>
          <w:b/>
          <w:szCs w:val="20"/>
        </w:rPr>
        <w:t>3.SOCIÁLNO-EKONOMICKÝ ROZVOJ</w:t>
      </w:r>
    </w:p>
    <w:p w:rsidR="00644D3D" w:rsidRPr="00D4703C" w:rsidRDefault="00644D3D" w:rsidP="00644D3D">
      <w:pPr>
        <w:rPr>
          <w:rFonts w:ascii="Times New Roman" w:hAnsi="Times New Roman"/>
          <w:b/>
          <w:szCs w:val="20"/>
        </w:rPr>
      </w:pPr>
    </w:p>
    <w:p w:rsidR="00644D3D" w:rsidRPr="00D4703C" w:rsidRDefault="00644D3D" w:rsidP="00644D3D">
      <w:pPr>
        <w:rPr>
          <w:rFonts w:ascii="Times New Roman" w:hAnsi="Times New Roman"/>
          <w:b/>
          <w:szCs w:val="20"/>
        </w:rPr>
      </w:pPr>
      <w:r w:rsidRPr="00D4703C">
        <w:rPr>
          <w:rFonts w:ascii="Times New Roman" w:hAnsi="Times New Roman"/>
          <w:b/>
          <w:szCs w:val="20"/>
        </w:rPr>
        <w:t>3.1 Podpora a rozvoj sociálnych služieb</w:t>
      </w:r>
    </w:p>
    <w:tbl>
      <w:tblPr>
        <w:tblpPr w:leftFromText="141" w:rightFromText="141" w:vertAnchor="text" w:tblpY="1"/>
        <w:tblOverlap w:val="never"/>
        <w:tblW w:w="19926" w:type="dxa"/>
        <w:tblLook w:val="04A0" w:firstRow="1" w:lastRow="0" w:firstColumn="1" w:lastColumn="0" w:noHBand="0" w:noVBand="1"/>
      </w:tblPr>
      <w:tblGrid>
        <w:gridCol w:w="19926"/>
      </w:tblGrid>
      <w:tr w:rsidR="00644D3D" w:rsidRPr="00D4703C" w:rsidTr="00650656">
        <w:tc>
          <w:tcPr>
            <w:tcW w:w="3103" w:type="dxa"/>
            <w:shd w:val="clear" w:color="auto" w:fill="auto"/>
          </w:tcPr>
          <w:p w:rsidR="00644D3D" w:rsidRPr="00D4703C" w:rsidRDefault="00644D3D" w:rsidP="00650656">
            <w:pPr>
              <w:pStyle w:val="Odsekzoznamu"/>
              <w:numPr>
                <w:ilvl w:val="0"/>
                <w:numId w:val="41"/>
              </w:numPr>
              <w:spacing w:after="0" w:line="240" w:lineRule="auto"/>
              <w:rPr>
                <w:rFonts w:ascii="Times New Roman" w:hAnsi="Times New Roman"/>
                <w:sz w:val="20"/>
                <w:szCs w:val="20"/>
              </w:rPr>
            </w:pPr>
            <w:r w:rsidRPr="00D4703C">
              <w:rPr>
                <w:rFonts w:ascii="Times New Roman" w:hAnsi="Times New Roman"/>
                <w:sz w:val="20"/>
                <w:szCs w:val="20"/>
              </w:rPr>
              <w:t>Zavedenie a rozvoj systému sociálnej starostlivosti – opatrovateľská služba</w:t>
            </w:r>
          </w:p>
        </w:tc>
      </w:tr>
      <w:tr w:rsidR="00644D3D" w:rsidRPr="00D4703C" w:rsidTr="00650656">
        <w:tc>
          <w:tcPr>
            <w:tcW w:w="3103" w:type="dxa"/>
            <w:shd w:val="clear" w:color="auto" w:fill="auto"/>
          </w:tcPr>
          <w:p w:rsidR="00644D3D" w:rsidRPr="00D4703C" w:rsidRDefault="00644D3D" w:rsidP="00650656">
            <w:pPr>
              <w:pStyle w:val="Odsekzoznamu"/>
              <w:numPr>
                <w:ilvl w:val="0"/>
                <w:numId w:val="41"/>
              </w:numPr>
              <w:spacing w:after="0" w:line="240" w:lineRule="auto"/>
              <w:rPr>
                <w:rFonts w:ascii="Times New Roman" w:hAnsi="Times New Roman"/>
                <w:sz w:val="20"/>
                <w:szCs w:val="20"/>
              </w:rPr>
            </w:pPr>
            <w:r w:rsidRPr="00D4703C">
              <w:rPr>
                <w:rFonts w:ascii="Times New Roman" w:hAnsi="Times New Roman"/>
                <w:sz w:val="20"/>
                <w:szCs w:val="20"/>
              </w:rPr>
              <w:t>Realizácia terénnej sociálnej práce</w:t>
            </w:r>
          </w:p>
        </w:tc>
      </w:tr>
      <w:tr w:rsidR="00644D3D" w:rsidRPr="00D4703C" w:rsidTr="00650656">
        <w:tc>
          <w:tcPr>
            <w:tcW w:w="3103" w:type="dxa"/>
            <w:shd w:val="clear" w:color="auto" w:fill="auto"/>
          </w:tcPr>
          <w:p w:rsidR="00644D3D" w:rsidRPr="00D4703C" w:rsidRDefault="00644D3D" w:rsidP="00650656">
            <w:pPr>
              <w:pStyle w:val="Odsekzoznamu"/>
              <w:numPr>
                <w:ilvl w:val="0"/>
                <w:numId w:val="41"/>
              </w:numPr>
              <w:spacing w:after="0" w:line="240" w:lineRule="auto"/>
              <w:rPr>
                <w:rFonts w:ascii="Times New Roman" w:hAnsi="Times New Roman"/>
                <w:sz w:val="20"/>
                <w:szCs w:val="20"/>
              </w:rPr>
            </w:pPr>
            <w:r w:rsidRPr="00D4703C">
              <w:rPr>
                <w:rFonts w:ascii="Times New Roman" w:hAnsi="Times New Roman"/>
                <w:sz w:val="20"/>
                <w:szCs w:val="20"/>
              </w:rPr>
              <w:t>Podpora programov sociálnej starostlivosti o starých, nevládnych občanov</w:t>
            </w:r>
          </w:p>
        </w:tc>
      </w:tr>
      <w:tr w:rsidR="00650656" w:rsidRPr="00D4703C" w:rsidTr="00650656">
        <w:tc>
          <w:tcPr>
            <w:tcW w:w="3103" w:type="dxa"/>
            <w:shd w:val="clear" w:color="auto" w:fill="auto"/>
          </w:tcPr>
          <w:p w:rsidR="00650656" w:rsidRPr="00D4703C" w:rsidRDefault="00650656" w:rsidP="00650656">
            <w:pPr>
              <w:pStyle w:val="Odsekzoznamu"/>
              <w:numPr>
                <w:ilvl w:val="0"/>
                <w:numId w:val="41"/>
              </w:numPr>
              <w:spacing w:after="0" w:line="240" w:lineRule="auto"/>
              <w:rPr>
                <w:rFonts w:ascii="Times New Roman" w:hAnsi="Times New Roman"/>
                <w:sz w:val="20"/>
                <w:szCs w:val="20"/>
              </w:rPr>
            </w:pPr>
            <w:r>
              <w:rPr>
                <w:rFonts w:ascii="Times New Roman" w:hAnsi="Times New Roman"/>
                <w:sz w:val="20"/>
                <w:szCs w:val="20"/>
              </w:rPr>
              <w:t>Nákup vozidla pre spoločnú dopravu osôb</w:t>
            </w:r>
          </w:p>
        </w:tc>
      </w:tr>
    </w:tbl>
    <w:p w:rsidR="00644D3D" w:rsidRPr="00D4703C" w:rsidRDefault="00644D3D" w:rsidP="00644D3D">
      <w:pPr>
        <w:rPr>
          <w:rFonts w:ascii="Times New Roman" w:hAnsi="Times New Roman"/>
          <w:b/>
          <w:szCs w:val="20"/>
        </w:rPr>
      </w:pPr>
    </w:p>
    <w:p w:rsidR="00644D3D" w:rsidRPr="00D4703C" w:rsidRDefault="00644D3D" w:rsidP="00644D3D">
      <w:pPr>
        <w:rPr>
          <w:rFonts w:ascii="Times New Roman" w:hAnsi="Times New Roman"/>
          <w:b/>
          <w:szCs w:val="20"/>
        </w:rPr>
      </w:pPr>
      <w:r w:rsidRPr="00D4703C">
        <w:rPr>
          <w:rFonts w:ascii="Times New Roman" w:hAnsi="Times New Roman"/>
          <w:b/>
          <w:szCs w:val="20"/>
        </w:rPr>
        <w:t>3.2 Podpora a rozvoj podnikania v obci</w:t>
      </w:r>
    </w:p>
    <w:tbl>
      <w:tblPr>
        <w:tblpPr w:leftFromText="141" w:rightFromText="141" w:vertAnchor="text" w:tblpY="1"/>
        <w:tblOverlap w:val="never"/>
        <w:tblW w:w="19926" w:type="dxa"/>
        <w:tblLook w:val="04A0" w:firstRow="1" w:lastRow="0" w:firstColumn="1" w:lastColumn="0" w:noHBand="0" w:noVBand="1"/>
      </w:tblPr>
      <w:tblGrid>
        <w:gridCol w:w="19926"/>
      </w:tblGrid>
      <w:tr w:rsidR="00644D3D" w:rsidRPr="00D4703C" w:rsidTr="00650656">
        <w:tc>
          <w:tcPr>
            <w:tcW w:w="3103" w:type="dxa"/>
            <w:shd w:val="clear" w:color="auto" w:fill="auto"/>
          </w:tcPr>
          <w:p w:rsidR="00644D3D" w:rsidRPr="00D4703C" w:rsidRDefault="00644D3D" w:rsidP="00650656">
            <w:pPr>
              <w:pStyle w:val="Odsekzoznamu"/>
              <w:numPr>
                <w:ilvl w:val="0"/>
                <w:numId w:val="42"/>
              </w:numPr>
              <w:spacing w:after="0" w:line="240" w:lineRule="auto"/>
              <w:rPr>
                <w:rFonts w:ascii="Times New Roman" w:hAnsi="Times New Roman"/>
                <w:sz w:val="20"/>
                <w:szCs w:val="20"/>
              </w:rPr>
            </w:pPr>
            <w:r w:rsidRPr="00D4703C">
              <w:rPr>
                <w:rFonts w:ascii="Times New Roman" w:hAnsi="Times New Roman"/>
                <w:sz w:val="20"/>
                <w:szCs w:val="20"/>
              </w:rPr>
              <w:t>Realizácia projektov spolupráce s podnikateľmi (LEADER – MAS)</w:t>
            </w:r>
          </w:p>
        </w:tc>
      </w:tr>
      <w:tr w:rsidR="00644D3D" w:rsidRPr="00D4703C" w:rsidTr="00650656">
        <w:tc>
          <w:tcPr>
            <w:tcW w:w="3103" w:type="dxa"/>
            <w:shd w:val="clear" w:color="auto" w:fill="auto"/>
          </w:tcPr>
          <w:p w:rsidR="00644D3D" w:rsidRPr="00D4703C" w:rsidRDefault="00644D3D" w:rsidP="00650656">
            <w:pPr>
              <w:pStyle w:val="Odsekzoznamu"/>
              <w:numPr>
                <w:ilvl w:val="0"/>
                <w:numId w:val="42"/>
              </w:numPr>
              <w:spacing w:after="0" w:line="240" w:lineRule="auto"/>
              <w:rPr>
                <w:rFonts w:ascii="Times New Roman" w:hAnsi="Times New Roman"/>
                <w:sz w:val="20"/>
                <w:szCs w:val="20"/>
              </w:rPr>
            </w:pPr>
            <w:r w:rsidRPr="00D4703C">
              <w:rPr>
                <w:rFonts w:ascii="Times New Roman" w:hAnsi="Times New Roman"/>
                <w:sz w:val="20"/>
                <w:szCs w:val="20"/>
              </w:rPr>
              <w:t>Tvorba prostredia pre podnikateľov a investorov</w:t>
            </w:r>
          </w:p>
        </w:tc>
      </w:tr>
      <w:tr w:rsidR="00644D3D" w:rsidRPr="00D4703C" w:rsidTr="00650656">
        <w:trPr>
          <w:trHeight w:val="223"/>
        </w:trPr>
        <w:tc>
          <w:tcPr>
            <w:tcW w:w="3103" w:type="dxa"/>
            <w:shd w:val="clear" w:color="auto" w:fill="auto"/>
          </w:tcPr>
          <w:p w:rsidR="00644D3D" w:rsidRPr="00D4703C" w:rsidRDefault="00644D3D" w:rsidP="00650656">
            <w:pPr>
              <w:pStyle w:val="Odsekzoznamu"/>
              <w:numPr>
                <w:ilvl w:val="0"/>
                <w:numId w:val="42"/>
              </w:numPr>
              <w:spacing w:after="0" w:line="240" w:lineRule="auto"/>
              <w:rPr>
                <w:rFonts w:ascii="Times New Roman" w:hAnsi="Times New Roman"/>
                <w:sz w:val="20"/>
                <w:szCs w:val="20"/>
              </w:rPr>
            </w:pPr>
            <w:r w:rsidRPr="00D4703C">
              <w:rPr>
                <w:rFonts w:ascii="Times New Roman" w:hAnsi="Times New Roman"/>
                <w:sz w:val="20"/>
                <w:szCs w:val="20"/>
              </w:rPr>
              <w:t>Podpora a rozvoj programov pre rozvoj podnikania</w:t>
            </w:r>
          </w:p>
        </w:tc>
      </w:tr>
      <w:tr w:rsidR="00644D3D" w:rsidRPr="00D4703C" w:rsidTr="00650656">
        <w:trPr>
          <w:trHeight w:val="100"/>
        </w:trPr>
        <w:tc>
          <w:tcPr>
            <w:tcW w:w="3103" w:type="dxa"/>
            <w:shd w:val="clear" w:color="auto" w:fill="auto"/>
          </w:tcPr>
          <w:p w:rsidR="00644D3D" w:rsidRPr="00D4703C" w:rsidRDefault="00644D3D" w:rsidP="00650656">
            <w:pPr>
              <w:pStyle w:val="Odsekzoznamu"/>
              <w:numPr>
                <w:ilvl w:val="0"/>
                <w:numId w:val="42"/>
              </w:numPr>
              <w:spacing w:after="0" w:line="240" w:lineRule="auto"/>
              <w:rPr>
                <w:rFonts w:ascii="Times New Roman" w:hAnsi="Times New Roman"/>
                <w:sz w:val="20"/>
                <w:szCs w:val="20"/>
              </w:rPr>
            </w:pPr>
            <w:r w:rsidRPr="00D4703C">
              <w:rPr>
                <w:rFonts w:ascii="Times New Roman" w:hAnsi="Times New Roman"/>
                <w:sz w:val="20"/>
                <w:szCs w:val="20"/>
              </w:rPr>
              <w:t>Využívanie obnoviteľných zdrojov energie</w:t>
            </w:r>
          </w:p>
          <w:p w:rsidR="00644D3D" w:rsidRPr="00D4703C" w:rsidRDefault="00644D3D" w:rsidP="00650656">
            <w:pPr>
              <w:pStyle w:val="Odsekzoznamu"/>
              <w:numPr>
                <w:ilvl w:val="0"/>
                <w:numId w:val="42"/>
              </w:numPr>
              <w:spacing w:after="0" w:line="240" w:lineRule="auto"/>
              <w:rPr>
                <w:rFonts w:ascii="Times New Roman" w:hAnsi="Times New Roman"/>
                <w:sz w:val="20"/>
                <w:szCs w:val="20"/>
              </w:rPr>
            </w:pPr>
            <w:r w:rsidRPr="00D4703C">
              <w:rPr>
                <w:rFonts w:ascii="Times New Roman" w:hAnsi="Times New Roman"/>
                <w:sz w:val="20"/>
                <w:szCs w:val="20"/>
              </w:rPr>
              <w:t>Podpora mladých farmárov (MAS)</w:t>
            </w:r>
          </w:p>
          <w:p w:rsidR="00644D3D" w:rsidRPr="00D4703C" w:rsidRDefault="00644D3D" w:rsidP="00650656">
            <w:pPr>
              <w:pStyle w:val="Odsekzoznamu"/>
              <w:spacing w:after="0" w:line="240" w:lineRule="auto"/>
              <w:rPr>
                <w:rFonts w:ascii="Times New Roman" w:hAnsi="Times New Roman"/>
                <w:sz w:val="20"/>
                <w:szCs w:val="20"/>
              </w:rPr>
            </w:pPr>
          </w:p>
        </w:tc>
      </w:tr>
    </w:tbl>
    <w:p w:rsidR="00644D3D" w:rsidRPr="00D4703C" w:rsidRDefault="00644D3D" w:rsidP="00644D3D">
      <w:pPr>
        <w:pBdr>
          <w:top w:val="single" w:sz="4" w:space="1" w:color="auto"/>
          <w:left w:val="single" w:sz="4" w:space="4" w:color="auto"/>
          <w:bottom w:val="single" w:sz="4" w:space="1" w:color="auto"/>
          <w:right w:val="single" w:sz="4" w:space="4" w:color="auto"/>
        </w:pBdr>
        <w:shd w:val="clear" w:color="auto" w:fill="F2DBDB"/>
        <w:rPr>
          <w:rFonts w:ascii="Times New Roman" w:hAnsi="Times New Roman"/>
          <w:b/>
          <w:szCs w:val="20"/>
        </w:rPr>
      </w:pPr>
      <w:r w:rsidRPr="00D4703C">
        <w:rPr>
          <w:rFonts w:ascii="Times New Roman" w:hAnsi="Times New Roman"/>
          <w:b/>
          <w:bCs/>
          <w:szCs w:val="20"/>
        </w:rPr>
        <w:t xml:space="preserve">PRIORITA Č. 4. - </w:t>
      </w:r>
      <w:r w:rsidRPr="00D4703C">
        <w:rPr>
          <w:rFonts w:ascii="Times New Roman" w:hAnsi="Times New Roman"/>
          <w:b/>
          <w:szCs w:val="20"/>
        </w:rPr>
        <w:t>OCHRANA A TVORBA ŽIVOTNÉHO PROSTREDIA</w:t>
      </w:r>
    </w:p>
    <w:p w:rsidR="00644D3D" w:rsidRPr="00D4703C" w:rsidRDefault="00644D3D" w:rsidP="00644D3D">
      <w:pPr>
        <w:rPr>
          <w:rFonts w:ascii="Times New Roman" w:hAnsi="Times New Roman"/>
          <w:b/>
          <w:szCs w:val="20"/>
        </w:rPr>
      </w:pPr>
    </w:p>
    <w:p w:rsidR="00644D3D" w:rsidRPr="00D4703C" w:rsidRDefault="00644D3D" w:rsidP="00644D3D">
      <w:pPr>
        <w:rPr>
          <w:rFonts w:ascii="Times New Roman" w:hAnsi="Times New Roman"/>
          <w:b/>
          <w:szCs w:val="20"/>
        </w:rPr>
      </w:pPr>
      <w:r w:rsidRPr="00D4703C">
        <w:rPr>
          <w:rFonts w:ascii="Times New Roman" w:hAnsi="Times New Roman"/>
          <w:b/>
          <w:szCs w:val="20"/>
        </w:rPr>
        <w:t>4.1 Podpora a ochrana životného prostredia</w:t>
      </w:r>
    </w:p>
    <w:tbl>
      <w:tblPr>
        <w:tblpPr w:leftFromText="141" w:rightFromText="141" w:vertAnchor="text" w:tblpY="1"/>
        <w:tblOverlap w:val="never"/>
        <w:tblW w:w="19926" w:type="dxa"/>
        <w:tblLook w:val="04A0" w:firstRow="1" w:lastRow="0" w:firstColumn="1" w:lastColumn="0" w:noHBand="0" w:noVBand="1"/>
      </w:tblPr>
      <w:tblGrid>
        <w:gridCol w:w="19926"/>
      </w:tblGrid>
      <w:tr w:rsidR="00644D3D" w:rsidRPr="00D4703C" w:rsidTr="00650656">
        <w:tc>
          <w:tcPr>
            <w:tcW w:w="3103" w:type="dxa"/>
            <w:shd w:val="clear" w:color="auto" w:fill="auto"/>
          </w:tcPr>
          <w:p w:rsidR="00644D3D" w:rsidRPr="00D4703C" w:rsidRDefault="00644D3D" w:rsidP="00650656">
            <w:pPr>
              <w:pStyle w:val="Odsekzoznamu"/>
              <w:numPr>
                <w:ilvl w:val="0"/>
                <w:numId w:val="43"/>
              </w:numPr>
              <w:spacing w:after="0" w:line="240" w:lineRule="auto"/>
              <w:rPr>
                <w:rFonts w:ascii="Times New Roman" w:hAnsi="Times New Roman"/>
                <w:sz w:val="20"/>
                <w:szCs w:val="20"/>
              </w:rPr>
            </w:pPr>
            <w:r w:rsidRPr="00D4703C">
              <w:rPr>
                <w:rFonts w:ascii="Times New Roman" w:hAnsi="Times New Roman"/>
                <w:sz w:val="20"/>
                <w:szCs w:val="20"/>
              </w:rPr>
              <w:t>Odstraňovanie nelegálnych skládok odpadu</w:t>
            </w:r>
          </w:p>
        </w:tc>
      </w:tr>
      <w:tr w:rsidR="00644D3D" w:rsidRPr="00D4703C" w:rsidTr="00650656">
        <w:tc>
          <w:tcPr>
            <w:tcW w:w="3103" w:type="dxa"/>
            <w:shd w:val="clear" w:color="auto" w:fill="auto"/>
          </w:tcPr>
          <w:p w:rsidR="00644D3D" w:rsidRPr="00D4703C" w:rsidRDefault="00644D3D" w:rsidP="00650656">
            <w:pPr>
              <w:pStyle w:val="Odsekzoznamu"/>
              <w:numPr>
                <w:ilvl w:val="0"/>
                <w:numId w:val="43"/>
              </w:numPr>
              <w:spacing w:after="0" w:line="240" w:lineRule="auto"/>
              <w:rPr>
                <w:rFonts w:ascii="Times New Roman" w:hAnsi="Times New Roman"/>
                <w:sz w:val="20"/>
                <w:szCs w:val="20"/>
              </w:rPr>
            </w:pPr>
            <w:r w:rsidRPr="00D4703C">
              <w:rPr>
                <w:rFonts w:ascii="Times New Roman" w:hAnsi="Times New Roman"/>
                <w:sz w:val="20"/>
                <w:szCs w:val="20"/>
              </w:rPr>
              <w:t>Protipovodňové opatrenia</w:t>
            </w:r>
          </w:p>
        </w:tc>
      </w:tr>
      <w:tr w:rsidR="00644D3D" w:rsidRPr="00D4703C" w:rsidTr="00650656">
        <w:tc>
          <w:tcPr>
            <w:tcW w:w="3103" w:type="dxa"/>
            <w:shd w:val="clear" w:color="auto" w:fill="auto"/>
          </w:tcPr>
          <w:p w:rsidR="00644D3D" w:rsidRPr="00D4703C" w:rsidRDefault="00644D3D" w:rsidP="00650656">
            <w:pPr>
              <w:pStyle w:val="Default"/>
              <w:numPr>
                <w:ilvl w:val="0"/>
                <w:numId w:val="43"/>
              </w:numPr>
              <w:suppressAutoHyphens w:val="0"/>
              <w:autoSpaceDN w:val="0"/>
              <w:adjustRightInd w:val="0"/>
              <w:rPr>
                <w:rFonts w:eastAsia="Calibri"/>
                <w:sz w:val="20"/>
                <w:szCs w:val="20"/>
              </w:rPr>
            </w:pPr>
            <w:r w:rsidRPr="00D4703C">
              <w:rPr>
                <w:rFonts w:eastAsia="Calibri"/>
                <w:sz w:val="20"/>
                <w:szCs w:val="20"/>
              </w:rPr>
              <w:t xml:space="preserve">Vybudovanie a vybavenie zberného dvora </w:t>
            </w:r>
          </w:p>
        </w:tc>
      </w:tr>
      <w:tr w:rsidR="00644D3D" w:rsidRPr="00D4703C" w:rsidTr="00650656">
        <w:tc>
          <w:tcPr>
            <w:tcW w:w="3103" w:type="dxa"/>
            <w:shd w:val="clear" w:color="auto" w:fill="auto"/>
          </w:tcPr>
          <w:p w:rsidR="00644D3D" w:rsidRPr="00D4703C" w:rsidRDefault="00644D3D" w:rsidP="00650656">
            <w:pPr>
              <w:pStyle w:val="Default"/>
              <w:numPr>
                <w:ilvl w:val="0"/>
                <w:numId w:val="43"/>
              </w:numPr>
              <w:suppressAutoHyphens w:val="0"/>
              <w:autoSpaceDN w:val="0"/>
              <w:adjustRightInd w:val="0"/>
              <w:rPr>
                <w:rFonts w:eastAsia="Calibri"/>
                <w:sz w:val="20"/>
                <w:szCs w:val="20"/>
              </w:rPr>
            </w:pPr>
            <w:r w:rsidRPr="00D4703C">
              <w:rPr>
                <w:rFonts w:eastAsia="Calibri"/>
                <w:sz w:val="20"/>
                <w:szCs w:val="20"/>
              </w:rPr>
              <w:t xml:space="preserve">Vybudovanie skládky biologicky rozložiteľného odpadu – kompostovisko </w:t>
            </w:r>
          </w:p>
        </w:tc>
      </w:tr>
    </w:tbl>
    <w:p w:rsidR="00644D3D" w:rsidRPr="00D4703C" w:rsidRDefault="00644D3D" w:rsidP="00644D3D">
      <w:pPr>
        <w:rPr>
          <w:rFonts w:ascii="Times New Roman" w:hAnsi="Times New Roman"/>
          <w:b/>
          <w:szCs w:val="20"/>
        </w:rPr>
      </w:pPr>
    </w:p>
    <w:p w:rsidR="00644D3D" w:rsidRPr="00D4703C" w:rsidRDefault="00644D3D" w:rsidP="00644D3D">
      <w:pPr>
        <w:rPr>
          <w:rFonts w:ascii="Times New Roman" w:hAnsi="Times New Roman"/>
          <w:b/>
          <w:szCs w:val="20"/>
        </w:rPr>
      </w:pPr>
      <w:r w:rsidRPr="00D4703C">
        <w:rPr>
          <w:rFonts w:ascii="Times New Roman" w:hAnsi="Times New Roman"/>
          <w:b/>
          <w:szCs w:val="20"/>
        </w:rPr>
        <w:t>4.2 Rozvoj a budovanie životného prostredia v obci</w:t>
      </w:r>
    </w:p>
    <w:tbl>
      <w:tblPr>
        <w:tblpPr w:leftFromText="141" w:rightFromText="141" w:vertAnchor="text" w:tblpY="1"/>
        <w:tblOverlap w:val="never"/>
        <w:tblW w:w="19926" w:type="dxa"/>
        <w:tblLook w:val="04A0" w:firstRow="1" w:lastRow="0" w:firstColumn="1" w:lastColumn="0" w:noHBand="0" w:noVBand="1"/>
      </w:tblPr>
      <w:tblGrid>
        <w:gridCol w:w="19926"/>
      </w:tblGrid>
      <w:tr w:rsidR="00644D3D" w:rsidRPr="00D4703C" w:rsidTr="00650656">
        <w:tc>
          <w:tcPr>
            <w:tcW w:w="3103" w:type="dxa"/>
            <w:shd w:val="clear" w:color="auto" w:fill="auto"/>
          </w:tcPr>
          <w:p w:rsidR="00644D3D" w:rsidRPr="00D4703C" w:rsidRDefault="00644D3D" w:rsidP="00650656">
            <w:pPr>
              <w:pStyle w:val="Default"/>
              <w:numPr>
                <w:ilvl w:val="0"/>
                <w:numId w:val="44"/>
              </w:numPr>
              <w:suppressAutoHyphens w:val="0"/>
              <w:autoSpaceDN w:val="0"/>
              <w:adjustRightInd w:val="0"/>
              <w:rPr>
                <w:rFonts w:eastAsia="Calibri"/>
                <w:sz w:val="20"/>
                <w:szCs w:val="20"/>
              </w:rPr>
            </w:pPr>
            <w:r w:rsidRPr="00D4703C">
              <w:rPr>
                <w:rFonts w:eastAsia="Calibri"/>
                <w:sz w:val="20"/>
                <w:szCs w:val="20"/>
              </w:rPr>
              <w:t xml:space="preserve">Realizácia ďalších programov ochrany životného prostredia </w:t>
            </w:r>
          </w:p>
        </w:tc>
      </w:tr>
      <w:tr w:rsidR="00644D3D" w:rsidRPr="00D4703C" w:rsidTr="00650656">
        <w:tc>
          <w:tcPr>
            <w:tcW w:w="3103" w:type="dxa"/>
            <w:shd w:val="clear" w:color="auto" w:fill="auto"/>
          </w:tcPr>
          <w:p w:rsidR="00644D3D" w:rsidRPr="00D4703C" w:rsidRDefault="00644D3D" w:rsidP="00650656">
            <w:pPr>
              <w:pStyle w:val="Odsekzoznamu"/>
              <w:numPr>
                <w:ilvl w:val="0"/>
                <w:numId w:val="44"/>
              </w:numPr>
              <w:spacing w:after="0" w:line="240" w:lineRule="auto"/>
              <w:rPr>
                <w:rFonts w:ascii="Times New Roman" w:hAnsi="Times New Roman"/>
                <w:sz w:val="20"/>
                <w:szCs w:val="20"/>
              </w:rPr>
            </w:pPr>
            <w:r w:rsidRPr="00D4703C">
              <w:rPr>
                <w:rFonts w:ascii="Times New Roman" w:hAnsi="Times New Roman"/>
                <w:sz w:val="20"/>
                <w:szCs w:val="20"/>
              </w:rPr>
              <w:t>Výsadba verejnej zelene – zelená infraštruktúra</w:t>
            </w:r>
          </w:p>
        </w:tc>
      </w:tr>
      <w:tr w:rsidR="00644D3D" w:rsidRPr="00D4703C" w:rsidTr="00650656">
        <w:tc>
          <w:tcPr>
            <w:tcW w:w="3103" w:type="dxa"/>
            <w:shd w:val="clear" w:color="auto" w:fill="auto"/>
          </w:tcPr>
          <w:p w:rsidR="00644D3D" w:rsidRPr="00D4703C" w:rsidRDefault="00644D3D" w:rsidP="00650656">
            <w:pPr>
              <w:pStyle w:val="Odsekzoznamu"/>
              <w:numPr>
                <w:ilvl w:val="0"/>
                <w:numId w:val="44"/>
              </w:numPr>
              <w:spacing w:after="0" w:line="240" w:lineRule="auto"/>
              <w:rPr>
                <w:rFonts w:ascii="Times New Roman" w:hAnsi="Times New Roman"/>
                <w:sz w:val="20"/>
                <w:szCs w:val="20"/>
              </w:rPr>
            </w:pPr>
            <w:r w:rsidRPr="00D4703C">
              <w:rPr>
                <w:rFonts w:ascii="Times New Roman" w:hAnsi="Times New Roman"/>
                <w:sz w:val="20"/>
                <w:szCs w:val="20"/>
              </w:rPr>
              <w:t xml:space="preserve">Vytvorenie podmienok a programy a programu ekoturizmu </w:t>
            </w:r>
          </w:p>
        </w:tc>
      </w:tr>
    </w:tbl>
    <w:p w:rsidR="00644D3D" w:rsidRPr="00D4703C" w:rsidRDefault="00644D3D" w:rsidP="00644D3D">
      <w:pPr>
        <w:rPr>
          <w:rFonts w:ascii="Times New Roman" w:hAnsi="Times New Roman"/>
          <w:b/>
          <w:szCs w:val="20"/>
        </w:rPr>
      </w:pPr>
    </w:p>
    <w:p w:rsidR="00644D3D" w:rsidRPr="00D4703C" w:rsidRDefault="00644D3D" w:rsidP="00644D3D">
      <w:pPr>
        <w:pBdr>
          <w:top w:val="single" w:sz="4" w:space="1" w:color="auto"/>
          <w:left w:val="single" w:sz="4" w:space="4" w:color="auto"/>
          <w:bottom w:val="single" w:sz="4" w:space="1" w:color="auto"/>
          <w:right w:val="single" w:sz="4" w:space="4" w:color="auto"/>
        </w:pBdr>
        <w:shd w:val="clear" w:color="auto" w:fill="F2DBDB"/>
        <w:rPr>
          <w:rFonts w:ascii="Times New Roman" w:hAnsi="Times New Roman"/>
          <w:b/>
          <w:szCs w:val="20"/>
        </w:rPr>
      </w:pPr>
      <w:r w:rsidRPr="00D4703C">
        <w:rPr>
          <w:rFonts w:ascii="Times New Roman" w:hAnsi="Times New Roman"/>
          <w:b/>
          <w:szCs w:val="20"/>
        </w:rPr>
        <w:t>PRIORITA Č.5 - ROZVOJ TURIZMU A CESTOVNÉHO RUCHU</w:t>
      </w:r>
    </w:p>
    <w:p w:rsidR="00644D3D" w:rsidRPr="00D4703C" w:rsidRDefault="00644D3D" w:rsidP="00644D3D">
      <w:pPr>
        <w:rPr>
          <w:rFonts w:ascii="Times New Roman" w:hAnsi="Times New Roman"/>
          <w:b/>
          <w:szCs w:val="20"/>
        </w:rPr>
      </w:pPr>
    </w:p>
    <w:p w:rsidR="00644D3D" w:rsidRPr="00D4703C" w:rsidRDefault="00644D3D" w:rsidP="00644D3D">
      <w:pPr>
        <w:rPr>
          <w:rFonts w:ascii="Times New Roman" w:hAnsi="Times New Roman"/>
          <w:b/>
          <w:szCs w:val="20"/>
        </w:rPr>
      </w:pPr>
      <w:r w:rsidRPr="00D4703C">
        <w:rPr>
          <w:rFonts w:ascii="Times New Roman" w:hAnsi="Times New Roman"/>
          <w:b/>
          <w:szCs w:val="20"/>
        </w:rPr>
        <w:t>5.1 Budovanie turistickej infraštruktúry</w:t>
      </w:r>
    </w:p>
    <w:tbl>
      <w:tblPr>
        <w:tblpPr w:leftFromText="141" w:rightFromText="141" w:vertAnchor="text" w:tblpY="1"/>
        <w:tblOverlap w:val="never"/>
        <w:tblW w:w="19926" w:type="dxa"/>
        <w:tblLook w:val="04A0" w:firstRow="1" w:lastRow="0" w:firstColumn="1" w:lastColumn="0" w:noHBand="0" w:noVBand="1"/>
      </w:tblPr>
      <w:tblGrid>
        <w:gridCol w:w="19926"/>
      </w:tblGrid>
      <w:tr w:rsidR="00644D3D" w:rsidRPr="00D4703C" w:rsidTr="00650656">
        <w:tc>
          <w:tcPr>
            <w:tcW w:w="3103" w:type="dxa"/>
            <w:shd w:val="clear" w:color="auto" w:fill="auto"/>
          </w:tcPr>
          <w:p w:rsidR="00644D3D" w:rsidRPr="00D4703C" w:rsidRDefault="00644D3D" w:rsidP="00650656">
            <w:pPr>
              <w:pStyle w:val="Odsekzoznamu"/>
              <w:numPr>
                <w:ilvl w:val="0"/>
                <w:numId w:val="45"/>
              </w:numPr>
              <w:spacing w:after="0" w:line="240" w:lineRule="auto"/>
              <w:rPr>
                <w:rFonts w:ascii="Times New Roman" w:hAnsi="Times New Roman"/>
                <w:sz w:val="20"/>
                <w:szCs w:val="20"/>
              </w:rPr>
            </w:pPr>
            <w:r w:rsidRPr="00D4703C">
              <w:rPr>
                <w:rFonts w:ascii="Times New Roman" w:hAnsi="Times New Roman"/>
                <w:sz w:val="20"/>
                <w:szCs w:val="20"/>
              </w:rPr>
              <w:t xml:space="preserve">Výstavba vyhliadkovej veže </w:t>
            </w:r>
          </w:p>
        </w:tc>
      </w:tr>
      <w:tr w:rsidR="00644D3D" w:rsidRPr="00D4703C" w:rsidTr="00650656">
        <w:tc>
          <w:tcPr>
            <w:tcW w:w="3103" w:type="dxa"/>
            <w:shd w:val="clear" w:color="auto" w:fill="auto"/>
          </w:tcPr>
          <w:p w:rsidR="00644D3D" w:rsidRPr="00D4703C" w:rsidRDefault="00644D3D" w:rsidP="00650656">
            <w:pPr>
              <w:pStyle w:val="Odsekzoznamu"/>
              <w:numPr>
                <w:ilvl w:val="0"/>
                <w:numId w:val="45"/>
              </w:numPr>
              <w:spacing w:after="0" w:line="240" w:lineRule="auto"/>
              <w:rPr>
                <w:rFonts w:ascii="Times New Roman" w:hAnsi="Times New Roman"/>
                <w:sz w:val="20"/>
                <w:szCs w:val="20"/>
              </w:rPr>
            </w:pPr>
            <w:r w:rsidRPr="00D4703C">
              <w:rPr>
                <w:rFonts w:ascii="Times New Roman" w:hAnsi="Times New Roman"/>
                <w:sz w:val="20"/>
                <w:szCs w:val="20"/>
              </w:rPr>
              <w:t>Vytvorenie náučného chodníka a oddychovými zónami, altánkom, preliezky pre deti</w:t>
            </w:r>
          </w:p>
        </w:tc>
      </w:tr>
      <w:tr w:rsidR="00644D3D" w:rsidRPr="00D4703C" w:rsidTr="00650656">
        <w:tc>
          <w:tcPr>
            <w:tcW w:w="3103" w:type="dxa"/>
            <w:shd w:val="clear" w:color="auto" w:fill="auto"/>
          </w:tcPr>
          <w:p w:rsidR="00644D3D" w:rsidRPr="00D4703C" w:rsidRDefault="00644D3D" w:rsidP="00650656">
            <w:pPr>
              <w:pStyle w:val="Odsekzoznamu"/>
              <w:numPr>
                <w:ilvl w:val="0"/>
                <w:numId w:val="45"/>
              </w:numPr>
              <w:spacing w:after="0" w:line="240" w:lineRule="auto"/>
              <w:rPr>
                <w:rFonts w:ascii="Times New Roman" w:hAnsi="Times New Roman"/>
                <w:sz w:val="20"/>
                <w:szCs w:val="20"/>
              </w:rPr>
            </w:pPr>
            <w:r w:rsidRPr="00D4703C">
              <w:rPr>
                <w:rFonts w:ascii="Times New Roman" w:hAnsi="Times New Roman"/>
                <w:sz w:val="20"/>
                <w:szCs w:val="20"/>
              </w:rPr>
              <w:t>Vybudovanie cyklotrás</w:t>
            </w:r>
          </w:p>
        </w:tc>
      </w:tr>
    </w:tbl>
    <w:p w:rsidR="00644D3D" w:rsidRPr="00D4703C" w:rsidRDefault="00644D3D" w:rsidP="00644D3D">
      <w:pPr>
        <w:rPr>
          <w:rFonts w:ascii="Times New Roman" w:hAnsi="Times New Roman"/>
          <w:b/>
          <w:szCs w:val="20"/>
        </w:rPr>
      </w:pPr>
    </w:p>
    <w:p w:rsidR="00644D3D" w:rsidRPr="00D4703C" w:rsidRDefault="00644D3D" w:rsidP="00644D3D">
      <w:pPr>
        <w:rPr>
          <w:rFonts w:ascii="Times New Roman" w:hAnsi="Times New Roman"/>
          <w:b/>
          <w:szCs w:val="20"/>
        </w:rPr>
      </w:pPr>
      <w:r w:rsidRPr="00D4703C">
        <w:rPr>
          <w:rFonts w:ascii="Times New Roman" w:hAnsi="Times New Roman"/>
          <w:b/>
          <w:szCs w:val="20"/>
        </w:rPr>
        <w:t>5.2 Rozvoj služieb v oblasti turizmu a cestovného ruchu</w:t>
      </w:r>
    </w:p>
    <w:tbl>
      <w:tblPr>
        <w:tblpPr w:leftFromText="141" w:rightFromText="141" w:vertAnchor="text" w:tblpY="1"/>
        <w:tblOverlap w:val="never"/>
        <w:tblW w:w="19926" w:type="dxa"/>
        <w:tblLook w:val="04A0" w:firstRow="1" w:lastRow="0" w:firstColumn="1" w:lastColumn="0" w:noHBand="0" w:noVBand="1"/>
      </w:tblPr>
      <w:tblGrid>
        <w:gridCol w:w="19926"/>
      </w:tblGrid>
      <w:tr w:rsidR="00644D3D" w:rsidRPr="00D4703C" w:rsidTr="00650656">
        <w:trPr>
          <w:trHeight w:val="290"/>
        </w:trPr>
        <w:tc>
          <w:tcPr>
            <w:tcW w:w="3103" w:type="dxa"/>
            <w:shd w:val="clear" w:color="auto" w:fill="auto"/>
          </w:tcPr>
          <w:p w:rsidR="00644D3D" w:rsidRPr="00D4703C" w:rsidRDefault="00644D3D" w:rsidP="00650656">
            <w:pPr>
              <w:pStyle w:val="Odsekzoznamu"/>
              <w:numPr>
                <w:ilvl w:val="0"/>
                <w:numId w:val="46"/>
              </w:numPr>
              <w:spacing w:after="0" w:line="240" w:lineRule="auto"/>
              <w:rPr>
                <w:rFonts w:ascii="Times New Roman" w:hAnsi="Times New Roman"/>
                <w:sz w:val="20"/>
                <w:szCs w:val="20"/>
              </w:rPr>
            </w:pPr>
            <w:r w:rsidRPr="00D4703C">
              <w:rPr>
                <w:rFonts w:ascii="Times New Roman" w:hAnsi="Times New Roman"/>
                <w:sz w:val="20"/>
                <w:szCs w:val="20"/>
              </w:rPr>
              <w:t>Podpora a rozvoj vidieckeho turizmu, agroturistiky (podpora turistických zariadení)</w:t>
            </w:r>
          </w:p>
        </w:tc>
      </w:tr>
      <w:tr w:rsidR="00644D3D" w:rsidRPr="00D4703C" w:rsidTr="00650656">
        <w:tc>
          <w:tcPr>
            <w:tcW w:w="3103" w:type="dxa"/>
            <w:shd w:val="clear" w:color="auto" w:fill="auto"/>
          </w:tcPr>
          <w:p w:rsidR="00644D3D" w:rsidRPr="00D4703C" w:rsidRDefault="00644D3D" w:rsidP="00650656">
            <w:pPr>
              <w:pStyle w:val="Odsekzoznamu"/>
              <w:numPr>
                <w:ilvl w:val="0"/>
                <w:numId w:val="46"/>
              </w:numPr>
              <w:spacing w:after="0" w:line="240" w:lineRule="auto"/>
              <w:rPr>
                <w:rFonts w:ascii="Times New Roman" w:hAnsi="Times New Roman"/>
                <w:sz w:val="20"/>
                <w:szCs w:val="20"/>
              </w:rPr>
            </w:pPr>
            <w:r w:rsidRPr="00D4703C">
              <w:rPr>
                <w:rFonts w:ascii="Times New Roman" w:hAnsi="Times New Roman"/>
                <w:sz w:val="20"/>
                <w:szCs w:val="20"/>
              </w:rPr>
              <w:t>Skvalitnenie ubytovacích zariadení a služieb</w:t>
            </w:r>
          </w:p>
        </w:tc>
      </w:tr>
    </w:tbl>
    <w:p w:rsidR="00644D3D" w:rsidRPr="00D4703C" w:rsidRDefault="00644D3D" w:rsidP="00644D3D">
      <w:pPr>
        <w:rPr>
          <w:rFonts w:ascii="Times New Roman" w:hAnsi="Times New Roman"/>
          <w:b/>
          <w:szCs w:val="20"/>
        </w:rPr>
      </w:pPr>
    </w:p>
    <w:p w:rsidR="00644D3D" w:rsidRPr="00D4703C" w:rsidRDefault="00644D3D" w:rsidP="00644D3D">
      <w:pPr>
        <w:pBdr>
          <w:top w:val="single" w:sz="4" w:space="1" w:color="auto"/>
          <w:left w:val="single" w:sz="4" w:space="4" w:color="auto"/>
          <w:bottom w:val="single" w:sz="4" w:space="1" w:color="auto"/>
          <w:right w:val="single" w:sz="4" w:space="4" w:color="auto"/>
        </w:pBdr>
        <w:shd w:val="clear" w:color="auto" w:fill="F2DBDB"/>
        <w:rPr>
          <w:rFonts w:ascii="Times New Roman" w:hAnsi="Times New Roman"/>
          <w:b/>
          <w:szCs w:val="20"/>
        </w:rPr>
      </w:pPr>
      <w:r w:rsidRPr="00D4703C">
        <w:rPr>
          <w:rFonts w:ascii="Times New Roman" w:eastAsia="TimesNewRomanPSMT" w:hAnsi="Times New Roman"/>
          <w:b/>
          <w:szCs w:val="20"/>
        </w:rPr>
        <w:t xml:space="preserve">PRIORITA Č.6 - </w:t>
      </w:r>
      <w:r w:rsidRPr="00D4703C">
        <w:rPr>
          <w:rFonts w:ascii="Times New Roman" w:hAnsi="Times New Roman"/>
          <w:b/>
          <w:szCs w:val="20"/>
        </w:rPr>
        <w:t>PODPORA PROPAGÁCIE A INFORMOVANOSTI OBCE</w:t>
      </w:r>
    </w:p>
    <w:p w:rsidR="00644D3D" w:rsidRPr="00D4703C" w:rsidRDefault="00644D3D" w:rsidP="00644D3D">
      <w:pPr>
        <w:rPr>
          <w:rFonts w:ascii="Times New Roman" w:hAnsi="Times New Roman"/>
          <w:b/>
          <w:szCs w:val="20"/>
        </w:rPr>
      </w:pPr>
    </w:p>
    <w:p w:rsidR="00644D3D" w:rsidRPr="00D4703C" w:rsidRDefault="00644D3D" w:rsidP="00644D3D">
      <w:pPr>
        <w:rPr>
          <w:rFonts w:ascii="Times New Roman" w:hAnsi="Times New Roman"/>
          <w:b/>
          <w:szCs w:val="20"/>
        </w:rPr>
      </w:pPr>
      <w:r w:rsidRPr="00D4703C">
        <w:rPr>
          <w:rFonts w:ascii="Times New Roman" w:hAnsi="Times New Roman"/>
          <w:b/>
          <w:szCs w:val="20"/>
        </w:rPr>
        <w:t>6.1 Tvorba propagácie, zvýšenie informovanosti obyvateľov, efektívna informovanosť pre návštevníkov obce</w:t>
      </w:r>
    </w:p>
    <w:tbl>
      <w:tblPr>
        <w:tblpPr w:leftFromText="141" w:rightFromText="141" w:vertAnchor="text" w:tblpY="1"/>
        <w:tblOverlap w:val="never"/>
        <w:tblW w:w="19926" w:type="dxa"/>
        <w:tblLook w:val="04A0" w:firstRow="1" w:lastRow="0" w:firstColumn="1" w:lastColumn="0" w:noHBand="0" w:noVBand="1"/>
      </w:tblPr>
      <w:tblGrid>
        <w:gridCol w:w="19926"/>
      </w:tblGrid>
      <w:tr w:rsidR="00644D3D" w:rsidRPr="00D4703C" w:rsidTr="00650656">
        <w:tc>
          <w:tcPr>
            <w:tcW w:w="3103" w:type="dxa"/>
            <w:shd w:val="clear" w:color="auto" w:fill="auto"/>
          </w:tcPr>
          <w:p w:rsidR="00644D3D" w:rsidRPr="00D4703C" w:rsidRDefault="00644D3D" w:rsidP="00650656">
            <w:pPr>
              <w:pStyle w:val="Default"/>
              <w:numPr>
                <w:ilvl w:val="0"/>
                <w:numId w:val="47"/>
              </w:numPr>
              <w:suppressAutoHyphens w:val="0"/>
              <w:autoSpaceDN w:val="0"/>
              <w:adjustRightInd w:val="0"/>
              <w:rPr>
                <w:rFonts w:eastAsia="Calibri"/>
                <w:sz w:val="20"/>
                <w:szCs w:val="20"/>
              </w:rPr>
            </w:pPr>
            <w:r w:rsidRPr="00D4703C">
              <w:rPr>
                <w:rFonts w:eastAsia="Calibri"/>
                <w:sz w:val="20"/>
                <w:szCs w:val="20"/>
              </w:rPr>
              <w:t>Modernizácia, skvalitnenie poskytovania informácií na verejných tabuliach</w:t>
            </w:r>
          </w:p>
        </w:tc>
      </w:tr>
      <w:tr w:rsidR="00644D3D" w:rsidRPr="00D4703C" w:rsidTr="00650656">
        <w:tc>
          <w:tcPr>
            <w:tcW w:w="3103" w:type="dxa"/>
            <w:shd w:val="clear" w:color="auto" w:fill="auto"/>
          </w:tcPr>
          <w:p w:rsidR="00644D3D" w:rsidRPr="00D4703C" w:rsidRDefault="00644D3D" w:rsidP="00650656">
            <w:pPr>
              <w:pStyle w:val="Default"/>
              <w:numPr>
                <w:ilvl w:val="0"/>
                <w:numId w:val="47"/>
              </w:numPr>
              <w:suppressAutoHyphens w:val="0"/>
              <w:autoSpaceDN w:val="0"/>
              <w:adjustRightInd w:val="0"/>
              <w:rPr>
                <w:rFonts w:eastAsia="Calibri"/>
                <w:sz w:val="20"/>
                <w:szCs w:val="20"/>
              </w:rPr>
            </w:pPr>
            <w:r w:rsidRPr="00D4703C">
              <w:rPr>
                <w:rFonts w:eastAsia="Calibri"/>
                <w:sz w:val="20"/>
                <w:szCs w:val="20"/>
              </w:rPr>
              <w:t>Vytvorenie informačných tabúl, propagačných materiálov (viacjazyčné) pre obyvateľov a návštevníkov obce</w:t>
            </w:r>
          </w:p>
        </w:tc>
      </w:tr>
      <w:tr w:rsidR="00644D3D" w:rsidRPr="00D4703C" w:rsidTr="00650656">
        <w:tc>
          <w:tcPr>
            <w:tcW w:w="3103" w:type="dxa"/>
            <w:shd w:val="clear" w:color="auto" w:fill="auto"/>
          </w:tcPr>
          <w:p w:rsidR="00644D3D" w:rsidRPr="00D4703C" w:rsidRDefault="00644D3D" w:rsidP="00650656">
            <w:pPr>
              <w:pStyle w:val="Default"/>
              <w:numPr>
                <w:ilvl w:val="0"/>
                <w:numId w:val="47"/>
              </w:numPr>
              <w:suppressAutoHyphens w:val="0"/>
              <w:autoSpaceDN w:val="0"/>
              <w:adjustRightInd w:val="0"/>
              <w:rPr>
                <w:rFonts w:eastAsia="Calibri"/>
                <w:sz w:val="20"/>
                <w:szCs w:val="20"/>
              </w:rPr>
            </w:pPr>
            <w:r w:rsidRPr="00D4703C">
              <w:rPr>
                <w:rFonts w:eastAsia="Calibri"/>
                <w:sz w:val="20"/>
                <w:szCs w:val="20"/>
              </w:rPr>
              <w:t>Tvorba a vydanie monografie obce</w:t>
            </w:r>
          </w:p>
        </w:tc>
      </w:tr>
    </w:tbl>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rPr>
          <w:rFonts w:ascii="Times New Roman" w:hAnsi="Times New Roman"/>
          <w:b/>
          <w:lang w:val="sk-SK"/>
        </w:rPr>
      </w:pPr>
    </w:p>
    <w:p w:rsidR="00644D3D" w:rsidRDefault="00644D3D" w:rsidP="00644D3D">
      <w:pPr>
        <w:pStyle w:val="Zkladntext"/>
        <w:shd w:val="clear" w:color="auto" w:fill="FFFFFF"/>
        <w:jc w:val="left"/>
        <w:rPr>
          <w:rFonts w:ascii="Times New Roman" w:hAnsi="Times New Roman"/>
          <w:bCs/>
          <w:lang w:val="sk-SK"/>
        </w:rPr>
      </w:pPr>
    </w:p>
    <w:p w:rsidR="00644D3D" w:rsidRPr="003838BC" w:rsidRDefault="00644D3D" w:rsidP="00644D3D">
      <w:pPr>
        <w:pStyle w:val="Zkladntext"/>
        <w:shd w:val="clear" w:color="auto" w:fill="F2DBDB"/>
        <w:jc w:val="left"/>
        <w:rPr>
          <w:rFonts w:ascii="Times New Roman" w:hAnsi="Times New Roman"/>
          <w:b/>
          <w:bCs/>
          <w:sz w:val="24"/>
          <w:lang w:val="sk-SK"/>
        </w:rPr>
      </w:pPr>
      <w:r w:rsidRPr="003838BC">
        <w:rPr>
          <w:rFonts w:ascii="Times New Roman" w:hAnsi="Times New Roman"/>
          <w:b/>
          <w:bCs/>
          <w:sz w:val="24"/>
          <w:lang w:val="sk-SK"/>
        </w:rPr>
        <w:lastRenderedPageBreak/>
        <w:t>7 AKČNÝ PLÁN</w:t>
      </w:r>
    </w:p>
    <w:p w:rsidR="00644D3D" w:rsidRDefault="00644D3D" w:rsidP="00644D3D">
      <w:pPr>
        <w:pStyle w:val="Zkladntext"/>
        <w:jc w:val="left"/>
        <w:rPr>
          <w:rFonts w:ascii="Times New Roman" w:hAnsi="Times New Roman"/>
          <w:bCs/>
          <w:lang w:val="sk-SK"/>
        </w:rPr>
      </w:pPr>
    </w:p>
    <w:p w:rsidR="00644D3D" w:rsidRPr="003838BC" w:rsidRDefault="00644D3D" w:rsidP="00644D3D">
      <w:pPr>
        <w:pStyle w:val="Zkladntext"/>
        <w:rPr>
          <w:rFonts w:ascii="Times New Roman" w:hAnsi="Times New Roman"/>
          <w:szCs w:val="20"/>
        </w:rPr>
      </w:pPr>
      <w:r>
        <w:rPr>
          <w:rFonts w:ascii="Tahoma" w:hAnsi="Tahoma" w:cs="Tahoma"/>
        </w:rPr>
        <w:t xml:space="preserve">      </w:t>
      </w:r>
      <w:r w:rsidRPr="003838BC">
        <w:rPr>
          <w:rFonts w:ascii="Times New Roman" w:hAnsi="Times New Roman"/>
          <w:szCs w:val="20"/>
        </w:rPr>
        <w:t>Akčný plán je konkrétny a záväzný harmonogram činností súvisiacich s rozvojom obce v jednotlivých oblastiach sociálno-ekonomického rozvoja, vychádza zo stratégie, je jej logickou súčasťou a realizuje sa prostredníctvom konkrétnych nosných a podporných projektov. Akčný plán obsahuje záväzky týkajúce sa plnenia jednotlivých úloh ako aj zoznam inštitúcií zodpovedných za ich plnenie, predpokladané zdroje financovania, predpokladané objemy rozpočtov, dopad na rozpočet relevantného subjektu, ako aj stav momentálnej propravenosti projektov. Súčasťou akčného plánu je predpokladaný časový harmonogram.</w:t>
      </w:r>
      <w:r>
        <w:rPr>
          <w:rFonts w:ascii="Times New Roman" w:hAnsi="Times New Roman"/>
          <w:szCs w:val="20"/>
        </w:rPr>
        <w:t xml:space="preserve"> </w:t>
      </w:r>
    </w:p>
    <w:p w:rsidR="00644D3D" w:rsidRPr="003838BC" w:rsidRDefault="00644D3D" w:rsidP="00644D3D">
      <w:pPr>
        <w:jc w:val="both"/>
        <w:rPr>
          <w:rFonts w:ascii="Times New Roman" w:hAnsi="Times New Roman"/>
          <w:szCs w:val="20"/>
        </w:rPr>
      </w:pPr>
      <w:r>
        <w:rPr>
          <w:rFonts w:ascii="Times New Roman" w:hAnsi="Times New Roman"/>
          <w:szCs w:val="20"/>
        </w:rPr>
        <w:t xml:space="preserve">       </w:t>
      </w:r>
      <w:r w:rsidRPr="003838BC">
        <w:rPr>
          <w:rFonts w:ascii="Times New Roman" w:hAnsi="Times New Roman"/>
          <w:szCs w:val="20"/>
        </w:rPr>
        <w:t>Akčný plán je podkladom k územnému priemetu  jednotlivých konkrétnych projektových zámerov. Je to časť realizačná, ktorá pretvorí ciele a opatrenia na konkrétne výstupy investičného a neinvestičného charakteru.</w:t>
      </w:r>
    </w:p>
    <w:p w:rsidR="00644D3D" w:rsidRDefault="00644D3D" w:rsidP="00644D3D">
      <w:pPr>
        <w:pStyle w:val="Zkladntext"/>
        <w:jc w:val="left"/>
        <w:rPr>
          <w:rFonts w:ascii="Times New Roman" w:hAnsi="Times New Roman"/>
          <w:bCs/>
          <w:lang w:val="sk-SK"/>
        </w:rPr>
      </w:pPr>
      <w:r>
        <w:rPr>
          <w:rFonts w:ascii="Times New Roman" w:hAnsi="Times New Roman"/>
          <w:bCs/>
          <w:lang w:val="sk-SK"/>
        </w:rPr>
        <w:t xml:space="preserve">       Akčný plán obce Olováry 2014-2020 -  viď. príloha č.1.</w:t>
      </w: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Default="00644D3D" w:rsidP="00644D3D">
      <w:pPr>
        <w:pStyle w:val="Zkladntext"/>
        <w:jc w:val="left"/>
        <w:rPr>
          <w:rFonts w:ascii="Times New Roman" w:hAnsi="Times New Roman"/>
          <w:bCs/>
          <w:lang w:val="sk-SK"/>
        </w:rPr>
      </w:pPr>
    </w:p>
    <w:p w:rsidR="00644D3D" w:rsidRPr="00636D5E" w:rsidRDefault="00644D3D" w:rsidP="00644D3D">
      <w:pPr>
        <w:pStyle w:val="Zkladntext"/>
        <w:jc w:val="left"/>
        <w:rPr>
          <w:rFonts w:ascii="Times New Roman" w:hAnsi="Times New Roman"/>
          <w:bCs/>
          <w:lang w:val="sk-SK"/>
        </w:rPr>
      </w:pPr>
    </w:p>
    <w:p w:rsidR="00A90B98" w:rsidRDefault="00A90B98">
      <w:pPr>
        <w:spacing w:after="160" w:line="259" w:lineRule="auto"/>
        <w:rPr>
          <w:rFonts w:ascii="Times New Roman" w:hAnsi="Times New Roman" w:cs="Tahoma"/>
          <w:b/>
          <w:bCs/>
          <w:sz w:val="22"/>
          <w:szCs w:val="22"/>
          <w:lang w:val="sk-SK" w:eastAsia="cs-CZ"/>
        </w:rPr>
      </w:pPr>
      <w:bookmarkStart w:id="139" w:name="_Toc181969816"/>
      <w:bookmarkStart w:id="140" w:name="_Toc102176804"/>
      <w:bookmarkStart w:id="141" w:name="_Toc104355684"/>
      <w:r>
        <w:br w:type="page"/>
      </w:r>
    </w:p>
    <w:p w:rsidR="00644D3D" w:rsidRPr="00636D5E" w:rsidRDefault="00644D3D" w:rsidP="00644D3D">
      <w:pPr>
        <w:pStyle w:val="Nadpis1"/>
      </w:pPr>
      <w:r>
        <w:lastRenderedPageBreak/>
        <w:t>8</w:t>
      </w:r>
      <w:r w:rsidRPr="00636D5E">
        <w:t xml:space="preserve"> FINANČNÝ PLÁN PROGRAMU</w:t>
      </w:r>
      <w:bookmarkEnd w:id="139"/>
    </w:p>
    <w:p w:rsidR="00644D3D" w:rsidRPr="00636D5E" w:rsidRDefault="00644D3D" w:rsidP="00644D3D">
      <w:pPr>
        <w:autoSpaceDE w:val="0"/>
        <w:autoSpaceDN w:val="0"/>
        <w:adjustRightInd w:val="0"/>
        <w:rPr>
          <w:rFonts w:ascii="Times New Roman" w:hAnsi="Times New Roman"/>
          <w:sz w:val="22"/>
          <w:szCs w:val="22"/>
          <w:lang w:val="sk-SK" w:eastAsia="sk-SK"/>
        </w:rPr>
      </w:pPr>
    </w:p>
    <w:p w:rsidR="00644D3D" w:rsidRPr="00E24137" w:rsidRDefault="00644D3D" w:rsidP="00644D3D">
      <w:pPr>
        <w:autoSpaceDE w:val="0"/>
        <w:autoSpaceDN w:val="0"/>
        <w:adjustRightInd w:val="0"/>
        <w:jc w:val="both"/>
        <w:rPr>
          <w:rFonts w:ascii="Times New Roman" w:hAnsi="Times New Roman"/>
          <w:szCs w:val="20"/>
          <w:lang w:val="sk-SK" w:eastAsia="sk-SK"/>
        </w:rPr>
      </w:pPr>
      <w:r w:rsidRPr="00636D5E">
        <w:rPr>
          <w:rFonts w:ascii="Times New Roman" w:hAnsi="Times New Roman"/>
          <w:szCs w:val="20"/>
          <w:lang w:val="sk-SK" w:eastAsia="sk-SK"/>
        </w:rPr>
        <w:t xml:space="preserve">   </w:t>
      </w:r>
      <w:r w:rsidRPr="00E24137">
        <w:rPr>
          <w:rFonts w:ascii="Times New Roman" w:hAnsi="Times New Roman"/>
          <w:szCs w:val="20"/>
          <w:lang w:val="sk-SK" w:eastAsia="sk-SK"/>
        </w:rPr>
        <w:t xml:space="preserve">   Jednou z kľúčových otázok pre realizáciu programu rozvoja je schopnosť obce v priebehu jeho realizácie zaistiť zdroje potrebné na jeho financovanie. Tieto zdroje vznikajú vo viacerých sférach – v súkromnom sektore, verejnej správe, ide tiež o zdroje zahraničné, najmä o prostriedky Európskej únie. Dôležitým zdrojom budú, po dokončení reformy verejnej správy a uskutočnení daňovej reformy, vlastné prostriedky. V dôsledku neexistencie nevyhnutných podkladových údajov pre stanovenie finančného rámca, v ktorom by sa mal program rozvoja v strednodobom horizonte pohybovať, je výška prostriedkov potrebná na realizáciu jednotlivých opatrení a aktivít stanovená len orientačne. Táto časť sa bude konkretizovaná v závislosti od reálneho čerpania finančných príspevkov zo štrukturálnych fondov, možností obecného rozpočtu atď.. </w:t>
      </w:r>
    </w:p>
    <w:p w:rsidR="00644D3D" w:rsidRPr="00E24137" w:rsidRDefault="00644D3D" w:rsidP="00644D3D">
      <w:pPr>
        <w:autoSpaceDE w:val="0"/>
        <w:autoSpaceDN w:val="0"/>
        <w:adjustRightInd w:val="0"/>
        <w:jc w:val="both"/>
        <w:rPr>
          <w:rFonts w:ascii="Times New Roman" w:hAnsi="Times New Roman"/>
          <w:szCs w:val="20"/>
          <w:lang w:val="sk-SK" w:eastAsia="sk-SK"/>
        </w:rPr>
      </w:pPr>
      <w:r w:rsidRPr="00E24137">
        <w:rPr>
          <w:rFonts w:ascii="Times New Roman" w:hAnsi="Times New Roman"/>
          <w:szCs w:val="20"/>
          <w:lang w:val="sk-SK" w:eastAsia="sk-SK"/>
        </w:rPr>
        <w:t xml:space="preserve">      Vychádzajúc z vyššie zadefinovaných cieľov, priorít a opatrení a na základe auditu pripravovaných projektových zámerov v réžii samosprávy, podnikateľskej sféry či neziskových a iných organizácií bol vypracovaný plán realizácie programu. Definuje, z akých prostriedkov by sa mali tieto zámery realizovať, kto by mal byť žiadateľov, určuje predpokladané časové rámce</w:t>
      </w:r>
    </w:p>
    <w:p w:rsidR="00644D3D" w:rsidRPr="00E24137" w:rsidRDefault="00644D3D" w:rsidP="00644D3D">
      <w:pPr>
        <w:jc w:val="both"/>
        <w:rPr>
          <w:rFonts w:ascii="Times New Roman" w:hAnsi="Times New Roman"/>
          <w:szCs w:val="20"/>
        </w:rPr>
      </w:pPr>
      <w:r w:rsidRPr="00E24137">
        <w:rPr>
          <w:rFonts w:ascii="Times New Roman" w:hAnsi="Times New Roman"/>
          <w:szCs w:val="20"/>
        </w:rPr>
        <w:t xml:space="preserve">       Potenciálne zdroje na realizáciu opatrení a úloh PRO sú:</w:t>
      </w:r>
    </w:p>
    <w:p w:rsidR="00644D3D" w:rsidRPr="00E24137" w:rsidRDefault="00644D3D" w:rsidP="00644D3D">
      <w:pPr>
        <w:widowControl w:val="0"/>
        <w:numPr>
          <w:ilvl w:val="0"/>
          <w:numId w:val="48"/>
        </w:numPr>
        <w:suppressAutoHyphens/>
        <w:jc w:val="both"/>
        <w:rPr>
          <w:rFonts w:ascii="Times New Roman" w:hAnsi="Times New Roman"/>
          <w:szCs w:val="20"/>
        </w:rPr>
      </w:pPr>
      <w:r w:rsidRPr="00E24137">
        <w:rPr>
          <w:rFonts w:ascii="Times New Roman" w:hAnsi="Times New Roman"/>
          <w:szCs w:val="20"/>
        </w:rPr>
        <w:t>vlastné zdroje – rozpočet obce,</w:t>
      </w:r>
    </w:p>
    <w:p w:rsidR="00644D3D" w:rsidRPr="00E24137" w:rsidRDefault="00644D3D" w:rsidP="00644D3D">
      <w:pPr>
        <w:widowControl w:val="0"/>
        <w:numPr>
          <w:ilvl w:val="0"/>
          <w:numId w:val="48"/>
        </w:numPr>
        <w:suppressAutoHyphens/>
        <w:jc w:val="both"/>
        <w:rPr>
          <w:rFonts w:ascii="Times New Roman" w:hAnsi="Times New Roman"/>
          <w:szCs w:val="20"/>
        </w:rPr>
      </w:pPr>
      <w:r w:rsidRPr="00E24137">
        <w:rPr>
          <w:rFonts w:ascii="Times New Roman" w:hAnsi="Times New Roman"/>
          <w:szCs w:val="20"/>
        </w:rPr>
        <w:t>dotácie VUC</w:t>
      </w:r>
    </w:p>
    <w:p w:rsidR="00644D3D" w:rsidRPr="00E24137" w:rsidRDefault="00644D3D" w:rsidP="00644D3D">
      <w:pPr>
        <w:widowControl w:val="0"/>
        <w:numPr>
          <w:ilvl w:val="0"/>
          <w:numId w:val="48"/>
        </w:numPr>
        <w:suppressAutoHyphens/>
        <w:jc w:val="both"/>
        <w:rPr>
          <w:rFonts w:ascii="Times New Roman" w:hAnsi="Times New Roman"/>
          <w:szCs w:val="20"/>
        </w:rPr>
      </w:pPr>
      <w:r w:rsidRPr="00E24137">
        <w:rPr>
          <w:rFonts w:ascii="Times New Roman" w:hAnsi="Times New Roman"/>
          <w:szCs w:val="20"/>
        </w:rPr>
        <w:t>bankové úvery,</w:t>
      </w:r>
    </w:p>
    <w:p w:rsidR="00644D3D" w:rsidRPr="00E24137" w:rsidRDefault="00644D3D" w:rsidP="00644D3D">
      <w:pPr>
        <w:widowControl w:val="0"/>
        <w:numPr>
          <w:ilvl w:val="0"/>
          <w:numId w:val="48"/>
        </w:numPr>
        <w:suppressAutoHyphens/>
        <w:jc w:val="both"/>
        <w:rPr>
          <w:rFonts w:ascii="Times New Roman" w:hAnsi="Times New Roman"/>
          <w:szCs w:val="20"/>
        </w:rPr>
      </w:pPr>
      <w:r w:rsidRPr="00E24137">
        <w:rPr>
          <w:rFonts w:ascii="Times New Roman" w:hAnsi="Times New Roman"/>
          <w:szCs w:val="20"/>
        </w:rPr>
        <w:t>štátne dotácie z účelových fondov,</w:t>
      </w:r>
    </w:p>
    <w:p w:rsidR="00644D3D" w:rsidRPr="00E24137" w:rsidRDefault="00644D3D" w:rsidP="00644D3D">
      <w:pPr>
        <w:widowControl w:val="0"/>
        <w:numPr>
          <w:ilvl w:val="0"/>
          <w:numId w:val="48"/>
        </w:numPr>
        <w:suppressAutoHyphens/>
        <w:jc w:val="both"/>
        <w:rPr>
          <w:rFonts w:ascii="Times New Roman" w:hAnsi="Times New Roman"/>
          <w:szCs w:val="20"/>
        </w:rPr>
      </w:pPr>
      <w:r w:rsidRPr="00E24137">
        <w:rPr>
          <w:rFonts w:ascii="Times New Roman" w:hAnsi="Times New Roman"/>
          <w:szCs w:val="20"/>
        </w:rPr>
        <w:t xml:space="preserve">dotácie z výťažku lotérií, </w:t>
      </w:r>
    </w:p>
    <w:p w:rsidR="00644D3D" w:rsidRPr="00E24137" w:rsidRDefault="00644D3D" w:rsidP="00644D3D">
      <w:pPr>
        <w:widowControl w:val="0"/>
        <w:numPr>
          <w:ilvl w:val="0"/>
          <w:numId w:val="48"/>
        </w:numPr>
        <w:suppressAutoHyphens/>
        <w:jc w:val="both"/>
        <w:rPr>
          <w:rFonts w:ascii="Times New Roman" w:hAnsi="Times New Roman"/>
          <w:szCs w:val="20"/>
        </w:rPr>
      </w:pPr>
      <w:r w:rsidRPr="00E24137">
        <w:rPr>
          <w:rFonts w:ascii="Times New Roman" w:hAnsi="Times New Roman"/>
          <w:szCs w:val="20"/>
        </w:rPr>
        <w:t>financie z Národných projektov (úrady práce sociálnych vecí a rodiny),</w:t>
      </w:r>
    </w:p>
    <w:p w:rsidR="00644D3D" w:rsidRPr="00E24137" w:rsidRDefault="00644D3D" w:rsidP="00644D3D">
      <w:pPr>
        <w:widowControl w:val="0"/>
        <w:numPr>
          <w:ilvl w:val="0"/>
          <w:numId w:val="48"/>
        </w:numPr>
        <w:suppressAutoHyphens/>
        <w:jc w:val="both"/>
        <w:rPr>
          <w:rFonts w:ascii="Times New Roman" w:hAnsi="Times New Roman"/>
          <w:szCs w:val="20"/>
        </w:rPr>
      </w:pPr>
      <w:r w:rsidRPr="00E24137">
        <w:rPr>
          <w:rFonts w:ascii="Times New Roman" w:hAnsi="Times New Roman"/>
          <w:szCs w:val="20"/>
        </w:rPr>
        <w:t>štrukturálne fondy,</w:t>
      </w:r>
    </w:p>
    <w:p w:rsidR="00644D3D" w:rsidRPr="00E24137" w:rsidRDefault="00644D3D" w:rsidP="00644D3D">
      <w:pPr>
        <w:widowControl w:val="0"/>
        <w:numPr>
          <w:ilvl w:val="0"/>
          <w:numId w:val="48"/>
        </w:numPr>
        <w:suppressAutoHyphens/>
        <w:jc w:val="both"/>
        <w:rPr>
          <w:rFonts w:ascii="Times New Roman" w:hAnsi="Times New Roman"/>
          <w:szCs w:val="20"/>
        </w:rPr>
      </w:pPr>
      <w:r w:rsidRPr="00E24137">
        <w:rPr>
          <w:rFonts w:ascii="Times New Roman" w:hAnsi="Times New Roman"/>
          <w:szCs w:val="20"/>
        </w:rPr>
        <w:t>nadácie, neinvestičné fondy,</w:t>
      </w:r>
    </w:p>
    <w:p w:rsidR="00644D3D" w:rsidRPr="00E24137" w:rsidRDefault="00644D3D" w:rsidP="00644D3D">
      <w:pPr>
        <w:widowControl w:val="0"/>
        <w:numPr>
          <w:ilvl w:val="0"/>
          <w:numId w:val="48"/>
        </w:numPr>
        <w:tabs>
          <w:tab w:val="left" w:pos="643"/>
          <w:tab w:val="left" w:pos="1440"/>
          <w:tab w:val="left" w:pos="1800"/>
          <w:tab w:val="left" w:pos="2520"/>
          <w:tab w:val="left" w:pos="2880"/>
          <w:tab w:val="left" w:pos="3240"/>
        </w:tabs>
        <w:suppressAutoHyphens/>
        <w:jc w:val="both"/>
        <w:rPr>
          <w:rFonts w:ascii="Times New Roman" w:hAnsi="Times New Roman"/>
          <w:szCs w:val="20"/>
        </w:rPr>
      </w:pPr>
      <w:r w:rsidRPr="00E24137">
        <w:rPr>
          <w:rFonts w:ascii="Times New Roman" w:hAnsi="Times New Roman"/>
          <w:szCs w:val="20"/>
        </w:rPr>
        <w:t>účelové fondy zahraničných zastupiteľstiev v SR (holandské, americké, kanadské,...),</w:t>
      </w:r>
    </w:p>
    <w:p w:rsidR="00644D3D" w:rsidRPr="00E24137" w:rsidRDefault="00644D3D" w:rsidP="00644D3D">
      <w:pPr>
        <w:widowControl w:val="0"/>
        <w:numPr>
          <w:ilvl w:val="0"/>
          <w:numId w:val="48"/>
        </w:numPr>
        <w:tabs>
          <w:tab w:val="left" w:pos="643"/>
          <w:tab w:val="left" w:pos="1440"/>
          <w:tab w:val="left" w:pos="1800"/>
          <w:tab w:val="left" w:pos="2520"/>
          <w:tab w:val="left" w:pos="2880"/>
          <w:tab w:val="left" w:pos="3240"/>
        </w:tabs>
        <w:suppressAutoHyphens/>
        <w:jc w:val="both"/>
        <w:rPr>
          <w:rFonts w:ascii="Times New Roman" w:hAnsi="Times New Roman"/>
          <w:szCs w:val="20"/>
        </w:rPr>
      </w:pPr>
      <w:r w:rsidRPr="00E24137">
        <w:rPr>
          <w:rFonts w:ascii="Times New Roman" w:hAnsi="Times New Roman"/>
          <w:szCs w:val="20"/>
        </w:rPr>
        <w:t xml:space="preserve">program Iniciatívy spoločenstva </w:t>
      </w:r>
    </w:p>
    <w:p w:rsidR="00644D3D" w:rsidRPr="00E24137" w:rsidRDefault="00644D3D" w:rsidP="00644D3D">
      <w:pPr>
        <w:widowControl w:val="0"/>
        <w:numPr>
          <w:ilvl w:val="0"/>
          <w:numId w:val="48"/>
        </w:numPr>
        <w:suppressAutoHyphens/>
        <w:jc w:val="both"/>
        <w:rPr>
          <w:rFonts w:ascii="Times New Roman" w:hAnsi="Times New Roman"/>
          <w:szCs w:val="20"/>
        </w:rPr>
      </w:pPr>
      <w:r w:rsidRPr="00E24137">
        <w:rPr>
          <w:rFonts w:ascii="Times New Roman" w:hAnsi="Times New Roman"/>
          <w:szCs w:val="20"/>
        </w:rPr>
        <w:t>sponzoring podnikateľov, firiem, bankového sektora, súkromných osôb,</w:t>
      </w:r>
    </w:p>
    <w:p w:rsidR="00644D3D" w:rsidRPr="00E24137" w:rsidRDefault="00644D3D" w:rsidP="00644D3D">
      <w:pPr>
        <w:widowControl w:val="0"/>
        <w:numPr>
          <w:ilvl w:val="0"/>
          <w:numId w:val="48"/>
        </w:numPr>
        <w:suppressAutoHyphens/>
        <w:jc w:val="both"/>
        <w:rPr>
          <w:rFonts w:ascii="Times New Roman" w:hAnsi="Times New Roman"/>
          <w:szCs w:val="20"/>
        </w:rPr>
      </w:pPr>
      <w:r w:rsidRPr="00E24137">
        <w:rPr>
          <w:rFonts w:ascii="Times New Roman" w:hAnsi="Times New Roman"/>
          <w:szCs w:val="20"/>
        </w:rPr>
        <w:t>združovanie prostriedkov verejnej a neverejnej sféry, atď.,</w:t>
      </w:r>
    </w:p>
    <w:p w:rsidR="00644D3D" w:rsidRPr="00E24137" w:rsidRDefault="00644D3D" w:rsidP="00644D3D">
      <w:pPr>
        <w:jc w:val="both"/>
        <w:rPr>
          <w:rFonts w:ascii="Times New Roman" w:hAnsi="Times New Roman"/>
          <w:szCs w:val="20"/>
        </w:rPr>
      </w:pPr>
    </w:p>
    <w:p w:rsidR="00644D3D" w:rsidRPr="00E24137" w:rsidRDefault="00644D3D" w:rsidP="00644D3D">
      <w:pPr>
        <w:autoSpaceDE w:val="0"/>
        <w:jc w:val="both"/>
        <w:rPr>
          <w:rFonts w:ascii="Times New Roman" w:hAnsi="Times New Roman"/>
          <w:szCs w:val="20"/>
        </w:rPr>
      </w:pPr>
      <w:r w:rsidRPr="00E24137">
        <w:rPr>
          <w:rFonts w:ascii="Times New Roman" w:eastAsia="Arial" w:hAnsi="Times New Roman"/>
          <w:szCs w:val="20"/>
        </w:rPr>
        <w:t xml:space="preserve">     Štruktúra uvedených zdrojov bude závisieť na aktuálnej finančnej situácii obce ako aj na spoločensko-ekonomických podmienkach. </w:t>
      </w:r>
      <w:r w:rsidRPr="00E24137">
        <w:rPr>
          <w:rFonts w:ascii="Times New Roman" w:hAnsi="Times New Roman"/>
          <w:szCs w:val="20"/>
        </w:rPr>
        <w:t xml:space="preserve">Tieto zdroje vznikajú vo viacerých sférach – v súkromnom sektore, verejnej správe, ide tiež o zdroje zahraničné, najmä o prostriedky Európskej únie. Dôležitým zdrojom budú, po dokončení reformy verejnej správy a uskutočnení daňovej reformy, vlastné prostriedky. </w:t>
      </w:r>
    </w:p>
    <w:p w:rsidR="00644D3D" w:rsidRPr="00E24137" w:rsidRDefault="00644D3D" w:rsidP="00644D3D">
      <w:pPr>
        <w:tabs>
          <w:tab w:val="center" w:pos="4896"/>
          <w:tab w:val="right" w:pos="9432"/>
        </w:tabs>
        <w:autoSpaceDE w:val="0"/>
        <w:jc w:val="both"/>
        <w:rPr>
          <w:rFonts w:ascii="Times New Roman" w:hAnsi="Times New Roman"/>
          <w:szCs w:val="20"/>
        </w:rPr>
      </w:pPr>
      <w:r w:rsidRPr="00E24137">
        <w:rPr>
          <w:rFonts w:ascii="Times New Roman" w:hAnsi="Times New Roman"/>
          <w:szCs w:val="20"/>
        </w:rPr>
        <w:t>Indikatívny finančný plán špecifikuje pre každú prioritu a na  každý rok  finančný prídel.</w:t>
      </w:r>
    </w:p>
    <w:p w:rsidR="00644D3D" w:rsidRPr="00E24137" w:rsidRDefault="00644D3D" w:rsidP="00644D3D">
      <w:pPr>
        <w:tabs>
          <w:tab w:val="center" w:pos="4896"/>
          <w:tab w:val="right" w:pos="9432"/>
        </w:tabs>
        <w:autoSpaceDE w:val="0"/>
        <w:jc w:val="both"/>
        <w:rPr>
          <w:rFonts w:ascii="Times New Roman" w:hAnsi="Times New Roman"/>
          <w:szCs w:val="20"/>
        </w:rPr>
      </w:pPr>
      <w:r>
        <w:rPr>
          <w:rFonts w:ascii="Times New Roman" w:hAnsi="Times New Roman"/>
          <w:szCs w:val="20"/>
          <w:lang w:val="sk-SK"/>
        </w:rPr>
        <w:t xml:space="preserve">    </w:t>
      </w:r>
      <w:r w:rsidRPr="00E24137">
        <w:rPr>
          <w:rFonts w:ascii="Times New Roman" w:hAnsi="Times New Roman"/>
          <w:b/>
          <w:bCs/>
          <w:szCs w:val="20"/>
        </w:rPr>
        <w:t>Finančné vyčíslenie jednotlivých aktivít sa v PRO uvádza pri aktivitách jednotlivých opatrení, priorít</w:t>
      </w:r>
      <w:r w:rsidRPr="00E24137">
        <w:rPr>
          <w:rFonts w:ascii="Times New Roman" w:hAnsi="Times New Roman"/>
          <w:szCs w:val="20"/>
        </w:rPr>
        <w:t xml:space="preserve">, potrebných na naplnenie cieľov programu (viď. akčný plan – príloha č.1). Tie sú stanovené odhadom, konečné rozpočty budú súčasťou vykonávacích plánov. </w:t>
      </w:r>
    </w:p>
    <w:p w:rsidR="00644D3D" w:rsidRPr="00636D5E" w:rsidRDefault="00644D3D" w:rsidP="00644D3D">
      <w:pPr>
        <w:autoSpaceDE w:val="0"/>
        <w:autoSpaceDN w:val="0"/>
        <w:adjustRightInd w:val="0"/>
        <w:jc w:val="both"/>
        <w:rPr>
          <w:rFonts w:ascii="Times New Roman" w:hAnsi="Times New Roman"/>
          <w:szCs w:val="20"/>
          <w:lang w:val="sk-SK" w:eastAsia="sk-SK"/>
        </w:rPr>
      </w:pPr>
    </w:p>
    <w:p w:rsidR="00644D3D" w:rsidRPr="00636D5E" w:rsidRDefault="00644D3D" w:rsidP="00644D3D">
      <w:pPr>
        <w:autoSpaceDE w:val="0"/>
        <w:autoSpaceDN w:val="0"/>
        <w:adjustRightInd w:val="0"/>
        <w:rPr>
          <w:rFonts w:ascii="Times New Roman" w:hAnsi="Times New Roman"/>
          <w:szCs w:val="20"/>
          <w:lang w:val="sk-SK" w:eastAsia="sk-SK"/>
        </w:rPr>
      </w:pPr>
    </w:p>
    <w:p w:rsidR="00644D3D" w:rsidRDefault="00644D3D" w:rsidP="00644D3D">
      <w:pPr>
        <w:rPr>
          <w:rFonts w:ascii="Times New Roman" w:hAnsi="Times New Roman"/>
          <w:lang w:val="cs-CZ"/>
        </w:rPr>
      </w:pPr>
    </w:p>
    <w:p w:rsidR="00644D3D" w:rsidRDefault="00644D3D" w:rsidP="00644D3D">
      <w:pPr>
        <w:rPr>
          <w:rFonts w:ascii="Times New Roman" w:hAnsi="Times New Roman"/>
          <w:lang w:val="cs-CZ"/>
        </w:rPr>
      </w:pPr>
    </w:p>
    <w:p w:rsidR="00644D3D" w:rsidRDefault="00644D3D" w:rsidP="00644D3D">
      <w:pPr>
        <w:rPr>
          <w:rFonts w:ascii="Times New Roman" w:hAnsi="Times New Roman"/>
          <w:lang w:val="cs-CZ"/>
        </w:rPr>
      </w:pPr>
    </w:p>
    <w:p w:rsidR="00644D3D" w:rsidRDefault="00644D3D" w:rsidP="00644D3D">
      <w:pPr>
        <w:rPr>
          <w:rFonts w:ascii="Times New Roman" w:hAnsi="Times New Roman"/>
          <w:lang w:val="cs-CZ"/>
        </w:rPr>
      </w:pPr>
    </w:p>
    <w:p w:rsidR="00644D3D" w:rsidRDefault="00644D3D" w:rsidP="00644D3D">
      <w:pPr>
        <w:rPr>
          <w:rFonts w:ascii="Times New Roman" w:hAnsi="Times New Roman"/>
          <w:lang w:val="cs-CZ"/>
        </w:rPr>
      </w:pPr>
    </w:p>
    <w:p w:rsidR="00644D3D" w:rsidRDefault="00644D3D" w:rsidP="00644D3D">
      <w:pPr>
        <w:rPr>
          <w:rFonts w:ascii="Times New Roman" w:hAnsi="Times New Roman"/>
          <w:lang w:val="cs-CZ"/>
        </w:rPr>
      </w:pPr>
    </w:p>
    <w:p w:rsidR="00644D3D" w:rsidRDefault="00644D3D" w:rsidP="00644D3D">
      <w:pPr>
        <w:rPr>
          <w:rFonts w:ascii="Times New Roman" w:hAnsi="Times New Roman"/>
          <w:lang w:val="cs-CZ"/>
        </w:rPr>
      </w:pPr>
    </w:p>
    <w:p w:rsidR="00644D3D" w:rsidRDefault="00644D3D" w:rsidP="00644D3D">
      <w:pPr>
        <w:rPr>
          <w:rFonts w:ascii="Times New Roman" w:hAnsi="Times New Roman"/>
          <w:lang w:val="cs-CZ"/>
        </w:rPr>
      </w:pPr>
    </w:p>
    <w:p w:rsidR="00644D3D" w:rsidRDefault="00644D3D" w:rsidP="00644D3D">
      <w:pPr>
        <w:rPr>
          <w:rFonts w:ascii="Times New Roman" w:hAnsi="Times New Roman"/>
          <w:lang w:val="cs-CZ"/>
        </w:rPr>
      </w:pPr>
    </w:p>
    <w:p w:rsidR="00644D3D" w:rsidRDefault="00644D3D" w:rsidP="00644D3D">
      <w:pPr>
        <w:rPr>
          <w:rFonts w:ascii="Times New Roman" w:hAnsi="Times New Roman"/>
          <w:lang w:val="cs-CZ"/>
        </w:rPr>
      </w:pPr>
    </w:p>
    <w:p w:rsidR="00644D3D" w:rsidRDefault="00644D3D" w:rsidP="00644D3D">
      <w:pPr>
        <w:rPr>
          <w:rFonts w:ascii="Times New Roman" w:hAnsi="Times New Roman"/>
          <w:lang w:val="cs-CZ"/>
        </w:rPr>
      </w:pPr>
    </w:p>
    <w:p w:rsidR="00644D3D" w:rsidRDefault="00644D3D" w:rsidP="00644D3D">
      <w:pPr>
        <w:rPr>
          <w:rFonts w:ascii="Times New Roman" w:hAnsi="Times New Roman"/>
          <w:lang w:val="cs-CZ"/>
        </w:rPr>
      </w:pPr>
    </w:p>
    <w:p w:rsidR="00644D3D" w:rsidRDefault="00644D3D" w:rsidP="00644D3D">
      <w:pPr>
        <w:rPr>
          <w:rFonts w:ascii="Times New Roman" w:hAnsi="Times New Roman"/>
          <w:lang w:val="cs-CZ"/>
        </w:rPr>
      </w:pPr>
    </w:p>
    <w:p w:rsidR="00644D3D" w:rsidRDefault="00644D3D" w:rsidP="00644D3D">
      <w:pPr>
        <w:rPr>
          <w:rFonts w:ascii="Times New Roman" w:hAnsi="Times New Roman"/>
          <w:lang w:val="cs-CZ"/>
        </w:rPr>
      </w:pPr>
    </w:p>
    <w:p w:rsidR="00644D3D" w:rsidRDefault="00644D3D" w:rsidP="00644D3D">
      <w:pPr>
        <w:rPr>
          <w:rFonts w:ascii="Times New Roman" w:hAnsi="Times New Roman"/>
          <w:lang w:val="cs-CZ"/>
        </w:rPr>
      </w:pPr>
    </w:p>
    <w:p w:rsidR="00644D3D" w:rsidRDefault="00644D3D" w:rsidP="00644D3D">
      <w:pPr>
        <w:rPr>
          <w:rFonts w:ascii="Times New Roman" w:hAnsi="Times New Roman"/>
          <w:lang w:val="cs-CZ"/>
        </w:rPr>
      </w:pPr>
    </w:p>
    <w:p w:rsidR="00644D3D" w:rsidRDefault="00644D3D" w:rsidP="00644D3D">
      <w:pPr>
        <w:rPr>
          <w:rFonts w:ascii="Times New Roman" w:hAnsi="Times New Roman"/>
          <w:lang w:val="cs-CZ"/>
        </w:rPr>
      </w:pPr>
    </w:p>
    <w:p w:rsidR="00644D3D" w:rsidRDefault="00644D3D" w:rsidP="00644D3D">
      <w:pPr>
        <w:rPr>
          <w:rFonts w:ascii="Times New Roman" w:hAnsi="Times New Roman"/>
          <w:lang w:val="cs-CZ"/>
        </w:rPr>
      </w:pPr>
    </w:p>
    <w:p w:rsidR="00644D3D" w:rsidRDefault="00644D3D" w:rsidP="00644D3D">
      <w:pPr>
        <w:rPr>
          <w:rFonts w:ascii="Times New Roman" w:hAnsi="Times New Roman"/>
          <w:lang w:val="cs-CZ"/>
        </w:rPr>
      </w:pPr>
    </w:p>
    <w:p w:rsidR="00644D3D" w:rsidRDefault="00644D3D" w:rsidP="00644D3D">
      <w:pPr>
        <w:rPr>
          <w:rFonts w:ascii="Times New Roman" w:hAnsi="Times New Roman"/>
          <w:lang w:val="cs-CZ"/>
        </w:rPr>
      </w:pPr>
    </w:p>
    <w:p w:rsidR="00644D3D" w:rsidRPr="00636D5E" w:rsidRDefault="00644D3D" w:rsidP="00644D3D">
      <w:pPr>
        <w:rPr>
          <w:rFonts w:ascii="Times New Roman" w:hAnsi="Times New Roman"/>
          <w:lang w:val="cs-CZ"/>
        </w:rPr>
      </w:pPr>
    </w:p>
    <w:p w:rsidR="00644D3D" w:rsidRPr="00636D5E" w:rsidRDefault="00644D3D" w:rsidP="00644D3D">
      <w:pPr>
        <w:pStyle w:val="Nadpis1"/>
      </w:pPr>
      <w:bookmarkStart w:id="142" w:name="_Toc181969827"/>
      <w:r>
        <w:lastRenderedPageBreak/>
        <w:t>9</w:t>
      </w:r>
      <w:r w:rsidRPr="00636D5E">
        <w:t>. ZABEZPEČENIE P</w:t>
      </w:r>
      <w:bookmarkEnd w:id="142"/>
      <w:r>
        <w:t>RO</w:t>
      </w:r>
      <w:r w:rsidRPr="00636D5E">
        <w:t xml:space="preserve"> </w:t>
      </w:r>
    </w:p>
    <w:p w:rsidR="00644D3D" w:rsidRPr="00636D5E" w:rsidRDefault="00644D3D" w:rsidP="00644D3D">
      <w:pPr>
        <w:rPr>
          <w:rFonts w:ascii="Times New Roman" w:hAnsi="Times New Roman"/>
          <w:b/>
          <w:bCs/>
          <w:sz w:val="16"/>
          <w:szCs w:val="16"/>
          <w:lang w:val="sk-SK"/>
        </w:rPr>
      </w:pPr>
    </w:p>
    <w:p w:rsidR="00644D3D" w:rsidRPr="00636D5E" w:rsidRDefault="00644D3D" w:rsidP="00644D3D">
      <w:pPr>
        <w:jc w:val="both"/>
        <w:rPr>
          <w:rFonts w:ascii="Times New Roman" w:hAnsi="Times New Roman"/>
          <w:lang w:val="sk-SK"/>
        </w:rPr>
      </w:pPr>
      <w:r w:rsidRPr="00636D5E">
        <w:rPr>
          <w:rFonts w:ascii="Times New Roman" w:hAnsi="Times New Roman"/>
          <w:b/>
          <w:bCs/>
          <w:sz w:val="28"/>
          <w:szCs w:val="28"/>
          <w:lang w:val="sk-SK"/>
        </w:rPr>
        <w:t xml:space="preserve">     </w:t>
      </w:r>
      <w:r w:rsidRPr="00636D5E">
        <w:rPr>
          <w:rFonts w:ascii="Times New Roman" w:hAnsi="Times New Roman"/>
          <w:lang w:val="sk-SK"/>
        </w:rPr>
        <w:t xml:space="preserve">Po schválení </w:t>
      </w:r>
      <w:r>
        <w:rPr>
          <w:rFonts w:ascii="Times New Roman" w:hAnsi="Times New Roman"/>
          <w:lang w:val="sk-SK"/>
        </w:rPr>
        <w:t>PRO</w:t>
      </w:r>
      <w:r w:rsidRPr="00636D5E">
        <w:rPr>
          <w:rFonts w:ascii="Times New Roman" w:hAnsi="Times New Roman"/>
          <w:lang w:val="sk-SK"/>
        </w:rPr>
        <w:t xml:space="preserve"> nastáva vlastná realizácia</w:t>
      </w:r>
      <w:r w:rsidRPr="00E24137">
        <w:rPr>
          <w:rFonts w:ascii="Times New Roman" w:hAnsi="Times New Roman"/>
          <w:lang w:val="sk-SK"/>
        </w:rPr>
        <w:t xml:space="preserve"> </w:t>
      </w:r>
      <w:r>
        <w:rPr>
          <w:rFonts w:ascii="Times New Roman" w:hAnsi="Times New Roman"/>
          <w:lang w:val="sk-SK"/>
        </w:rPr>
        <w:t>PRO</w:t>
      </w:r>
      <w:r w:rsidRPr="00636D5E">
        <w:rPr>
          <w:rFonts w:ascii="Times New Roman" w:hAnsi="Times New Roman"/>
          <w:lang w:val="sk-SK"/>
        </w:rPr>
        <w:t>, jeho opatrení a úloh. Uskutočnenie aktivít uvedených v PHSR predpokladá určité finančné a administratívne zabezpečenie.</w:t>
      </w: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w:t>
      </w:r>
    </w:p>
    <w:p w:rsidR="00644D3D" w:rsidRPr="00636D5E" w:rsidRDefault="00644D3D" w:rsidP="00644D3D">
      <w:pPr>
        <w:pStyle w:val="Nadpis2"/>
        <w:numPr>
          <w:ilvl w:val="0"/>
          <w:numId w:val="0"/>
        </w:numPr>
        <w:rPr>
          <w:rFonts w:ascii="Times New Roman" w:hAnsi="Times New Roman" w:cs="Times New Roman"/>
        </w:rPr>
      </w:pPr>
      <w:bookmarkStart w:id="143" w:name="_Toc181969828"/>
      <w:r w:rsidRPr="00636D5E">
        <w:rPr>
          <w:rFonts w:ascii="Times New Roman" w:hAnsi="Times New Roman" w:cs="Times New Roman"/>
          <w:bCs w:val="0"/>
        </w:rPr>
        <w:t>10.1</w:t>
      </w:r>
      <w:r w:rsidRPr="00636D5E">
        <w:rPr>
          <w:rFonts w:ascii="Times New Roman" w:hAnsi="Times New Roman" w:cs="Times New Roman"/>
        </w:rPr>
        <w:t xml:space="preserve"> FINANČNÉ ZABEZPEČENIE </w:t>
      </w:r>
      <w:bookmarkEnd w:id="143"/>
      <w:r>
        <w:rPr>
          <w:rFonts w:ascii="Times New Roman" w:hAnsi="Times New Roman"/>
        </w:rPr>
        <w:t>PRO</w:t>
      </w:r>
    </w:p>
    <w:p w:rsidR="00644D3D" w:rsidRPr="00636D5E" w:rsidRDefault="00644D3D" w:rsidP="00644D3D">
      <w:pPr>
        <w:jc w:val="both"/>
        <w:rPr>
          <w:rFonts w:ascii="Times New Roman" w:hAnsi="Times New Roman"/>
          <w:b/>
          <w:bCs/>
          <w:lang w:val="sk-SK"/>
        </w:rPr>
      </w:pPr>
    </w:p>
    <w:p w:rsidR="00644D3D" w:rsidRPr="00636D5E" w:rsidRDefault="00644D3D" w:rsidP="00644D3D">
      <w:pPr>
        <w:jc w:val="both"/>
        <w:rPr>
          <w:rFonts w:ascii="Times New Roman" w:hAnsi="Times New Roman"/>
          <w:lang w:val="sk-SK"/>
        </w:rPr>
      </w:pPr>
      <w:r w:rsidRPr="00636D5E">
        <w:rPr>
          <w:rFonts w:ascii="Times New Roman" w:hAnsi="Times New Roman"/>
          <w:b/>
          <w:bCs/>
          <w:lang w:val="sk-SK"/>
        </w:rPr>
        <w:t xml:space="preserve">      </w:t>
      </w:r>
      <w:r w:rsidRPr="00636D5E">
        <w:rPr>
          <w:rFonts w:ascii="Times New Roman" w:hAnsi="Times New Roman"/>
          <w:lang w:val="sk-SK"/>
        </w:rPr>
        <w:t xml:space="preserve">Finančné vyčíslenie jednotlivých aktivít sa v </w:t>
      </w:r>
      <w:r>
        <w:rPr>
          <w:rFonts w:ascii="Times New Roman" w:hAnsi="Times New Roman"/>
          <w:lang w:val="sk-SK"/>
        </w:rPr>
        <w:t>PRO</w:t>
      </w:r>
      <w:r w:rsidRPr="00636D5E">
        <w:rPr>
          <w:rFonts w:ascii="Times New Roman" w:hAnsi="Times New Roman"/>
          <w:lang w:val="sk-SK"/>
        </w:rPr>
        <w:t xml:space="preserve"> uvádza pri väčšine opatrení a aktivít, potrebných  na naplnenie cieľov programu. Tie sú stanovené odhadom, konečné rozpočty budú súčasťou vykonávacích plánov. Pri schvaľovaní financovania jednotlivých úloh, vyplývajúcich z aktivít, sa bude prihliadať na ich dôležitosť a  dopad na hospodársky a sociálny rozvoj obce. Viaceré úlohy sa môžu realizovať v rámci bežnej prevádzky samosprávy, mnohé však vyžadujú náročnejšie finančné a personálne zdroje a spoluprácu s inými subjektami.</w:t>
      </w: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Potenciálne zdroje na realizáciu opatrení a úloh </w:t>
      </w:r>
      <w:r>
        <w:rPr>
          <w:rFonts w:ascii="Times New Roman" w:hAnsi="Times New Roman"/>
          <w:lang w:val="sk-SK"/>
        </w:rPr>
        <w:t>PRO</w:t>
      </w:r>
      <w:r w:rsidRPr="00636D5E">
        <w:rPr>
          <w:rFonts w:ascii="Times New Roman" w:hAnsi="Times New Roman"/>
          <w:lang w:val="sk-SK"/>
        </w:rPr>
        <w:t xml:space="preserve"> sú:</w:t>
      </w:r>
    </w:p>
    <w:p w:rsidR="00644D3D" w:rsidRPr="00636D5E" w:rsidRDefault="00644D3D" w:rsidP="00644D3D">
      <w:pPr>
        <w:jc w:val="both"/>
        <w:rPr>
          <w:rFonts w:ascii="Times New Roman" w:hAnsi="Times New Roman"/>
          <w:sz w:val="16"/>
          <w:szCs w:val="16"/>
          <w:lang w:val="sk-SK"/>
        </w:rPr>
      </w:pPr>
    </w:p>
    <w:p w:rsidR="00644D3D" w:rsidRPr="00636D5E" w:rsidRDefault="00644D3D" w:rsidP="00644D3D">
      <w:pPr>
        <w:ind w:left="360" w:hanging="360"/>
        <w:jc w:val="both"/>
        <w:rPr>
          <w:rFonts w:ascii="Times New Roman" w:hAnsi="Times New Roman"/>
          <w:lang w:val="sk-SK"/>
        </w:rPr>
      </w:pPr>
      <w:r w:rsidRPr="00636D5E">
        <w:rPr>
          <w:rFonts w:ascii="Times New Roman" w:hAnsi="Times New Roman"/>
          <w:lang w:val="sk-SK"/>
        </w:rPr>
        <w:t xml:space="preserve">- </w:t>
      </w:r>
      <w:r w:rsidRPr="00636D5E">
        <w:rPr>
          <w:rFonts w:ascii="Times New Roman" w:hAnsi="Times New Roman"/>
          <w:lang w:val="sk-SK"/>
        </w:rPr>
        <w:tab/>
        <w:t>vlastné zdroje – rozpočet obce,</w:t>
      </w:r>
    </w:p>
    <w:p w:rsidR="00644D3D" w:rsidRPr="00636D5E" w:rsidRDefault="00644D3D" w:rsidP="00644D3D">
      <w:pPr>
        <w:ind w:left="360" w:hanging="360"/>
        <w:jc w:val="both"/>
        <w:rPr>
          <w:rFonts w:ascii="Times New Roman" w:hAnsi="Times New Roman"/>
          <w:lang w:val="sk-SK"/>
        </w:rPr>
      </w:pPr>
      <w:r w:rsidRPr="00636D5E">
        <w:rPr>
          <w:rFonts w:ascii="Times New Roman" w:hAnsi="Times New Roman"/>
          <w:lang w:val="sk-SK"/>
        </w:rPr>
        <w:t xml:space="preserve">- </w:t>
      </w:r>
      <w:r w:rsidRPr="00636D5E">
        <w:rPr>
          <w:rFonts w:ascii="Times New Roman" w:hAnsi="Times New Roman"/>
          <w:lang w:val="sk-SK"/>
        </w:rPr>
        <w:tab/>
        <w:t>bankové úvery,</w:t>
      </w:r>
    </w:p>
    <w:p w:rsidR="00644D3D" w:rsidRPr="00636D5E" w:rsidRDefault="00644D3D" w:rsidP="00644D3D">
      <w:pPr>
        <w:ind w:left="360" w:hanging="360"/>
        <w:jc w:val="both"/>
        <w:rPr>
          <w:rFonts w:ascii="Times New Roman" w:hAnsi="Times New Roman"/>
          <w:lang w:val="sk-SK"/>
        </w:rPr>
      </w:pPr>
      <w:r w:rsidRPr="00636D5E">
        <w:rPr>
          <w:rFonts w:ascii="Times New Roman" w:hAnsi="Times New Roman"/>
          <w:lang w:val="sk-SK"/>
        </w:rPr>
        <w:t xml:space="preserve">- </w:t>
      </w:r>
      <w:r w:rsidRPr="00636D5E">
        <w:rPr>
          <w:rFonts w:ascii="Times New Roman" w:hAnsi="Times New Roman"/>
          <w:lang w:val="sk-SK"/>
        </w:rPr>
        <w:tab/>
        <w:t>štátne dotácie z účelových fondov,</w:t>
      </w:r>
    </w:p>
    <w:p w:rsidR="00644D3D" w:rsidRPr="00636D5E" w:rsidRDefault="00644D3D" w:rsidP="00644D3D">
      <w:pPr>
        <w:ind w:left="360" w:hanging="360"/>
        <w:jc w:val="both"/>
        <w:rPr>
          <w:rFonts w:ascii="Times New Roman" w:hAnsi="Times New Roman"/>
          <w:lang w:val="sk-SK"/>
        </w:rPr>
      </w:pPr>
      <w:r w:rsidRPr="00636D5E">
        <w:rPr>
          <w:rFonts w:ascii="Times New Roman" w:hAnsi="Times New Roman"/>
          <w:lang w:val="sk-SK"/>
        </w:rPr>
        <w:t xml:space="preserve">- </w:t>
      </w:r>
      <w:r w:rsidRPr="00636D5E">
        <w:rPr>
          <w:rFonts w:ascii="Times New Roman" w:hAnsi="Times New Roman"/>
          <w:lang w:val="sk-SK"/>
        </w:rPr>
        <w:tab/>
        <w:t xml:space="preserve">dotácie z výťažku lotérií, </w:t>
      </w:r>
    </w:p>
    <w:p w:rsidR="00644D3D" w:rsidRPr="00636D5E" w:rsidRDefault="00644D3D" w:rsidP="00644D3D">
      <w:pPr>
        <w:ind w:left="360" w:hanging="360"/>
        <w:jc w:val="both"/>
        <w:rPr>
          <w:rFonts w:ascii="Times New Roman" w:hAnsi="Times New Roman"/>
          <w:lang w:val="sk-SK"/>
        </w:rPr>
      </w:pPr>
      <w:r w:rsidRPr="00636D5E">
        <w:rPr>
          <w:rFonts w:ascii="Times New Roman" w:hAnsi="Times New Roman"/>
          <w:lang w:val="sk-SK"/>
        </w:rPr>
        <w:t xml:space="preserve">- </w:t>
      </w:r>
      <w:r w:rsidRPr="00636D5E">
        <w:rPr>
          <w:rFonts w:ascii="Times New Roman" w:hAnsi="Times New Roman"/>
          <w:lang w:val="sk-SK"/>
        </w:rPr>
        <w:tab/>
        <w:t xml:space="preserve">financie z Národných projektov </w:t>
      </w:r>
      <w:r>
        <w:rPr>
          <w:rFonts w:ascii="Times New Roman" w:hAnsi="Times New Roman"/>
          <w:lang w:val="sk-SK"/>
        </w:rPr>
        <w:t>(</w:t>
      </w:r>
      <w:r w:rsidRPr="00636D5E">
        <w:rPr>
          <w:rFonts w:ascii="Times New Roman" w:hAnsi="Times New Roman"/>
          <w:lang w:val="sk-SK"/>
        </w:rPr>
        <w:t>úrady práce sociálnych vecí a rodiny),</w:t>
      </w:r>
    </w:p>
    <w:p w:rsidR="00644D3D" w:rsidRPr="00636D5E" w:rsidRDefault="00644D3D" w:rsidP="00644D3D">
      <w:pPr>
        <w:ind w:left="360" w:hanging="360"/>
        <w:jc w:val="both"/>
        <w:rPr>
          <w:rFonts w:ascii="Times New Roman" w:hAnsi="Times New Roman"/>
          <w:lang w:val="sk-SK"/>
        </w:rPr>
      </w:pPr>
      <w:r w:rsidRPr="00636D5E">
        <w:rPr>
          <w:rFonts w:ascii="Times New Roman" w:hAnsi="Times New Roman"/>
          <w:lang w:val="sk-SK"/>
        </w:rPr>
        <w:t xml:space="preserve">- </w:t>
      </w:r>
      <w:r w:rsidRPr="00636D5E">
        <w:rPr>
          <w:rFonts w:ascii="Times New Roman" w:hAnsi="Times New Roman"/>
          <w:lang w:val="sk-SK"/>
        </w:rPr>
        <w:tab/>
        <w:t>štrukturálne a fondy,</w:t>
      </w:r>
    </w:p>
    <w:p w:rsidR="00644D3D" w:rsidRPr="00636D5E" w:rsidRDefault="00644D3D" w:rsidP="00644D3D">
      <w:pPr>
        <w:ind w:left="360" w:hanging="360"/>
        <w:jc w:val="both"/>
        <w:rPr>
          <w:rFonts w:ascii="Times New Roman" w:hAnsi="Times New Roman"/>
          <w:lang w:val="sk-SK"/>
        </w:rPr>
      </w:pPr>
      <w:r w:rsidRPr="00636D5E">
        <w:rPr>
          <w:rFonts w:ascii="Times New Roman" w:hAnsi="Times New Roman"/>
          <w:lang w:val="sk-SK"/>
        </w:rPr>
        <w:t xml:space="preserve">- </w:t>
      </w:r>
      <w:r w:rsidRPr="00636D5E">
        <w:rPr>
          <w:rFonts w:ascii="Times New Roman" w:hAnsi="Times New Roman"/>
          <w:lang w:val="sk-SK"/>
        </w:rPr>
        <w:tab/>
        <w:t>nadácie, neinvestičné fondy,</w:t>
      </w:r>
    </w:p>
    <w:p w:rsidR="00644D3D" w:rsidRPr="00636D5E" w:rsidRDefault="00644D3D" w:rsidP="00644D3D">
      <w:pPr>
        <w:ind w:left="360" w:hanging="360"/>
        <w:jc w:val="both"/>
        <w:rPr>
          <w:rFonts w:ascii="Times New Roman" w:hAnsi="Times New Roman"/>
          <w:lang w:val="sk-SK"/>
        </w:rPr>
      </w:pPr>
      <w:r w:rsidRPr="00636D5E">
        <w:rPr>
          <w:rFonts w:ascii="Times New Roman" w:hAnsi="Times New Roman"/>
          <w:lang w:val="sk-SK"/>
        </w:rPr>
        <w:t xml:space="preserve">- </w:t>
      </w:r>
      <w:r w:rsidRPr="00636D5E">
        <w:rPr>
          <w:rFonts w:ascii="Times New Roman" w:hAnsi="Times New Roman"/>
          <w:lang w:val="sk-SK"/>
        </w:rPr>
        <w:tab/>
        <w:t>účelové fondy zahraničných zastupiteľstiev v SR (holandské, americké, kanadské,...),</w:t>
      </w:r>
    </w:p>
    <w:p w:rsidR="00644D3D" w:rsidRPr="00636D5E" w:rsidRDefault="00644D3D" w:rsidP="00644D3D">
      <w:pPr>
        <w:ind w:left="360" w:hanging="360"/>
        <w:jc w:val="both"/>
        <w:rPr>
          <w:rFonts w:ascii="Times New Roman" w:hAnsi="Times New Roman"/>
          <w:lang w:val="sk-SK"/>
        </w:rPr>
      </w:pPr>
      <w:r w:rsidRPr="00636D5E">
        <w:rPr>
          <w:rFonts w:ascii="Times New Roman" w:hAnsi="Times New Roman"/>
          <w:lang w:val="sk-SK"/>
        </w:rPr>
        <w:t xml:space="preserve">- </w:t>
      </w:r>
      <w:r w:rsidRPr="00636D5E">
        <w:rPr>
          <w:rFonts w:ascii="Times New Roman" w:hAnsi="Times New Roman"/>
          <w:lang w:val="sk-SK"/>
        </w:rPr>
        <w:tab/>
        <w:t>Svetová banka,</w:t>
      </w:r>
    </w:p>
    <w:p w:rsidR="00644D3D" w:rsidRPr="00636D5E" w:rsidRDefault="00644D3D" w:rsidP="00644D3D">
      <w:pPr>
        <w:ind w:left="360" w:hanging="360"/>
        <w:jc w:val="both"/>
        <w:rPr>
          <w:rFonts w:ascii="Times New Roman" w:hAnsi="Times New Roman"/>
          <w:lang w:val="sk-SK"/>
        </w:rPr>
      </w:pPr>
      <w:r w:rsidRPr="00636D5E">
        <w:rPr>
          <w:rFonts w:ascii="Times New Roman" w:hAnsi="Times New Roman"/>
          <w:lang w:val="sk-SK"/>
        </w:rPr>
        <w:t xml:space="preserve">- </w:t>
      </w:r>
      <w:r w:rsidRPr="00636D5E">
        <w:rPr>
          <w:rFonts w:ascii="Times New Roman" w:hAnsi="Times New Roman"/>
          <w:lang w:val="sk-SK"/>
        </w:rPr>
        <w:tab/>
        <w:t>sponzoring podnikateľov, firiem, bankového sektora, súkromných osôb,</w:t>
      </w:r>
    </w:p>
    <w:p w:rsidR="00644D3D" w:rsidRPr="00636D5E" w:rsidRDefault="00644D3D" w:rsidP="00644D3D">
      <w:pPr>
        <w:ind w:left="360" w:hanging="360"/>
        <w:jc w:val="both"/>
        <w:rPr>
          <w:rFonts w:ascii="Times New Roman" w:hAnsi="Times New Roman"/>
          <w:lang w:val="sk-SK"/>
        </w:rPr>
      </w:pPr>
      <w:r w:rsidRPr="00636D5E">
        <w:rPr>
          <w:rFonts w:ascii="Times New Roman" w:hAnsi="Times New Roman"/>
          <w:lang w:val="sk-SK"/>
        </w:rPr>
        <w:t xml:space="preserve">- </w:t>
      </w:r>
      <w:r w:rsidRPr="00636D5E">
        <w:rPr>
          <w:rFonts w:ascii="Times New Roman" w:hAnsi="Times New Roman"/>
          <w:lang w:val="sk-SK"/>
        </w:rPr>
        <w:tab/>
        <w:t>združovanie prostriedkov verejnej a neverejnej sféry, atď.,</w:t>
      </w:r>
    </w:p>
    <w:p w:rsidR="00644D3D" w:rsidRPr="00636D5E" w:rsidRDefault="00644D3D" w:rsidP="00644D3D">
      <w:pPr>
        <w:jc w:val="both"/>
        <w:rPr>
          <w:rFonts w:ascii="Times New Roman" w:hAnsi="Times New Roman"/>
          <w:sz w:val="16"/>
          <w:szCs w:val="16"/>
          <w:lang w:val="sk-SK"/>
        </w:rPr>
      </w:pP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Štruktúra uvedených zdrojov bude závisieť na aktuálnej finančnej situácii obce ako aj na spoločensko-ekonomických podmienkach. </w:t>
      </w:r>
    </w:p>
    <w:p w:rsidR="00644D3D" w:rsidRPr="00636D5E" w:rsidRDefault="00644D3D" w:rsidP="00644D3D">
      <w:pPr>
        <w:jc w:val="both"/>
        <w:rPr>
          <w:rFonts w:ascii="Times New Roman" w:hAnsi="Times New Roman"/>
          <w:lang w:val="sk-SK"/>
        </w:rPr>
      </w:pPr>
    </w:p>
    <w:p w:rsidR="00644D3D" w:rsidRPr="00636D5E" w:rsidRDefault="00644D3D" w:rsidP="00644D3D">
      <w:pPr>
        <w:pStyle w:val="Nadpis2"/>
        <w:numPr>
          <w:ilvl w:val="0"/>
          <w:numId w:val="0"/>
        </w:numPr>
        <w:rPr>
          <w:rFonts w:ascii="Times New Roman" w:hAnsi="Times New Roman" w:cs="Times New Roman"/>
        </w:rPr>
      </w:pPr>
      <w:bookmarkStart w:id="144" w:name="_Toc181969829"/>
      <w:r w:rsidRPr="00636D5E">
        <w:rPr>
          <w:rFonts w:ascii="Times New Roman" w:hAnsi="Times New Roman" w:cs="Times New Roman"/>
          <w:bCs w:val="0"/>
        </w:rPr>
        <w:t>10.2 ADMINISTRATÍVNE</w:t>
      </w:r>
      <w:r w:rsidRPr="00636D5E">
        <w:rPr>
          <w:rFonts w:ascii="Times New Roman" w:hAnsi="Times New Roman" w:cs="Times New Roman"/>
        </w:rPr>
        <w:t xml:space="preserve"> ZABEZPEČENIE </w:t>
      </w:r>
      <w:bookmarkEnd w:id="144"/>
      <w:r>
        <w:rPr>
          <w:rFonts w:ascii="Times New Roman" w:hAnsi="Times New Roman" w:cs="Times New Roman"/>
        </w:rPr>
        <w:t>PRO</w:t>
      </w:r>
    </w:p>
    <w:p w:rsidR="00644D3D" w:rsidRPr="00636D5E" w:rsidRDefault="00644D3D" w:rsidP="00644D3D">
      <w:pPr>
        <w:jc w:val="both"/>
        <w:rPr>
          <w:rFonts w:ascii="Times New Roman" w:hAnsi="Times New Roman"/>
          <w:b/>
          <w:bCs/>
          <w:lang w:val="sk-SK"/>
        </w:rPr>
      </w:pPr>
    </w:p>
    <w:p w:rsidR="00644D3D" w:rsidRPr="00636D5E" w:rsidRDefault="00644D3D" w:rsidP="00644D3D">
      <w:pPr>
        <w:jc w:val="both"/>
        <w:rPr>
          <w:rFonts w:ascii="Times New Roman" w:hAnsi="Times New Roman"/>
          <w:lang w:val="sk-SK"/>
        </w:rPr>
      </w:pPr>
      <w:r w:rsidRPr="00636D5E">
        <w:rPr>
          <w:rFonts w:ascii="Times New Roman" w:hAnsi="Times New Roman"/>
          <w:b/>
          <w:bCs/>
          <w:lang w:val="sk-SK"/>
        </w:rPr>
        <w:t xml:space="preserve">      </w:t>
      </w:r>
      <w:r w:rsidRPr="00636D5E">
        <w:rPr>
          <w:rFonts w:ascii="Times New Roman" w:hAnsi="Times New Roman"/>
          <w:lang w:val="sk-SK"/>
        </w:rPr>
        <w:t>Nevyhnutnou podmienkou plnenia programu je administratívne zabezpečenie jeho realizácie. Realizácia vyžaduje pravidelnú systematickú prácu skupín odborníkov a pracovníkov samosprávy.</w:t>
      </w:r>
      <w:r w:rsidRPr="00636D5E">
        <w:rPr>
          <w:rFonts w:ascii="Times New Roman" w:hAnsi="Times New Roman"/>
          <w:lang w:val="sk-SK"/>
        </w:rPr>
        <w:tab/>
        <w:t>Na tento účel sa doporučuje zriadiť nasledovné orgány s prepojením na  vlastné ľudské zdroje:</w:t>
      </w:r>
    </w:p>
    <w:p w:rsidR="00644D3D" w:rsidRPr="00636D5E" w:rsidRDefault="00644D3D" w:rsidP="00644D3D">
      <w:pPr>
        <w:jc w:val="both"/>
        <w:rPr>
          <w:rFonts w:ascii="Times New Roman" w:hAnsi="Times New Roman"/>
          <w:lang w:val="sk-SK"/>
        </w:rPr>
      </w:pPr>
    </w:p>
    <w:p w:rsidR="00644D3D" w:rsidRPr="00636D5E" w:rsidRDefault="00644D3D" w:rsidP="00644D3D">
      <w:pPr>
        <w:jc w:val="both"/>
        <w:rPr>
          <w:rFonts w:ascii="Times New Roman" w:hAnsi="Times New Roman"/>
          <w:b/>
          <w:bCs/>
          <w:lang w:val="sk-SK"/>
        </w:rPr>
      </w:pPr>
      <w:r w:rsidRPr="00636D5E">
        <w:rPr>
          <w:rFonts w:ascii="Times New Roman" w:hAnsi="Times New Roman"/>
          <w:b/>
          <w:bCs/>
          <w:lang w:val="sk-SK"/>
        </w:rPr>
        <w:t xml:space="preserve">1. Výbor pre </w:t>
      </w:r>
      <w:r>
        <w:rPr>
          <w:rFonts w:ascii="Times New Roman" w:hAnsi="Times New Roman"/>
        </w:rPr>
        <w:t>PRO</w:t>
      </w:r>
    </w:p>
    <w:p w:rsidR="00644D3D" w:rsidRPr="00636D5E" w:rsidRDefault="00644D3D" w:rsidP="00644D3D">
      <w:pPr>
        <w:jc w:val="both"/>
        <w:rPr>
          <w:rFonts w:ascii="Times New Roman" w:hAnsi="Times New Roman"/>
          <w:lang w:val="sk-SK"/>
        </w:rPr>
      </w:pPr>
      <w:r w:rsidRPr="00636D5E">
        <w:rPr>
          <w:rFonts w:ascii="Times New Roman" w:hAnsi="Times New Roman"/>
          <w:lang w:val="sk-SK"/>
        </w:rPr>
        <w:t>Poradný orgán zložený zo starostu a poslancov obecného zastupiteľstva.</w:t>
      </w:r>
      <w:r w:rsidRPr="00636D5E">
        <w:rPr>
          <w:rFonts w:ascii="Times New Roman" w:hAnsi="Times New Roman"/>
          <w:b/>
          <w:bCs/>
          <w:lang w:val="sk-SK"/>
        </w:rPr>
        <w:t xml:space="preserve"> </w:t>
      </w:r>
      <w:r w:rsidRPr="00636D5E">
        <w:rPr>
          <w:rFonts w:ascii="Times New Roman" w:hAnsi="Times New Roman"/>
          <w:lang w:val="sk-SK"/>
        </w:rPr>
        <w:t xml:space="preserve">Úlohou výboru bude v intervale minimálne dva krát do roka posúdiť Správu o realizácii </w:t>
      </w:r>
      <w:r>
        <w:rPr>
          <w:rFonts w:ascii="Times New Roman" w:hAnsi="Times New Roman"/>
        </w:rPr>
        <w:t>PRO</w:t>
      </w:r>
      <w:r w:rsidRPr="00636D5E">
        <w:rPr>
          <w:rFonts w:ascii="Times New Roman" w:hAnsi="Times New Roman"/>
          <w:lang w:val="sk-SK"/>
        </w:rPr>
        <w:t xml:space="preserve"> a stav finančného čerpania prostriedkov, dopadovú analýzu </w:t>
      </w:r>
      <w:r>
        <w:rPr>
          <w:rFonts w:ascii="Times New Roman" w:hAnsi="Times New Roman"/>
        </w:rPr>
        <w:t>PRO</w:t>
      </w:r>
      <w:r w:rsidRPr="00636D5E">
        <w:rPr>
          <w:rFonts w:ascii="Times New Roman" w:hAnsi="Times New Roman"/>
          <w:lang w:val="sk-SK"/>
        </w:rPr>
        <w:t xml:space="preserve">, plán na ďalšie obdobie a navrhovať stratégiu rozvoja a doplnenie  úloh a opatrení, ktoré neboli uvedené v </w:t>
      </w:r>
      <w:r>
        <w:rPr>
          <w:rFonts w:ascii="Times New Roman" w:hAnsi="Times New Roman"/>
        </w:rPr>
        <w:t>PRO</w:t>
      </w:r>
      <w:r w:rsidRPr="00636D5E">
        <w:rPr>
          <w:rFonts w:ascii="Times New Roman" w:hAnsi="Times New Roman"/>
          <w:lang w:val="sk-SK"/>
        </w:rPr>
        <w:t xml:space="preserve">. </w:t>
      </w:r>
    </w:p>
    <w:p w:rsidR="00644D3D" w:rsidRPr="00636D5E" w:rsidRDefault="00644D3D" w:rsidP="00644D3D">
      <w:pPr>
        <w:jc w:val="both"/>
        <w:rPr>
          <w:rFonts w:ascii="Times New Roman" w:hAnsi="Times New Roman"/>
          <w:lang w:val="sk-SK"/>
        </w:rPr>
      </w:pPr>
    </w:p>
    <w:p w:rsidR="00644D3D" w:rsidRPr="00636D5E" w:rsidRDefault="00644D3D" w:rsidP="00644D3D">
      <w:pPr>
        <w:jc w:val="both"/>
        <w:rPr>
          <w:rFonts w:ascii="Times New Roman" w:hAnsi="Times New Roman"/>
          <w:lang w:val="sk-SK"/>
        </w:rPr>
      </w:pPr>
    </w:p>
    <w:p w:rsidR="00644D3D" w:rsidRPr="00636D5E" w:rsidRDefault="00644D3D" w:rsidP="00644D3D">
      <w:pPr>
        <w:jc w:val="both"/>
        <w:rPr>
          <w:rFonts w:ascii="Times New Roman" w:hAnsi="Times New Roman"/>
          <w:b/>
          <w:bCs/>
          <w:lang w:val="sk-SK"/>
        </w:rPr>
      </w:pPr>
      <w:r w:rsidRPr="00636D5E">
        <w:rPr>
          <w:rFonts w:ascii="Times New Roman" w:hAnsi="Times New Roman"/>
          <w:b/>
          <w:bCs/>
          <w:lang w:val="sk-SK"/>
        </w:rPr>
        <w:t xml:space="preserve">2. Komisia strategického rozvoja </w:t>
      </w:r>
    </w:p>
    <w:p w:rsidR="00644D3D" w:rsidRPr="00636D5E" w:rsidRDefault="00644D3D" w:rsidP="00644D3D">
      <w:pPr>
        <w:jc w:val="both"/>
        <w:rPr>
          <w:rFonts w:ascii="Times New Roman" w:hAnsi="Times New Roman"/>
          <w:lang w:val="sk-SK"/>
        </w:rPr>
      </w:pPr>
      <w:r w:rsidRPr="00636D5E">
        <w:rPr>
          <w:rFonts w:ascii="Times New Roman" w:hAnsi="Times New Roman"/>
          <w:bCs/>
          <w:lang w:val="sk-SK"/>
        </w:rPr>
        <w:t>V</w:t>
      </w:r>
      <w:r w:rsidRPr="00636D5E">
        <w:rPr>
          <w:rFonts w:ascii="Times New Roman" w:hAnsi="Times New Roman"/>
          <w:lang w:val="sk-SK"/>
        </w:rPr>
        <w:t xml:space="preserve">ýkonný útvar, zabezpečujúci plánovanie a realizáciu úloh </w:t>
      </w:r>
      <w:r>
        <w:rPr>
          <w:rFonts w:ascii="Times New Roman" w:hAnsi="Times New Roman"/>
        </w:rPr>
        <w:t>PRO</w:t>
      </w:r>
      <w:r w:rsidRPr="00636D5E">
        <w:rPr>
          <w:rFonts w:ascii="Times New Roman" w:hAnsi="Times New Roman"/>
          <w:lang w:val="sk-SK"/>
        </w:rPr>
        <w:t xml:space="preserve">. Úlohou útvaru bude: vypracovávať projekty, koordinovať projekty,  monitorovať realizáciu projektov, vypracovávať dopadové analýzy projektov, spolupracovať s inými partnermi doma a v zahraničí na realizácii projektov, vyhľadávať potenciálne zdroje a partnerstvá na realizáciu úloh </w:t>
      </w:r>
      <w:r>
        <w:rPr>
          <w:rFonts w:ascii="Times New Roman" w:hAnsi="Times New Roman"/>
        </w:rPr>
        <w:t>PRO</w:t>
      </w:r>
      <w:r w:rsidRPr="00636D5E">
        <w:rPr>
          <w:rFonts w:ascii="Times New Roman" w:hAnsi="Times New Roman"/>
          <w:lang w:val="sk-SK"/>
        </w:rPr>
        <w:t xml:space="preserve">, dohliadať nad ekonomickým čerpaním projektových prostriedkov, zbierať podklady o projektoch v rámci </w:t>
      </w:r>
      <w:r>
        <w:rPr>
          <w:rFonts w:ascii="Times New Roman" w:hAnsi="Times New Roman"/>
        </w:rPr>
        <w:t>PRO</w:t>
      </w:r>
      <w:r w:rsidRPr="00636D5E">
        <w:rPr>
          <w:rFonts w:ascii="Times New Roman" w:hAnsi="Times New Roman"/>
          <w:lang w:val="sk-SK"/>
        </w:rPr>
        <w:t xml:space="preserve"> realizovaných inými subjektami, viesť aktuálnu analýzu demografie a štruktúry ekonomických charakteristík obce, sledovať podnikateľskú klímu a vzájomný vzťah odvetví v obci, poskytovať asistenciu podnikom vytváraním všestranných komunikačných kanálov, atď.</w:t>
      </w:r>
    </w:p>
    <w:p w:rsidR="00644D3D" w:rsidRPr="00636D5E" w:rsidRDefault="00644D3D" w:rsidP="00644D3D">
      <w:pPr>
        <w:jc w:val="both"/>
        <w:rPr>
          <w:rFonts w:ascii="Times New Roman" w:hAnsi="Times New Roman"/>
          <w:lang w:val="sk-SK"/>
        </w:rPr>
      </w:pPr>
    </w:p>
    <w:p w:rsidR="00644D3D" w:rsidRPr="00636D5E" w:rsidRDefault="00644D3D" w:rsidP="00644D3D">
      <w:pPr>
        <w:jc w:val="both"/>
        <w:rPr>
          <w:rFonts w:ascii="Times New Roman" w:hAnsi="Times New Roman"/>
          <w:b/>
          <w:bCs/>
          <w:lang w:val="sk-SK"/>
        </w:rPr>
      </w:pPr>
      <w:r w:rsidRPr="00636D5E">
        <w:rPr>
          <w:rFonts w:ascii="Times New Roman" w:hAnsi="Times New Roman"/>
          <w:b/>
          <w:bCs/>
          <w:lang w:val="sk-SK"/>
        </w:rPr>
        <w:t xml:space="preserve">3.  Koordinátor pre stratégiu  </w:t>
      </w:r>
    </w:p>
    <w:p w:rsidR="00644D3D" w:rsidRPr="00636D5E" w:rsidRDefault="00644D3D" w:rsidP="00644D3D">
      <w:pPr>
        <w:jc w:val="both"/>
        <w:rPr>
          <w:rFonts w:ascii="Times New Roman" w:hAnsi="Times New Roman"/>
          <w:lang w:val="sk-SK"/>
        </w:rPr>
      </w:pPr>
      <w:r w:rsidRPr="00636D5E">
        <w:rPr>
          <w:rFonts w:ascii="Times New Roman" w:hAnsi="Times New Roman"/>
          <w:bCs/>
          <w:lang w:val="sk-SK"/>
        </w:rPr>
        <w:t>B</w:t>
      </w:r>
      <w:r w:rsidRPr="00636D5E">
        <w:rPr>
          <w:rFonts w:ascii="Times New Roman" w:hAnsi="Times New Roman"/>
          <w:lang w:val="sk-SK"/>
        </w:rPr>
        <w:t xml:space="preserve">ude mať za úlohu: fungovať ako výkonný tajomník, koordinovať realizáciu </w:t>
      </w:r>
      <w:r>
        <w:rPr>
          <w:rFonts w:ascii="Times New Roman" w:hAnsi="Times New Roman"/>
        </w:rPr>
        <w:t>PRO</w:t>
      </w:r>
      <w:r w:rsidRPr="00636D5E">
        <w:rPr>
          <w:rFonts w:ascii="Times New Roman" w:hAnsi="Times New Roman"/>
          <w:lang w:val="sk-SK"/>
        </w:rPr>
        <w:t xml:space="preserve">, predkladať správy, podieľať sa na určovaní priorít realizácie </w:t>
      </w:r>
      <w:r>
        <w:rPr>
          <w:rFonts w:ascii="Times New Roman" w:hAnsi="Times New Roman"/>
        </w:rPr>
        <w:t>PRO</w:t>
      </w:r>
      <w:r w:rsidRPr="00636D5E">
        <w:rPr>
          <w:rFonts w:ascii="Times New Roman" w:hAnsi="Times New Roman"/>
          <w:lang w:val="sk-SK"/>
        </w:rPr>
        <w:t>, koordinovať stretnutia, podnety, požiadavky predstaviteľov rozhodujúcich odvetví na území obce, zaznamenávať dôležité trendy v hospodárstve majúce dopad na vývoj obce, podieľať sa na budovaní verejno-súkromných partnerstiev, zúčastňovať sa na dôležitých domácich a zahraničných stretnutiach, konferenciách, zameraných na rozvoj obce.</w:t>
      </w:r>
      <w:r w:rsidRPr="00636D5E">
        <w:rPr>
          <w:rFonts w:ascii="Times New Roman" w:hAnsi="Times New Roman"/>
          <w:lang w:val="sk-SK"/>
        </w:rPr>
        <w:tab/>
      </w:r>
    </w:p>
    <w:p w:rsidR="00644D3D" w:rsidRPr="00636D5E" w:rsidRDefault="00644D3D" w:rsidP="00644D3D">
      <w:pPr>
        <w:jc w:val="both"/>
        <w:rPr>
          <w:rFonts w:ascii="Times New Roman" w:hAnsi="Times New Roman"/>
          <w:lang w:val="sk-SK"/>
        </w:rPr>
      </w:pPr>
    </w:p>
    <w:p w:rsidR="00644D3D" w:rsidRPr="00636D5E" w:rsidRDefault="00644D3D" w:rsidP="00644D3D">
      <w:pPr>
        <w:jc w:val="both"/>
        <w:rPr>
          <w:rFonts w:ascii="Times New Roman" w:hAnsi="Times New Roman"/>
          <w:b/>
          <w:bCs/>
          <w:lang w:val="sk-SK"/>
        </w:rPr>
      </w:pPr>
      <w:r w:rsidRPr="00636D5E">
        <w:rPr>
          <w:rFonts w:ascii="Times New Roman" w:hAnsi="Times New Roman"/>
          <w:b/>
          <w:bCs/>
          <w:lang w:val="sk-SK"/>
        </w:rPr>
        <w:t xml:space="preserve">4. Vlastní zamestnanci </w:t>
      </w:r>
    </w:p>
    <w:p w:rsidR="00644D3D" w:rsidRPr="00636D5E" w:rsidRDefault="00644D3D" w:rsidP="00644D3D">
      <w:pPr>
        <w:jc w:val="both"/>
        <w:rPr>
          <w:rFonts w:ascii="Times New Roman" w:hAnsi="Times New Roman"/>
          <w:lang w:val="sk-SK"/>
        </w:rPr>
      </w:pPr>
      <w:r>
        <w:rPr>
          <w:rFonts w:ascii="Times New Roman" w:hAnsi="Times New Roman"/>
          <w:lang w:val="sk-SK"/>
        </w:rPr>
        <w:t xml:space="preserve">Do realizácie </w:t>
      </w:r>
      <w:r>
        <w:rPr>
          <w:rFonts w:ascii="Times New Roman" w:hAnsi="Times New Roman"/>
        </w:rPr>
        <w:t>PRO</w:t>
      </w:r>
      <w:r w:rsidRPr="00636D5E">
        <w:rPr>
          <w:rFonts w:ascii="Times New Roman" w:hAnsi="Times New Roman"/>
          <w:lang w:val="sk-SK"/>
        </w:rPr>
        <w:t xml:space="preserve"> budú zapojení aj ostatní zamestnanci. </w:t>
      </w:r>
    </w:p>
    <w:p w:rsidR="00644D3D" w:rsidRPr="00636D5E" w:rsidRDefault="00644D3D" w:rsidP="00644D3D">
      <w:pPr>
        <w:pStyle w:val="Nadpis1"/>
      </w:pPr>
      <w:bookmarkStart w:id="145" w:name="_Toc181969830"/>
      <w:r w:rsidRPr="00636D5E">
        <w:lastRenderedPageBreak/>
        <w:t xml:space="preserve">11 MONITOROVANIE </w:t>
      </w:r>
      <w:bookmarkEnd w:id="145"/>
      <w:r>
        <w:rPr>
          <w:rFonts w:cs="Times New Roman"/>
        </w:rPr>
        <w:t>PRO</w:t>
      </w:r>
    </w:p>
    <w:p w:rsidR="00644D3D" w:rsidRPr="00636D5E" w:rsidRDefault="00644D3D" w:rsidP="00644D3D">
      <w:pPr>
        <w:jc w:val="both"/>
        <w:rPr>
          <w:rFonts w:ascii="Times New Roman" w:hAnsi="Times New Roman"/>
          <w:b/>
          <w:bCs/>
          <w:sz w:val="28"/>
          <w:szCs w:val="28"/>
          <w:lang w:val="sk-SK"/>
        </w:rPr>
      </w:pPr>
    </w:p>
    <w:p w:rsidR="00644D3D" w:rsidRPr="00636D5E" w:rsidRDefault="00644D3D" w:rsidP="00644D3D">
      <w:pPr>
        <w:rPr>
          <w:rFonts w:ascii="Times New Roman" w:hAnsi="Times New Roman"/>
          <w:lang w:val="sk-SK"/>
        </w:rPr>
      </w:pPr>
      <w:r w:rsidRPr="00636D5E">
        <w:rPr>
          <w:rFonts w:ascii="Times New Roman" w:hAnsi="Times New Roman"/>
          <w:lang w:val="sk-SK"/>
        </w:rPr>
        <w:t xml:space="preserve">Monitorovanie </w:t>
      </w:r>
      <w:r>
        <w:rPr>
          <w:rFonts w:ascii="Times New Roman" w:hAnsi="Times New Roman"/>
        </w:rPr>
        <w:t>PRO</w:t>
      </w:r>
      <w:r w:rsidRPr="00636D5E">
        <w:rPr>
          <w:rFonts w:ascii="Times New Roman" w:hAnsi="Times New Roman"/>
          <w:lang w:val="sk-SK"/>
        </w:rPr>
        <w:t xml:space="preserve">  budú  uskutočňovať:</w:t>
      </w:r>
    </w:p>
    <w:p w:rsidR="00644D3D" w:rsidRPr="00636D5E" w:rsidRDefault="00644D3D" w:rsidP="00644D3D">
      <w:pPr>
        <w:rPr>
          <w:rFonts w:ascii="Times New Roman" w:hAnsi="Times New Roman"/>
          <w:lang w:val="sk-SK"/>
        </w:rPr>
      </w:pPr>
    </w:p>
    <w:p w:rsidR="00644D3D" w:rsidRPr="00636D5E" w:rsidRDefault="00644D3D" w:rsidP="00644D3D">
      <w:pPr>
        <w:ind w:left="360" w:hanging="360"/>
        <w:jc w:val="both"/>
        <w:rPr>
          <w:rFonts w:ascii="Times New Roman" w:hAnsi="Times New Roman"/>
          <w:lang w:val="sk-SK"/>
        </w:rPr>
      </w:pPr>
      <w:r w:rsidRPr="00636D5E">
        <w:rPr>
          <w:rFonts w:ascii="Times New Roman" w:hAnsi="Times New Roman"/>
          <w:lang w:val="sk-SK"/>
        </w:rPr>
        <w:t xml:space="preserve">-  </w:t>
      </w:r>
      <w:r w:rsidRPr="00636D5E">
        <w:rPr>
          <w:rFonts w:ascii="Times New Roman" w:hAnsi="Times New Roman"/>
          <w:lang w:val="sk-SK"/>
        </w:rPr>
        <w:tab/>
        <w:t xml:space="preserve">Výbor pre </w:t>
      </w:r>
      <w:r>
        <w:rPr>
          <w:rFonts w:ascii="Times New Roman" w:hAnsi="Times New Roman"/>
        </w:rPr>
        <w:t>PRO</w:t>
      </w:r>
      <w:r w:rsidRPr="00636D5E">
        <w:rPr>
          <w:rFonts w:ascii="Times New Roman" w:hAnsi="Times New Roman"/>
          <w:lang w:val="sk-SK"/>
        </w:rPr>
        <w:t>,</w:t>
      </w:r>
    </w:p>
    <w:p w:rsidR="00644D3D" w:rsidRPr="00636D5E" w:rsidRDefault="00644D3D" w:rsidP="00644D3D">
      <w:pPr>
        <w:ind w:left="360" w:hanging="360"/>
        <w:jc w:val="both"/>
        <w:rPr>
          <w:rFonts w:ascii="Times New Roman" w:hAnsi="Times New Roman"/>
          <w:lang w:val="sk-SK"/>
        </w:rPr>
      </w:pPr>
      <w:r w:rsidRPr="00636D5E">
        <w:rPr>
          <w:rFonts w:ascii="Times New Roman" w:hAnsi="Times New Roman"/>
          <w:lang w:val="sk-SK"/>
        </w:rPr>
        <w:t xml:space="preserve">-  </w:t>
      </w:r>
      <w:r w:rsidRPr="00636D5E">
        <w:rPr>
          <w:rFonts w:ascii="Times New Roman" w:hAnsi="Times New Roman"/>
          <w:lang w:val="sk-SK"/>
        </w:rPr>
        <w:tab/>
        <w:t>Komisia strategického rozvoja,</w:t>
      </w:r>
    </w:p>
    <w:p w:rsidR="00644D3D" w:rsidRPr="00636D5E" w:rsidRDefault="00644D3D" w:rsidP="00644D3D">
      <w:pPr>
        <w:ind w:left="360" w:hanging="360"/>
        <w:jc w:val="both"/>
        <w:rPr>
          <w:rFonts w:ascii="Times New Roman" w:hAnsi="Times New Roman"/>
          <w:lang w:val="sk-SK"/>
        </w:rPr>
      </w:pPr>
      <w:r w:rsidRPr="00636D5E">
        <w:rPr>
          <w:rFonts w:ascii="Times New Roman" w:hAnsi="Times New Roman"/>
          <w:lang w:val="sk-SK"/>
        </w:rPr>
        <w:t xml:space="preserve">-  </w:t>
      </w:r>
      <w:r w:rsidRPr="00636D5E">
        <w:rPr>
          <w:rFonts w:ascii="Times New Roman" w:hAnsi="Times New Roman"/>
          <w:lang w:val="sk-SK"/>
        </w:rPr>
        <w:tab/>
        <w:t>Koordinátor pre stratégiu,</w:t>
      </w:r>
    </w:p>
    <w:p w:rsidR="00644D3D" w:rsidRPr="00636D5E" w:rsidRDefault="00644D3D" w:rsidP="00644D3D">
      <w:pPr>
        <w:ind w:left="360" w:hanging="360"/>
        <w:jc w:val="both"/>
        <w:rPr>
          <w:rFonts w:ascii="Times New Roman" w:hAnsi="Times New Roman"/>
          <w:lang w:val="sk-SK"/>
        </w:rPr>
      </w:pPr>
      <w:r w:rsidRPr="00636D5E">
        <w:rPr>
          <w:rFonts w:ascii="Times New Roman" w:hAnsi="Times New Roman"/>
          <w:lang w:val="sk-SK"/>
        </w:rPr>
        <w:t xml:space="preserve">-  </w:t>
      </w:r>
      <w:r w:rsidRPr="00636D5E">
        <w:rPr>
          <w:rFonts w:ascii="Times New Roman" w:hAnsi="Times New Roman"/>
          <w:lang w:val="sk-SK"/>
        </w:rPr>
        <w:tab/>
        <w:t>Obecné zastupiteľstvo,</w:t>
      </w:r>
    </w:p>
    <w:p w:rsidR="00644D3D" w:rsidRPr="00636D5E" w:rsidRDefault="00644D3D" w:rsidP="00644D3D">
      <w:pPr>
        <w:jc w:val="both"/>
        <w:rPr>
          <w:rFonts w:ascii="Times New Roman" w:hAnsi="Times New Roman"/>
          <w:b/>
          <w:bCs/>
          <w:lang w:val="sk-SK"/>
        </w:rPr>
      </w:pPr>
    </w:p>
    <w:p w:rsidR="00644D3D" w:rsidRPr="00636D5E" w:rsidRDefault="00644D3D" w:rsidP="00644D3D">
      <w:pPr>
        <w:pStyle w:val="Nadpis2"/>
        <w:numPr>
          <w:ilvl w:val="0"/>
          <w:numId w:val="0"/>
        </w:numPr>
        <w:rPr>
          <w:rFonts w:ascii="Times New Roman" w:hAnsi="Times New Roman" w:cs="Times New Roman"/>
        </w:rPr>
      </w:pPr>
      <w:bookmarkStart w:id="146" w:name="_Toc181969831"/>
      <w:r w:rsidRPr="00636D5E">
        <w:rPr>
          <w:rFonts w:ascii="Times New Roman" w:hAnsi="Times New Roman" w:cs="Times New Roman"/>
        </w:rPr>
        <w:t xml:space="preserve">11.1 SPÔSOB  MONITOROVANIA </w:t>
      </w:r>
      <w:bookmarkEnd w:id="146"/>
      <w:r>
        <w:rPr>
          <w:rFonts w:ascii="Times New Roman" w:hAnsi="Times New Roman" w:cs="Times New Roman"/>
        </w:rPr>
        <w:t>PRO</w:t>
      </w:r>
    </w:p>
    <w:p w:rsidR="00644D3D" w:rsidRPr="00636D5E" w:rsidRDefault="00644D3D" w:rsidP="00644D3D">
      <w:pPr>
        <w:jc w:val="both"/>
        <w:rPr>
          <w:rFonts w:ascii="Times New Roman" w:hAnsi="Times New Roman"/>
          <w:b/>
          <w:bCs/>
          <w:lang w:val="sk-SK"/>
        </w:rPr>
      </w:pPr>
    </w:p>
    <w:p w:rsidR="00644D3D" w:rsidRPr="00636D5E" w:rsidRDefault="00644D3D" w:rsidP="00644D3D">
      <w:pPr>
        <w:jc w:val="both"/>
        <w:rPr>
          <w:rFonts w:ascii="Times New Roman" w:hAnsi="Times New Roman"/>
          <w:lang w:val="sk-SK"/>
        </w:rPr>
      </w:pPr>
      <w:r w:rsidRPr="00636D5E">
        <w:rPr>
          <w:rFonts w:ascii="Times New Roman" w:hAnsi="Times New Roman"/>
          <w:b/>
          <w:bCs/>
          <w:lang w:val="sk-SK"/>
        </w:rPr>
        <w:t xml:space="preserve">      </w:t>
      </w:r>
      <w:r w:rsidRPr="00636D5E">
        <w:rPr>
          <w:rFonts w:ascii="Times New Roman" w:hAnsi="Times New Roman"/>
          <w:lang w:val="sk-SK"/>
        </w:rPr>
        <w:t xml:space="preserve">Monitorovanie plnenia </w:t>
      </w:r>
      <w:r>
        <w:rPr>
          <w:rFonts w:ascii="Times New Roman" w:hAnsi="Times New Roman"/>
        </w:rPr>
        <w:t>PRO</w:t>
      </w:r>
      <w:r w:rsidRPr="00636D5E">
        <w:rPr>
          <w:rFonts w:ascii="Times New Roman" w:hAnsi="Times New Roman"/>
          <w:lang w:val="sk-SK"/>
        </w:rPr>
        <w:t xml:space="preserve"> bude vykonávať Komisia strategického rozvoja. Koordinátorovi pre stratégiu pracovníci Útvaru budú pravidelne predkladať správy o postupe realizácie a príprave projektov, o vlastnej činnosti a o iných aktivitách súvisiace s plnením </w:t>
      </w:r>
      <w:r>
        <w:rPr>
          <w:rFonts w:ascii="Times New Roman" w:hAnsi="Times New Roman"/>
        </w:rPr>
        <w:t>PRO</w:t>
      </w:r>
      <w:r w:rsidRPr="00636D5E">
        <w:rPr>
          <w:rFonts w:ascii="Times New Roman" w:hAnsi="Times New Roman"/>
          <w:lang w:val="sk-SK"/>
        </w:rPr>
        <w:t xml:space="preserve">. Koordinátor pre stratégiu bude predkladať na zasadnutia Výboru Správy o realizácii </w:t>
      </w:r>
      <w:r>
        <w:rPr>
          <w:rFonts w:ascii="Times New Roman" w:hAnsi="Times New Roman"/>
        </w:rPr>
        <w:t>PRO</w:t>
      </w:r>
      <w:r w:rsidRPr="00636D5E">
        <w:rPr>
          <w:rFonts w:ascii="Times New Roman" w:hAnsi="Times New Roman"/>
          <w:lang w:val="sk-SK"/>
        </w:rPr>
        <w:t>, pre posúdenie s</w:t>
      </w:r>
      <w:r>
        <w:rPr>
          <w:rFonts w:ascii="Times New Roman" w:hAnsi="Times New Roman"/>
          <w:lang w:val="sk-SK"/>
        </w:rPr>
        <w:t>úladu aktivít</w:t>
      </w:r>
      <w:r w:rsidRPr="00636D5E">
        <w:rPr>
          <w:rFonts w:ascii="Times New Roman" w:hAnsi="Times New Roman"/>
          <w:lang w:val="sk-SK"/>
        </w:rPr>
        <w:t>. Výbor vydá k realizácii stanovisko, ktoré sa predloží poslancom na Obecné zastupiteľstvo pri schvaľovaní ročných rozpočtov.</w:t>
      </w: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Počas roka sa môže každý poslanec obecného zastupiteľstva oboznámiť s priebehom plnenia PHSR na Útvare strategického rozvoja alebo u Koordinátora pre stratégiu.</w:t>
      </w:r>
    </w:p>
    <w:p w:rsidR="00644D3D" w:rsidRPr="00636D5E" w:rsidRDefault="00644D3D" w:rsidP="00644D3D">
      <w:pPr>
        <w:jc w:val="both"/>
        <w:rPr>
          <w:rFonts w:ascii="Times New Roman" w:hAnsi="Times New Roman"/>
          <w:b/>
          <w:bCs/>
          <w:lang w:val="sk-SK"/>
        </w:rPr>
      </w:pPr>
    </w:p>
    <w:p w:rsidR="00644D3D" w:rsidRPr="00636D5E" w:rsidRDefault="00644D3D" w:rsidP="00644D3D">
      <w:pPr>
        <w:pStyle w:val="Nadpis2"/>
        <w:numPr>
          <w:ilvl w:val="0"/>
          <w:numId w:val="0"/>
        </w:numPr>
        <w:rPr>
          <w:rFonts w:ascii="Times New Roman" w:hAnsi="Times New Roman" w:cs="Times New Roman"/>
        </w:rPr>
      </w:pPr>
      <w:bookmarkStart w:id="147" w:name="_Toc181969832"/>
      <w:r w:rsidRPr="00636D5E">
        <w:rPr>
          <w:rFonts w:ascii="Times New Roman" w:hAnsi="Times New Roman" w:cs="Times New Roman"/>
        </w:rPr>
        <w:t xml:space="preserve">11.2 VYHODNOCOVANIE A SPÔSOB MODIFIKOVANIA </w:t>
      </w:r>
      <w:bookmarkEnd w:id="147"/>
      <w:r>
        <w:rPr>
          <w:rFonts w:ascii="Times New Roman" w:hAnsi="Times New Roman" w:cs="Times New Roman"/>
        </w:rPr>
        <w:t>PRO</w:t>
      </w:r>
    </w:p>
    <w:p w:rsidR="00644D3D" w:rsidRPr="00636D5E" w:rsidRDefault="00644D3D" w:rsidP="00644D3D">
      <w:pPr>
        <w:jc w:val="both"/>
        <w:rPr>
          <w:rFonts w:ascii="Times New Roman" w:hAnsi="Times New Roman"/>
          <w:b/>
          <w:bCs/>
          <w:lang w:val="sk-SK"/>
        </w:rPr>
      </w:pPr>
    </w:p>
    <w:p w:rsidR="00644D3D" w:rsidRPr="00636D5E" w:rsidRDefault="00644D3D" w:rsidP="00644D3D">
      <w:pPr>
        <w:jc w:val="both"/>
        <w:rPr>
          <w:rFonts w:ascii="Times New Roman" w:hAnsi="Times New Roman"/>
          <w:lang w:val="sk-SK"/>
        </w:rPr>
      </w:pPr>
      <w:r w:rsidRPr="00636D5E">
        <w:rPr>
          <w:rFonts w:ascii="Times New Roman" w:hAnsi="Times New Roman"/>
          <w:b/>
          <w:bCs/>
          <w:lang w:val="sk-SK"/>
        </w:rPr>
        <w:t xml:space="preserve">     </w:t>
      </w:r>
      <w:r w:rsidRPr="00636D5E">
        <w:rPr>
          <w:rFonts w:ascii="Times New Roman" w:hAnsi="Times New Roman"/>
          <w:lang w:val="sk-SK"/>
        </w:rPr>
        <w:t xml:space="preserve">Hlavným hodnotiacim dokumentom </w:t>
      </w:r>
      <w:r>
        <w:rPr>
          <w:rFonts w:ascii="Times New Roman" w:hAnsi="Times New Roman"/>
        </w:rPr>
        <w:t>PRO</w:t>
      </w:r>
      <w:r w:rsidRPr="00636D5E">
        <w:rPr>
          <w:rFonts w:ascii="Times New Roman" w:hAnsi="Times New Roman"/>
          <w:lang w:val="sk-SK"/>
        </w:rPr>
        <w:t xml:space="preserve"> bude </w:t>
      </w:r>
      <w:r w:rsidRPr="00636D5E">
        <w:rPr>
          <w:rFonts w:ascii="Times New Roman" w:hAnsi="Times New Roman"/>
          <w:i/>
          <w:iCs/>
          <w:lang w:val="sk-SK"/>
        </w:rPr>
        <w:t xml:space="preserve">Správa </w:t>
      </w:r>
      <w:r>
        <w:rPr>
          <w:rFonts w:ascii="Times New Roman" w:hAnsi="Times New Roman"/>
          <w:i/>
          <w:iCs/>
          <w:lang w:val="sk-SK"/>
        </w:rPr>
        <w:t xml:space="preserve">o plnení </w:t>
      </w:r>
      <w:r w:rsidRPr="00636D5E">
        <w:rPr>
          <w:rFonts w:ascii="Times New Roman" w:hAnsi="Times New Roman"/>
          <w:i/>
          <w:iCs/>
          <w:lang w:val="sk-SK"/>
        </w:rPr>
        <w:t xml:space="preserve"> </w:t>
      </w:r>
      <w:r>
        <w:rPr>
          <w:rFonts w:ascii="Times New Roman" w:hAnsi="Times New Roman"/>
        </w:rPr>
        <w:t>PRO</w:t>
      </w:r>
      <w:r w:rsidRPr="00636D5E">
        <w:rPr>
          <w:rFonts w:ascii="Times New Roman" w:hAnsi="Times New Roman"/>
          <w:lang w:val="sk-SK"/>
        </w:rPr>
        <w:t xml:space="preserve">, ktorú vypracuje Útvar strategického rozvoja. </w:t>
      </w:r>
    </w:p>
    <w:p w:rsidR="00644D3D" w:rsidRPr="00636D5E" w:rsidRDefault="00644D3D" w:rsidP="00644D3D">
      <w:pPr>
        <w:jc w:val="both"/>
        <w:rPr>
          <w:rFonts w:ascii="Times New Roman" w:hAnsi="Times New Roman"/>
          <w:lang w:val="sk-SK"/>
        </w:rPr>
      </w:pPr>
      <w:r w:rsidRPr="00636D5E">
        <w:rPr>
          <w:rFonts w:ascii="Times New Roman" w:hAnsi="Times New Roman"/>
          <w:lang w:val="sk-SK"/>
        </w:rPr>
        <w:tab/>
      </w:r>
    </w:p>
    <w:p w:rsidR="00644D3D" w:rsidRPr="00636D5E" w:rsidRDefault="00644D3D" w:rsidP="00644D3D">
      <w:pPr>
        <w:jc w:val="both"/>
        <w:rPr>
          <w:rFonts w:ascii="Times New Roman" w:hAnsi="Times New Roman"/>
          <w:b/>
          <w:bCs/>
          <w:lang w:val="sk-SK"/>
        </w:rPr>
      </w:pPr>
      <w:r w:rsidRPr="00636D5E">
        <w:rPr>
          <w:rFonts w:ascii="Times New Roman" w:hAnsi="Times New Roman"/>
          <w:b/>
          <w:bCs/>
          <w:lang w:val="sk-SK"/>
        </w:rPr>
        <w:t xml:space="preserve">Spôsob modifikovania </w:t>
      </w:r>
      <w:r>
        <w:rPr>
          <w:rFonts w:ascii="Times New Roman" w:hAnsi="Times New Roman"/>
        </w:rPr>
        <w:t>PRO</w:t>
      </w: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Predkladať návrhy na modifikovanie </w:t>
      </w:r>
      <w:r>
        <w:rPr>
          <w:rFonts w:ascii="Times New Roman" w:hAnsi="Times New Roman"/>
        </w:rPr>
        <w:t>PRO</w:t>
      </w:r>
      <w:r w:rsidRPr="00636D5E">
        <w:rPr>
          <w:rFonts w:ascii="Times New Roman" w:hAnsi="Times New Roman"/>
          <w:lang w:val="sk-SK"/>
        </w:rPr>
        <w:t xml:space="preserve"> bude v právomoci  Výboru pre </w:t>
      </w:r>
      <w:r>
        <w:rPr>
          <w:rFonts w:ascii="Times New Roman" w:hAnsi="Times New Roman"/>
        </w:rPr>
        <w:t>PRO</w:t>
      </w:r>
      <w:r w:rsidRPr="00636D5E">
        <w:rPr>
          <w:rFonts w:ascii="Times New Roman" w:hAnsi="Times New Roman"/>
          <w:lang w:val="sk-SK"/>
        </w:rPr>
        <w:t xml:space="preserve">.  Koordinátor pre stratégiu môže tiež predkladať Výboru návrhy na doplnenie </w:t>
      </w:r>
      <w:r>
        <w:rPr>
          <w:rFonts w:ascii="Times New Roman" w:hAnsi="Times New Roman"/>
        </w:rPr>
        <w:t>PRO.</w:t>
      </w:r>
      <w:r w:rsidRPr="00636D5E">
        <w:rPr>
          <w:rFonts w:ascii="Times New Roman" w:hAnsi="Times New Roman"/>
          <w:lang w:val="sk-SK"/>
        </w:rPr>
        <w:t xml:space="preserve"> Občania a inštitúcie môžu tiež v písomnej forme predložiť Útvaru návrh na modifikovanie </w:t>
      </w:r>
      <w:r>
        <w:rPr>
          <w:rFonts w:ascii="Times New Roman" w:hAnsi="Times New Roman"/>
        </w:rPr>
        <w:t>PRO</w:t>
      </w:r>
      <w:r w:rsidRPr="00636D5E">
        <w:rPr>
          <w:rFonts w:ascii="Times New Roman" w:hAnsi="Times New Roman"/>
          <w:lang w:val="sk-SK"/>
        </w:rPr>
        <w:t>.</w:t>
      </w:r>
    </w:p>
    <w:p w:rsidR="00644D3D" w:rsidRPr="00636D5E" w:rsidRDefault="00644D3D" w:rsidP="00644D3D">
      <w:pPr>
        <w:jc w:val="both"/>
        <w:rPr>
          <w:rFonts w:ascii="Times New Roman" w:hAnsi="Times New Roman"/>
          <w:i/>
          <w:iCs/>
          <w:lang w:val="sk-SK"/>
        </w:rPr>
      </w:pPr>
      <w:r w:rsidRPr="00636D5E">
        <w:rPr>
          <w:rFonts w:ascii="Times New Roman" w:hAnsi="Times New Roman"/>
          <w:lang w:val="sk-SK"/>
        </w:rPr>
        <w:t xml:space="preserve">     Na zasadnutia Výboru v termíne schvaľovania obecného rozpočtu predloží  Koordinátor </w:t>
      </w:r>
      <w:r w:rsidRPr="00636D5E">
        <w:rPr>
          <w:rFonts w:ascii="Times New Roman" w:hAnsi="Times New Roman"/>
          <w:i/>
          <w:iCs/>
          <w:lang w:val="sk-SK"/>
        </w:rPr>
        <w:t xml:space="preserve">Dopadovú analýzu plnenia </w:t>
      </w:r>
      <w:r>
        <w:rPr>
          <w:rFonts w:ascii="Times New Roman" w:hAnsi="Times New Roman"/>
        </w:rPr>
        <w:t>PRO</w:t>
      </w:r>
      <w:r w:rsidRPr="00636D5E">
        <w:rPr>
          <w:rFonts w:ascii="Times New Roman" w:hAnsi="Times New Roman"/>
          <w:i/>
          <w:iCs/>
          <w:lang w:val="sk-SK"/>
        </w:rPr>
        <w:t>.</w:t>
      </w:r>
    </w:p>
    <w:p w:rsidR="00644D3D" w:rsidRDefault="00644D3D" w:rsidP="00644D3D">
      <w:pPr>
        <w:jc w:val="both"/>
        <w:rPr>
          <w:rFonts w:ascii="Times New Roman" w:hAnsi="Times New Roman"/>
          <w:lang w:val="sk-SK"/>
        </w:rPr>
      </w:pPr>
      <w:r w:rsidRPr="00636D5E">
        <w:rPr>
          <w:rFonts w:ascii="Times New Roman" w:hAnsi="Times New Roman"/>
          <w:lang w:val="sk-SK"/>
        </w:rPr>
        <w:t xml:space="preserve">     Doplnenie PHSR sa uskutoční formou vypracovania </w:t>
      </w:r>
      <w:r w:rsidRPr="00636D5E">
        <w:rPr>
          <w:rFonts w:ascii="Times New Roman" w:hAnsi="Times New Roman"/>
          <w:i/>
          <w:iCs/>
          <w:lang w:val="sk-SK"/>
        </w:rPr>
        <w:t xml:space="preserve">Návrhu na doplnenie </w:t>
      </w:r>
      <w:r>
        <w:rPr>
          <w:rFonts w:ascii="Times New Roman" w:hAnsi="Times New Roman"/>
        </w:rPr>
        <w:t xml:space="preserve">PRO, </w:t>
      </w:r>
      <w:r w:rsidRPr="00636D5E">
        <w:rPr>
          <w:rFonts w:ascii="Times New Roman" w:hAnsi="Times New Roman"/>
          <w:lang w:val="sk-SK"/>
        </w:rPr>
        <w:t xml:space="preserve"> ktorý bude obsahovať konkrétne nové špecifické ciele, opatrenia, aktivity a úlohy. Návrh sa predloží na schválenie obecnému zastupiteľstvu. Ak doplnenie </w:t>
      </w:r>
      <w:r>
        <w:rPr>
          <w:rFonts w:ascii="Times New Roman" w:hAnsi="Times New Roman"/>
        </w:rPr>
        <w:t>PRO</w:t>
      </w:r>
      <w:r w:rsidRPr="00636D5E">
        <w:rPr>
          <w:rFonts w:ascii="Times New Roman" w:hAnsi="Times New Roman"/>
          <w:lang w:val="sk-SK"/>
        </w:rPr>
        <w:t xml:space="preserve"> bude spojené s možnosťou získať finančné prostriedky, alebo bude vyvolané inou nevyhnutnou potrebou, môže sa kvôli tomu tiež iniciovať mimoriadne zasadnutie Výboru alebo obecného zastupiteľstva.</w:t>
      </w: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Pr="00636D5E" w:rsidRDefault="00644D3D" w:rsidP="00644D3D">
      <w:pPr>
        <w:jc w:val="both"/>
        <w:rPr>
          <w:rFonts w:ascii="Times New Roman" w:hAnsi="Times New Roman"/>
          <w:lang w:val="sk-SK"/>
        </w:rPr>
      </w:pPr>
    </w:p>
    <w:p w:rsidR="00644D3D" w:rsidRPr="00636D5E" w:rsidRDefault="00644D3D" w:rsidP="00644D3D">
      <w:pPr>
        <w:pStyle w:val="Nadpis1"/>
      </w:pPr>
      <w:bookmarkStart w:id="148" w:name="_Toc181969833"/>
      <w:r w:rsidRPr="00636D5E">
        <w:lastRenderedPageBreak/>
        <w:t>12 ZÁVER</w:t>
      </w:r>
      <w:bookmarkEnd w:id="140"/>
      <w:bookmarkEnd w:id="141"/>
      <w:bookmarkEnd w:id="148"/>
    </w:p>
    <w:p w:rsidR="00644D3D" w:rsidRPr="00636D5E" w:rsidRDefault="00644D3D" w:rsidP="00644D3D">
      <w:pPr>
        <w:jc w:val="both"/>
        <w:rPr>
          <w:rFonts w:ascii="Times New Roman" w:hAnsi="Times New Roman"/>
          <w:lang w:val="sk-SK"/>
        </w:rPr>
      </w:pPr>
    </w:p>
    <w:p w:rsidR="00644D3D" w:rsidRPr="00636D5E" w:rsidRDefault="00644D3D" w:rsidP="00644D3D">
      <w:pPr>
        <w:jc w:val="both"/>
        <w:rPr>
          <w:rFonts w:ascii="Times New Roman" w:hAnsi="Times New Roman"/>
          <w:lang w:val="sk-SK"/>
        </w:rPr>
      </w:pPr>
      <w:r w:rsidRPr="00636D5E">
        <w:rPr>
          <w:rFonts w:ascii="Times New Roman" w:hAnsi="Times New Roman"/>
          <w:lang w:val="sk-SK"/>
        </w:rPr>
        <w:t xml:space="preserve">       </w:t>
      </w:r>
      <w:r>
        <w:rPr>
          <w:rFonts w:ascii="Times New Roman" w:hAnsi="Times New Roman"/>
        </w:rPr>
        <w:t>PRO</w:t>
      </w:r>
      <w:r>
        <w:rPr>
          <w:rFonts w:ascii="Times New Roman" w:hAnsi="Times New Roman"/>
          <w:lang w:val="sk-SK"/>
        </w:rPr>
        <w:t xml:space="preserve"> </w:t>
      </w:r>
      <w:r w:rsidRPr="00636D5E">
        <w:rPr>
          <w:rFonts w:ascii="Times New Roman" w:hAnsi="Times New Roman"/>
          <w:lang w:val="sk-SK"/>
        </w:rPr>
        <w:t xml:space="preserve"> Olováry je strategický strednodobý dokument, ktorý určuje víziu rozvoja obce, prioritné rozvojové oblasti a strategické ciele ich naplnenia. Tento dokument je základným východiskom pre spracovanie ďalších materiálov rozvoja jednotlivých oblastí života obce.</w:t>
      </w:r>
    </w:p>
    <w:p w:rsidR="00644D3D" w:rsidRPr="00636D5E"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r w:rsidRPr="00636D5E">
        <w:rPr>
          <w:rFonts w:ascii="Times New Roman" w:hAnsi="Times New Roman"/>
          <w:lang w:val="sk-SK"/>
        </w:rPr>
        <w:t xml:space="preserve">      </w:t>
      </w:r>
      <w:r>
        <w:rPr>
          <w:rFonts w:ascii="Times New Roman" w:hAnsi="Times New Roman"/>
        </w:rPr>
        <w:t>PRO</w:t>
      </w:r>
      <w:r w:rsidRPr="00636D5E">
        <w:rPr>
          <w:rFonts w:ascii="Times New Roman" w:hAnsi="Times New Roman"/>
          <w:lang w:val="sk-SK"/>
        </w:rPr>
        <w:t xml:space="preserve"> je otvoreným dokumentom, ktorý bude pravidelne polročne vyhodnocovaný a aktualizovaný na zasadnutiach obecného zastupiteľstva.</w:t>
      </w: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Default="00644D3D" w:rsidP="00644D3D">
      <w:pPr>
        <w:jc w:val="both"/>
        <w:rPr>
          <w:rFonts w:ascii="Times New Roman" w:hAnsi="Times New Roman"/>
          <w:lang w:val="sk-SK"/>
        </w:rPr>
      </w:pPr>
    </w:p>
    <w:p w:rsidR="00644D3D" w:rsidRPr="00636D5E" w:rsidRDefault="00644D3D" w:rsidP="00644D3D">
      <w:pPr>
        <w:jc w:val="both"/>
        <w:rPr>
          <w:rFonts w:ascii="Times New Roman" w:hAnsi="Times New Roman"/>
          <w:lang w:val="sk-SK"/>
        </w:rPr>
      </w:pPr>
    </w:p>
    <w:p w:rsidR="00644D3D" w:rsidRPr="00636D5E" w:rsidRDefault="00644D3D" w:rsidP="00644D3D">
      <w:pPr>
        <w:rPr>
          <w:rFonts w:ascii="Times New Roman" w:hAnsi="Times New Roman"/>
          <w:lang w:val="sk-SK"/>
        </w:rPr>
      </w:pPr>
    </w:p>
    <w:p w:rsidR="00644D3D" w:rsidRPr="00636D5E" w:rsidRDefault="00644D3D" w:rsidP="00644D3D">
      <w:pPr>
        <w:pStyle w:val="Zkladntext"/>
        <w:rPr>
          <w:rFonts w:ascii="Times New Roman" w:hAnsi="Times New Roman"/>
          <w:lang w:val="sk-SK"/>
        </w:rPr>
      </w:pPr>
      <w:r w:rsidRPr="00636D5E">
        <w:rPr>
          <w:rFonts w:ascii="Times New Roman" w:hAnsi="Times New Roman"/>
          <w:lang w:val="sk-SK"/>
        </w:rPr>
        <w:t xml:space="preserve">     Predmetný </w:t>
      </w:r>
      <w:r>
        <w:rPr>
          <w:rFonts w:ascii="Times New Roman" w:hAnsi="Times New Roman"/>
        </w:rPr>
        <w:t>PRO</w:t>
      </w:r>
      <w:r w:rsidRPr="00636D5E">
        <w:rPr>
          <w:rFonts w:ascii="Times New Roman" w:hAnsi="Times New Roman"/>
          <w:lang w:val="sk-SK"/>
        </w:rPr>
        <w:t xml:space="preserve"> Olováry bol schválený na zasadnutí obecného zastupiteľstva  dňa:  </w:t>
      </w:r>
    </w:p>
    <w:p w:rsidR="00644D3D" w:rsidRPr="00636D5E" w:rsidRDefault="00644D3D" w:rsidP="00644D3D">
      <w:pPr>
        <w:pStyle w:val="Zkladntext"/>
        <w:rPr>
          <w:rFonts w:ascii="Times New Roman" w:hAnsi="Times New Roman"/>
          <w:lang w:val="sk-SK"/>
        </w:rPr>
      </w:pPr>
    </w:p>
    <w:p w:rsidR="00644D3D" w:rsidRPr="00636D5E" w:rsidRDefault="00644D3D" w:rsidP="00644D3D">
      <w:pPr>
        <w:pStyle w:val="Zkladntext"/>
        <w:rPr>
          <w:rFonts w:ascii="Times New Roman" w:hAnsi="Times New Roman"/>
          <w:lang w:val="sk-SK"/>
        </w:rPr>
      </w:pPr>
    </w:p>
    <w:p w:rsidR="00644D3D" w:rsidRPr="00636D5E" w:rsidRDefault="00644D3D" w:rsidP="00644D3D">
      <w:pPr>
        <w:pStyle w:val="Zkladntext"/>
        <w:rPr>
          <w:rFonts w:ascii="Times New Roman" w:hAnsi="Times New Roman"/>
          <w:lang w:val="sk-SK"/>
        </w:rPr>
      </w:pPr>
      <w:r w:rsidRPr="00636D5E">
        <w:rPr>
          <w:rFonts w:ascii="Times New Roman" w:hAnsi="Times New Roman"/>
          <w:lang w:val="sk-SK"/>
        </w:rPr>
        <w:t>....................................</w:t>
      </w: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Pta"/>
        <w:tabs>
          <w:tab w:val="clear" w:pos="4536"/>
          <w:tab w:val="clear" w:pos="9072"/>
        </w:tabs>
        <w:rPr>
          <w:rFonts w:ascii="Times New Roman" w:hAnsi="Times New Roman"/>
          <w:lang w:val="sk-SK" w:eastAsia="en-US"/>
        </w:rPr>
      </w:pPr>
    </w:p>
    <w:p w:rsidR="00644D3D" w:rsidRPr="00636D5E" w:rsidRDefault="00644D3D" w:rsidP="00644D3D">
      <w:pPr>
        <w:pStyle w:val="Nadpis1"/>
      </w:pPr>
      <w:bookmarkStart w:id="149" w:name="_Toc102176805"/>
      <w:bookmarkStart w:id="150" w:name="_Toc104355685"/>
      <w:bookmarkStart w:id="151" w:name="_Toc181969834"/>
      <w:r w:rsidRPr="00636D5E">
        <w:lastRenderedPageBreak/>
        <w:t>13 POUŽITÁ LITERATÚRA</w:t>
      </w:r>
      <w:bookmarkEnd w:id="149"/>
      <w:bookmarkEnd w:id="150"/>
      <w:bookmarkEnd w:id="151"/>
    </w:p>
    <w:p w:rsidR="00644D3D" w:rsidRPr="00636D5E" w:rsidRDefault="00644D3D" w:rsidP="00644D3D">
      <w:pPr>
        <w:rPr>
          <w:rFonts w:ascii="Times New Roman" w:hAnsi="Times New Roman"/>
          <w:bCs/>
          <w:lang w:val="sk-SK"/>
        </w:rPr>
      </w:pPr>
    </w:p>
    <w:p w:rsidR="00644D3D" w:rsidRPr="0042626D" w:rsidRDefault="00644D3D" w:rsidP="00644D3D">
      <w:pPr>
        <w:pStyle w:val="Normlny1"/>
        <w:ind w:left="360"/>
        <w:jc w:val="both"/>
        <w:rPr>
          <w:sz w:val="20"/>
          <w:szCs w:val="20"/>
        </w:rPr>
      </w:pPr>
      <w:r w:rsidRPr="0042626D">
        <w:rPr>
          <w:sz w:val="20"/>
          <w:szCs w:val="20"/>
        </w:rPr>
        <w:t>10.</w:t>
      </w:r>
      <w:r w:rsidRPr="0042626D">
        <w:rPr>
          <w:sz w:val="20"/>
          <w:szCs w:val="20"/>
        </w:rPr>
        <w:tab/>
        <w:t>JAROŠ, J. Tectonic styles of the homelands of superficial nappes. Rozpravy ČASV, Řada matematických a přírodných věd, roč. 81, seš. 6, Academia Praha, 1971.</w:t>
      </w:r>
    </w:p>
    <w:p w:rsidR="00644D3D" w:rsidRPr="0042626D" w:rsidRDefault="00644D3D" w:rsidP="00644D3D">
      <w:pPr>
        <w:pStyle w:val="Normlny1"/>
        <w:ind w:left="360"/>
        <w:jc w:val="both"/>
        <w:rPr>
          <w:sz w:val="20"/>
          <w:szCs w:val="20"/>
          <w:lang w:eastAsia="en-US"/>
        </w:rPr>
      </w:pPr>
      <w:r w:rsidRPr="0042626D">
        <w:rPr>
          <w:sz w:val="20"/>
          <w:szCs w:val="20"/>
          <w:lang w:eastAsia="en-US"/>
        </w:rPr>
        <w:t xml:space="preserve">11. </w:t>
      </w:r>
      <w:r w:rsidRPr="0042626D">
        <w:rPr>
          <w:sz w:val="20"/>
          <w:szCs w:val="20"/>
          <w:lang w:eastAsia="en-US"/>
        </w:rPr>
        <w:tab/>
        <w:t>LUKNIŠ, M. A KOL. Slovensko – Príroda. Vyd. Obzor, Bratislava, 1972.</w:t>
      </w:r>
    </w:p>
    <w:p w:rsidR="00644D3D" w:rsidRPr="0042626D" w:rsidRDefault="00644D3D" w:rsidP="00644D3D">
      <w:pPr>
        <w:pStyle w:val="Pta"/>
        <w:ind w:left="360"/>
        <w:jc w:val="both"/>
        <w:rPr>
          <w:rFonts w:ascii="Times New Roman" w:hAnsi="Times New Roman"/>
          <w:szCs w:val="20"/>
          <w:lang w:val="sk-SK" w:eastAsia="en-US"/>
        </w:rPr>
      </w:pPr>
      <w:r w:rsidRPr="0042626D">
        <w:rPr>
          <w:rFonts w:ascii="Times New Roman" w:hAnsi="Times New Roman"/>
          <w:szCs w:val="20"/>
          <w:lang w:val="sk-SK" w:eastAsia="en-US"/>
        </w:rPr>
        <w:t xml:space="preserve">DRENKO, J.: Rodným krajom Novohradu. Lučenec, Regionálne kultúrne stredisko 1992., FILOVÁ, B., MJARTAN, J.: Slovensko – Zv. 2. Bratislava, Obzor 1975, Geologická stavba Ipeľskej kotliny a Krupinskej planiny. Bratislava, Veda 1979, </w:t>
      </w:r>
    </w:p>
    <w:p w:rsidR="00644D3D" w:rsidRPr="0042626D" w:rsidRDefault="00644D3D" w:rsidP="00644D3D">
      <w:pPr>
        <w:pStyle w:val="Pta"/>
        <w:jc w:val="both"/>
        <w:rPr>
          <w:rFonts w:ascii="Times New Roman" w:hAnsi="Times New Roman"/>
          <w:szCs w:val="20"/>
          <w:lang w:val="sk-SK" w:eastAsia="en-US"/>
        </w:rPr>
      </w:pPr>
      <w:r w:rsidRPr="0042626D">
        <w:rPr>
          <w:rFonts w:ascii="Times New Roman" w:hAnsi="Times New Roman"/>
          <w:b/>
          <w:bCs/>
          <w:szCs w:val="20"/>
          <w:lang w:val="sk-SK" w:eastAsia="sk-SK"/>
        </w:rPr>
        <w:t xml:space="preserve">      </w:t>
      </w:r>
      <w:r w:rsidRPr="0042626D">
        <w:rPr>
          <w:rFonts w:ascii="Times New Roman" w:hAnsi="Times New Roman"/>
          <w:bCs/>
          <w:szCs w:val="20"/>
          <w:lang w:val="sk-SK" w:eastAsia="sk-SK"/>
        </w:rPr>
        <w:t xml:space="preserve">DUBCOVÁ, A. - CHRASTINA, P. - KRAMÁREKOVÁ, H. 2003. </w:t>
      </w:r>
      <w:r w:rsidRPr="0042626D">
        <w:rPr>
          <w:rFonts w:ascii="Times New Roman" w:hAnsi="Times New Roman"/>
          <w:i/>
          <w:iCs/>
          <w:szCs w:val="20"/>
          <w:lang w:val="sk-SK" w:eastAsia="sk-SK"/>
        </w:rPr>
        <w:t>Vademecum</w:t>
      </w:r>
      <w:r w:rsidRPr="0042626D">
        <w:rPr>
          <w:rFonts w:ascii="Times New Roman" w:hAnsi="Times New Roman"/>
          <w:szCs w:val="20"/>
          <w:lang w:val="sk-SK" w:eastAsia="en-US"/>
        </w:rPr>
        <w:t xml:space="preserve">    </w:t>
      </w:r>
    </w:p>
    <w:p w:rsidR="00644D3D" w:rsidRPr="0042626D" w:rsidRDefault="00644D3D" w:rsidP="00644D3D">
      <w:pPr>
        <w:pStyle w:val="Pta"/>
        <w:jc w:val="both"/>
        <w:rPr>
          <w:rFonts w:ascii="Times New Roman" w:hAnsi="Times New Roman"/>
          <w:szCs w:val="20"/>
          <w:lang w:val="sk-SK" w:eastAsia="sk-SK"/>
        </w:rPr>
      </w:pPr>
      <w:r w:rsidRPr="0042626D">
        <w:rPr>
          <w:rFonts w:ascii="Times New Roman" w:hAnsi="Times New Roman"/>
          <w:szCs w:val="20"/>
          <w:lang w:val="sk-SK" w:eastAsia="en-US"/>
        </w:rPr>
        <w:t xml:space="preserve">        </w:t>
      </w:r>
      <w:r w:rsidRPr="0042626D">
        <w:rPr>
          <w:rFonts w:ascii="Times New Roman" w:hAnsi="Times New Roman"/>
          <w:i/>
          <w:iCs/>
          <w:szCs w:val="20"/>
          <w:lang w:val="sk-SK" w:eastAsia="sk-SK"/>
        </w:rPr>
        <w:t xml:space="preserve">literárnej a vedeckej cinnosti geografa. </w:t>
      </w:r>
      <w:r w:rsidRPr="0042626D">
        <w:rPr>
          <w:rFonts w:ascii="Times New Roman" w:hAnsi="Times New Roman"/>
          <w:szCs w:val="20"/>
          <w:lang w:val="sk-SK" w:eastAsia="sk-SK"/>
        </w:rPr>
        <w:t xml:space="preserve">3. vyd. Nitra: UKF, 2003. ISBN 80 - 8050 –  </w:t>
      </w:r>
    </w:p>
    <w:p w:rsidR="00644D3D" w:rsidRPr="0042626D" w:rsidRDefault="00644D3D" w:rsidP="00644D3D">
      <w:pPr>
        <w:pStyle w:val="Pta"/>
        <w:jc w:val="both"/>
        <w:rPr>
          <w:rFonts w:ascii="Times New Roman" w:hAnsi="Times New Roman"/>
          <w:szCs w:val="20"/>
          <w:lang w:val="sk-SK" w:eastAsia="sk-SK"/>
        </w:rPr>
      </w:pPr>
      <w:r w:rsidRPr="0042626D">
        <w:rPr>
          <w:rFonts w:ascii="Times New Roman" w:hAnsi="Times New Roman"/>
          <w:szCs w:val="20"/>
          <w:lang w:val="sk-SK" w:eastAsia="sk-SK"/>
        </w:rPr>
        <w:t xml:space="preserve">       273– 0</w:t>
      </w:r>
    </w:p>
    <w:p w:rsidR="00644D3D" w:rsidRPr="0042626D" w:rsidRDefault="00644D3D" w:rsidP="00644D3D">
      <w:pPr>
        <w:pStyle w:val="Pta"/>
        <w:jc w:val="both"/>
        <w:rPr>
          <w:rFonts w:ascii="Times New Roman" w:hAnsi="Times New Roman"/>
          <w:szCs w:val="20"/>
          <w:lang w:val="sk-SK" w:eastAsia="en-US"/>
        </w:rPr>
      </w:pPr>
      <w:r w:rsidRPr="0042626D">
        <w:rPr>
          <w:rFonts w:ascii="Times New Roman" w:hAnsi="Times New Roman"/>
          <w:bCs/>
          <w:szCs w:val="20"/>
          <w:lang w:val="sk-SK" w:eastAsia="sk-SK"/>
        </w:rPr>
        <w:t xml:space="preserve">      HALÁS, M. 2002</w:t>
      </w:r>
      <w:r w:rsidRPr="0042626D">
        <w:rPr>
          <w:rFonts w:ascii="Times New Roman" w:hAnsi="Times New Roman"/>
          <w:b/>
          <w:bCs/>
          <w:szCs w:val="20"/>
          <w:lang w:val="sk-SK" w:eastAsia="sk-SK"/>
        </w:rPr>
        <w:t xml:space="preserve">. </w:t>
      </w:r>
      <w:r w:rsidRPr="0042626D">
        <w:rPr>
          <w:rFonts w:ascii="Times New Roman" w:hAnsi="Times New Roman"/>
          <w:i/>
          <w:iCs/>
          <w:szCs w:val="20"/>
          <w:lang w:val="sk-SK" w:eastAsia="sk-SK"/>
        </w:rPr>
        <w:t xml:space="preserve">Hranica a prihranicný región v geografickom priestore </w:t>
      </w:r>
      <w:r w:rsidRPr="0042626D">
        <w:rPr>
          <w:rFonts w:ascii="Times New Roman" w:hAnsi="Times New Roman"/>
          <w:szCs w:val="20"/>
          <w:lang w:val="sk-SK" w:eastAsia="sk-SK"/>
        </w:rPr>
        <w:t>(Teoretické</w:t>
      </w:r>
      <w:r w:rsidRPr="0042626D">
        <w:rPr>
          <w:rFonts w:ascii="Times New Roman" w:hAnsi="Times New Roman"/>
          <w:szCs w:val="20"/>
          <w:lang w:val="sk-SK" w:eastAsia="en-US"/>
        </w:rPr>
        <w:t xml:space="preserve">    </w:t>
      </w:r>
    </w:p>
    <w:p w:rsidR="00644D3D" w:rsidRPr="0042626D" w:rsidRDefault="00644D3D" w:rsidP="00644D3D">
      <w:pPr>
        <w:pStyle w:val="Pta"/>
        <w:jc w:val="both"/>
        <w:rPr>
          <w:rFonts w:ascii="Times New Roman" w:hAnsi="Times New Roman"/>
          <w:szCs w:val="20"/>
          <w:lang w:val="sk-SK" w:eastAsia="en-US"/>
        </w:rPr>
      </w:pPr>
      <w:r w:rsidRPr="0042626D">
        <w:rPr>
          <w:rFonts w:ascii="Times New Roman" w:hAnsi="Times New Roman"/>
          <w:szCs w:val="20"/>
          <w:lang w:val="sk-SK" w:eastAsia="en-US"/>
        </w:rPr>
        <w:t xml:space="preserve">        </w:t>
      </w:r>
      <w:r w:rsidRPr="0042626D">
        <w:rPr>
          <w:rFonts w:ascii="Times New Roman" w:hAnsi="Times New Roman"/>
          <w:szCs w:val="20"/>
          <w:lang w:val="sk-SK" w:eastAsia="sk-SK"/>
        </w:rPr>
        <w:t>aspekty). Geographia Slovaca, 2002</w:t>
      </w:r>
    </w:p>
    <w:p w:rsidR="00644D3D" w:rsidRPr="0042626D" w:rsidRDefault="00644D3D" w:rsidP="00644D3D">
      <w:pPr>
        <w:pStyle w:val="Pta"/>
        <w:ind w:left="360"/>
        <w:jc w:val="both"/>
        <w:rPr>
          <w:rFonts w:ascii="Times New Roman" w:hAnsi="Times New Roman"/>
          <w:szCs w:val="20"/>
          <w:lang w:val="sk-SK" w:eastAsia="en-US"/>
        </w:rPr>
      </w:pPr>
      <w:r w:rsidRPr="0042626D">
        <w:rPr>
          <w:rFonts w:ascii="Times New Roman" w:hAnsi="Times New Roman"/>
          <w:szCs w:val="20"/>
          <w:lang w:val="sk-SK" w:eastAsia="en-US"/>
        </w:rPr>
        <w:t>http://enviroportal.sk/pdf/spravy_zp/kke02s.pdf</w:t>
      </w:r>
    </w:p>
    <w:p w:rsidR="00644D3D" w:rsidRPr="0042626D" w:rsidRDefault="00644D3D" w:rsidP="00644D3D">
      <w:pPr>
        <w:pStyle w:val="Pta"/>
        <w:ind w:left="360"/>
        <w:jc w:val="both"/>
        <w:rPr>
          <w:rFonts w:ascii="Times New Roman" w:hAnsi="Times New Roman"/>
          <w:szCs w:val="20"/>
          <w:lang w:val="sk-SK" w:eastAsia="en-US"/>
        </w:rPr>
      </w:pPr>
      <w:r w:rsidRPr="0042626D">
        <w:rPr>
          <w:rFonts w:ascii="Times New Roman" w:hAnsi="Times New Roman"/>
          <w:szCs w:val="20"/>
          <w:lang w:val="sk-SK" w:eastAsia="en-US"/>
        </w:rPr>
        <w:t>http://enviroportal.sk/pdf/spravy_zp/kke02s.pdf</w:t>
      </w:r>
    </w:p>
    <w:p w:rsidR="00644D3D" w:rsidRPr="0042626D" w:rsidRDefault="00644D3D" w:rsidP="00644D3D">
      <w:pPr>
        <w:pStyle w:val="Pta"/>
        <w:ind w:left="360"/>
        <w:jc w:val="both"/>
        <w:rPr>
          <w:rFonts w:ascii="Times New Roman" w:hAnsi="Times New Roman"/>
          <w:szCs w:val="20"/>
          <w:lang w:val="sk-SK" w:eastAsia="en-US"/>
        </w:rPr>
      </w:pPr>
      <w:r w:rsidRPr="0042626D">
        <w:rPr>
          <w:rFonts w:ascii="Times New Roman" w:hAnsi="Times New Roman"/>
          <w:szCs w:val="20"/>
          <w:lang w:val="sk-SK" w:eastAsia="en-US"/>
        </w:rPr>
        <w:t>http://sk.wikipedia.org/wiki/Kva%C5%A1ov_%28potok%29</w:t>
      </w:r>
    </w:p>
    <w:p w:rsidR="00644D3D" w:rsidRPr="0042626D" w:rsidRDefault="00644D3D" w:rsidP="00644D3D">
      <w:pPr>
        <w:pStyle w:val="Pta"/>
        <w:ind w:left="360"/>
        <w:jc w:val="both"/>
        <w:rPr>
          <w:rFonts w:ascii="Times New Roman" w:hAnsi="Times New Roman"/>
          <w:szCs w:val="20"/>
          <w:lang w:val="sk-SK" w:eastAsia="en-US"/>
        </w:rPr>
      </w:pPr>
      <w:r w:rsidRPr="0042626D">
        <w:rPr>
          <w:rFonts w:ascii="Times New Roman" w:hAnsi="Times New Roman"/>
          <w:szCs w:val="20"/>
          <w:lang w:val="sk-SK" w:eastAsia="en-US"/>
        </w:rPr>
        <w:t>http://volcanology.eligeos.org/permvolcincwc-5.html</w:t>
      </w:r>
    </w:p>
    <w:p w:rsidR="00644D3D" w:rsidRPr="0042626D" w:rsidRDefault="00644D3D" w:rsidP="00644D3D">
      <w:pPr>
        <w:pStyle w:val="Pta"/>
        <w:ind w:left="360"/>
        <w:jc w:val="both"/>
        <w:rPr>
          <w:rFonts w:ascii="Times New Roman" w:hAnsi="Times New Roman"/>
          <w:szCs w:val="20"/>
          <w:lang w:val="sk-SK" w:eastAsia="en-US"/>
        </w:rPr>
      </w:pPr>
      <w:r w:rsidRPr="0042626D">
        <w:rPr>
          <w:rFonts w:ascii="Times New Roman" w:hAnsi="Times New Roman"/>
          <w:szCs w:val="20"/>
          <w:lang w:val="sk-SK" w:eastAsia="en-US"/>
        </w:rPr>
        <w:t>http://www.agroporadenstvo.sk/rv/poda/kambizem.htm</w:t>
      </w:r>
    </w:p>
    <w:p w:rsidR="00644D3D" w:rsidRPr="0042626D" w:rsidRDefault="00644D3D" w:rsidP="00644D3D">
      <w:pPr>
        <w:pStyle w:val="Pta"/>
        <w:ind w:left="360"/>
        <w:jc w:val="both"/>
        <w:rPr>
          <w:rFonts w:ascii="Times New Roman" w:hAnsi="Times New Roman"/>
          <w:szCs w:val="20"/>
          <w:lang w:val="sk-SK" w:eastAsia="en-US"/>
        </w:rPr>
      </w:pPr>
      <w:r w:rsidRPr="0042626D">
        <w:rPr>
          <w:rFonts w:ascii="Times New Roman" w:hAnsi="Times New Roman"/>
          <w:szCs w:val="20"/>
          <w:lang w:val="sk-SK" w:eastAsia="en-US"/>
        </w:rPr>
        <w:t>http://www.agroporadenstvo.sk/rv/poda/luvizem.htm</w:t>
      </w:r>
    </w:p>
    <w:p w:rsidR="00644D3D" w:rsidRPr="0042626D" w:rsidRDefault="00644D3D" w:rsidP="00644D3D">
      <w:pPr>
        <w:pStyle w:val="Pta"/>
        <w:ind w:left="360"/>
        <w:jc w:val="both"/>
        <w:rPr>
          <w:rFonts w:ascii="Times New Roman" w:hAnsi="Times New Roman"/>
          <w:szCs w:val="20"/>
          <w:lang w:val="sk-SK" w:eastAsia="en-US"/>
        </w:rPr>
      </w:pPr>
      <w:r w:rsidRPr="0042626D">
        <w:rPr>
          <w:rFonts w:ascii="Times New Roman" w:hAnsi="Times New Roman"/>
          <w:szCs w:val="20"/>
          <w:lang w:val="sk-SK" w:eastAsia="en-US"/>
        </w:rPr>
        <w:t>http://www.fns.uniba.sk/zp/knihy/index.htm</w:t>
      </w:r>
    </w:p>
    <w:p w:rsidR="00644D3D" w:rsidRPr="0042626D" w:rsidRDefault="00644D3D" w:rsidP="00644D3D">
      <w:pPr>
        <w:pStyle w:val="Pta"/>
        <w:ind w:left="360"/>
        <w:jc w:val="both"/>
        <w:rPr>
          <w:rFonts w:ascii="Times New Roman" w:hAnsi="Times New Roman"/>
          <w:szCs w:val="20"/>
          <w:lang w:val="sk-SK" w:eastAsia="en-US"/>
        </w:rPr>
      </w:pPr>
      <w:r w:rsidRPr="0042626D">
        <w:rPr>
          <w:rFonts w:ascii="Times New Roman" w:hAnsi="Times New Roman"/>
          <w:szCs w:val="20"/>
          <w:lang w:val="sk-SK" w:eastAsia="en-US"/>
        </w:rPr>
        <w:t>http://www.mineraly.sk/files/lok/16_safarka.htm</w:t>
      </w:r>
    </w:p>
    <w:p w:rsidR="00644D3D" w:rsidRPr="0042626D" w:rsidRDefault="00644D3D" w:rsidP="00644D3D">
      <w:pPr>
        <w:pStyle w:val="Pta"/>
        <w:ind w:left="360"/>
        <w:jc w:val="both"/>
        <w:rPr>
          <w:rFonts w:ascii="Times New Roman" w:hAnsi="Times New Roman"/>
          <w:szCs w:val="20"/>
          <w:lang w:val="sk-SK" w:eastAsia="en-US"/>
        </w:rPr>
      </w:pPr>
      <w:r w:rsidRPr="0042626D">
        <w:rPr>
          <w:rFonts w:ascii="Times New Roman" w:hAnsi="Times New Roman"/>
          <w:szCs w:val="20"/>
          <w:lang w:val="sk-SK" w:eastAsia="en-US"/>
        </w:rPr>
        <w:t>http://www.mineraly.sk/files/lok/16_safarka.htm</w:t>
      </w:r>
    </w:p>
    <w:p w:rsidR="00644D3D" w:rsidRPr="0042626D" w:rsidRDefault="00644D3D" w:rsidP="00644D3D">
      <w:pPr>
        <w:pStyle w:val="Pta"/>
        <w:ind w:left="360"/>
        <w:jc w:val="both"/>
        <w:rPr>
          <w:rFonts w:ascii="Times New Roman" w:hAnsi="Times New Roman"/>
          <w:szCs w:val="20"/>
          <w:lang w:val="sk-SK" w:eastAsia="en-US"/>
        </w:rPr>
      </w:pPr>
      <w:r w:rsidRPr="0042626D">
        <w:rPr>
          <w:rFonts w:ascii="Times New Roman" w:hAnsi="Times New Roman"/>
          <w:szCs w:val="20"/>
          <w:lang w:val="sk-SK" w:eastAsia="en-US"/>
        </w:rPr>
        <w:t>http://www.sazp.sk/slovak/struktura/copk/chodniky/chkosk3/kapitoly/kap_5.html</w:t>
      </w:r>
    </w:p>
    <w:p w:rsidR="00644D3D" w:rsidRPr="0042626D" w:rsidRDefault="00644D3D" w:rsidP="00644D3D">
      <w:pPr>
        <w:pStyle w:val="Pta"/>
        <w:ind w:left="360"/>
        <w:jc w:val="both"/>
        <w:rPr>
          <w:rFonts w:ascii="Times New Roman" w:hAnsi="Times New Roman"/>
          <w:szCs w:val="20"/>
          <w:lang w:val="sk-SK" w:eastAsia="en-US"/>
        </w:rPr>
      </w:pPr>
      <w:r w:rsidRPr="0042626D">
        <w:rPr>
          <w:rFonts w:ascii="Times New Roman" w:hAnsi="Times New Roman"/>
          <w:szCs w:val="20"/>
          <w:lang w:val="sk-SK" w:eastAsia="en-US"/>
        </w:rPr>
        <w:t>http://www.sopsr.sk/slovkras/index_soubory/Page2395.htm</w:t>
      </w:r>
    </w:p>
    <w:p w:rsidR="00644D3D" w:rsidRPr="0042626D" w:rsidRDefault="00644D3D" w:rsidP="00644D3D">
      <w:pPr>
        <w:pStyle w:val="Pta"/>
        <w:tabs>
          <w:tab w:val="clear" w:pos="4536"/>
          <w:tab w:val="clear" w:pos="9072"/>
        </w:tabs>
        <w:ind w:left="360"/>
        <w:jc w:val="both"/>
        <w:rPr>
          <w:rFonts w:ascii="Times New Roman" w:hAnsi="Times New Roman"/>
          <w:szCs w:val="20"/>
          <w:lang w:val="sk-SK"/>
        </w:rPr>
      </w:pPr>
      <w:r w:rsidRPr="0042626D">
        <w:rPr>
          <w:rFonts w:ascii="Times New Roman" w:hAnsi="Times New Roman"/>
          <w:szCs w:val="20"/>
          <w:lang w:val="sk-SK"/>
        </w:rPr>
        <w:t>Interné materiály obce Olováry.</w:t>
      </w:r>
    </w:p>
    <w:p w:rsidR="00644D3D" w:rsidRPr="0042626D" w:rsidRDefault="00644D3D" w:rsidP="00644D3D">
      <w:pPr>
        <w:pStyle w:val="Pta"/>
        <w:ind w:left="360"/>
        <w:jc w:val="both"/>
        <w:rPr>
          <w:rFonts w:ascii="Times New Roman" w:hAnsi="Times New Roman"/>
          <w:szCs w:val="20"/>
          <w:lang w:val="sk-SK" w:eastAsia="en-US"/>
        </w:rPr>
      </w:pPr>
      <w:r w:rsidRPr="0042626D">
        <w:rPr>
          <w:rFonts w:ascii="Times New Roman" w:hAnsi="Times New Roman"/>
          <w:szCs w:val="20"/>
          <w:lang w:val="sk-SK" w:eastAsia="en-US"/>
        </w:rPr>
        <w:t>Jozef Jakál, Geografický ústav SAV, Štefánikova 49, 814 73 Bratislava, Slovensko KRASOVÉ FORMY A ICH VÄZBA NA VLASTNOSTI RELIÉFU A KLÍMY V ZÁPADNÝCH KARPATOCH</w:t>
      </w:r>
    </w:p>
    <w:p w:rsidR="00644D3D" w:rsidRPr="0042626D" w:rsidRDefault="00644D3D" w:rsidP="00644D3D">
      <w:pPr>
        <w:pStyle w:val="Pta"/>
        <w:ind w:left="360"/>
        <w:jc w:val="both"/>
        <w:rPr>
          <w:rFonts w:ascii="Times New Roman" w:hAnsi="Times New Roman"/>
          <w:szCs w:val="20"/>
          <w:lang w:val="sk-SK" w:eastAsia="en-US"/>
        </w:rPr>
      </w:pPr>
      <w:r w:rsidRPr="0042626D">
        <w:rPr>
          <w:rFonts w:ascii="Times New Roman" w:hAnsi="Times New Roman"/>
          <w:szCs w:val="20"/>
          <w:lang w:val="sk-SK" w:eastAsia="en-US"/>
        </w:rPr>
        <w:t xml:space="preserve">MÁZOR, M.: Desať rokov budovania Veľkokrtíšskeho okresu. Martin, Osveta 1979, </w:t>
      </w:r>
    </w:p>
    <w:p w:rsidR="00644D3D" w:rsidRPr="0042626D" w:rsidRDefault="00644D3D" w:rsidP="00644D3D">
      <w:pPr>
        <w:ind w:left="360"/>
        <w:jc w:val="both"/>
        <w:rPr>
          <w:rFonts w:ascii="Times New Roman" w:hAnsi="Times New Roman"/>
          <w:szCs w:val="20"/>
          <w:lang w:val="sk-SK"/>
        </w:rPr>
      </w:pPr>
      <w:r w:rsidRPr="0042626D">
        <w:rPr>
          <w:rFonts w:ascii="Times New Roman" w:hAnsi="Times New Roman"/>
          <w:szCs w:val="20"/>
          <w:lang w:val="sk-SK"/>
        </w:rPr>
        <w:t>MAZÚR, M., LUKNIŠ, M.  Regionálne geomorfologické členenie SSR, Geogr. Čas., 30, 2, Bratislava, 1978.</w:t>
      </w:r>
    </w:p>
    <w:p w:rsidR="00644D3D" w:rsidRPr="0042626D" w:rsidRDefault="00644D3D" w:rsidP="00644D3D">
      <w:pPr>
        <w:pStyle w:val="Pta"/>
        <w:ind w:left="360"/>
        <w:jc w:val="both"/>
        <w:rPr>
          <w:rFonts w:ascii="Times New Roman" w:hAnsi="Times New Roman"/>
          <w:szCs w:val="20"/>
          <w:lang w:val="sk-SK" w:eastAsia="en-US"/>
        </w:rPr>
      </w:pPr>
      <w:r w:rsidRPr="0042626D">
        <w:rPr>
          <w:rFonts w:ascii="Times New Roman" w:hAnsi="Times New Roman"/>
          <w:szCs w:val="20"/>
          <w:lang w:val="sk-SK" w:eastAsia="en-US"/>
        </w:rPr>
        <w:t xml:space="preserve">MICHALOVÁ, J., MICHAL, P.: Geografia okesu Veľký Krtíš. Martin, Osveta 1980, </w:t>
      </w:r>
    </w:p>
    <w:p w:rsidR="00644D3D" w:rsidRPr="0042626D" w:rsidRDefault="00644D3D" w:rsidP="00644D3D">
      <w:pPr>
        <w:pStyle w:val="Pta"/>
        <w:tabs>
          <w:tab w:val="clear" w:pos="4536"/>
          <w:tab w:val="clear" w:pos="9072"/>
        </w:tabs>
        <w:ind w:left="360"/>
        <w:jc w:val="both"/>
        <w:rPr>
          <w:rFonts w:ascii="Times New Roman" w:hAnsi="Times New Roman"/>
          <w:szCs w:val="20"/>
          <w:lang w:val="sk-SK"/>
        </w:rPr>
      </w:pPr>
      <w:r w:rsidRPr="0042626D">
        <w:rPr>
          <w:rFonts w:ascii="Times New Roman" w:hAnsi="Times New Roman"/>
          <w:szCs w:val="20"/>
          <w:lang w:val="sk-SK"/>
        </w:rPr>
        <w:t>Ministerstvo životného prostredia Slovenskej republiky. Národná stratégia ISPA Slovenskej republiky: životné prostredie, Október  2000.</w:t>
      </w:r>
    </w:p>
    <w:p w:rsidR="00644D3D" w:rsidRPr="0042626D" w:rsidRDefault="00644D3D" w:rsidP="00644D3D">
      <w:pPr>
        <w:ind w:left="360"/>
        <w:jc w:val="both"/>
        <w:rPr>
          <w:rFonts w:ascii="Times New Roman" w:hAnsi="Times New Roman"/>
          <w:bCs/>
          <w:szCs w:val="20"/>
          <w:lang w:val="sk-SK"/>
        </w:rPr>
      </w:pPr>
      <w:r w:rsidRPr="0042626D">
        <w:rPr>
          <w:rFonts w:ascii="Times New Roman" w:hAnsi="Times New Roman"/>
          <w:bCs/>
          <w:szCs w:val="20"/>
          <w:lang w:val="sk-SK"/>
        </w:rPr>
        <w:t>Národný rozvojový plán.</w:t>
      </w:r>
    </w:p>
    <w:p w:rsidR="00644D3D" w:rsidRPr="0042626D" w:rsidRDefault="00644D3D" w:rsidP="00644D3D">
      <w:pPr>
        <w:ind w:left="360"/>
        <w:jc w:val="both"/>
        <w:rPr>
          <w:rFonts w:ascii="Times New Roman" w:hAnsi="Times New Roman"/>
          <w:bCs/>
          <w:szCs w:val="20"/>
          <w:lang w:val="sk-SK"/>
        </w:rPr>
      </w:pPr>
      <w:r w:rsidRPr="0042626D">
        <w:rPr>
          <w:rFonts w:ascii="Times New Roman" w:hAnsi="Times New Roman"/>
          <w:bCs/>
          <w:szCs w:val="20"/>
          <w:lang w:val="sk-SK"/>
        </w:rPr>
        <w:t>Národný strategický referenčný rámec 2007 - 2013</w:t>
      </w:r>
    </w:p>
    <w:p w:rsidR="00644D3D" w:rsidRPr="0042626D" w:rsidRDefault="00644D3D" w:rsidP="00644D3D">
      <w:pPr>
        <w:pStyle w:val="Pta"/>
        <w:ind w:left="360"/>
        <w:jc w:val="both"/>
        <w:rPr>
          <w:rFonts w:ascii="Times New Roman" w:hAnsi="Times New Roman"/>
          <w:szCs w:val="20"/>
          <w:lang w:val="sk-SK" w:eastAsia="en-US"/>
        </w:rPr>
      </w:pPr>
      <w:r w:rsidRPr="0042626D">
        <w:rPr>
          <w:rFonts w:ascii="Times New Roman" w:hAnsi="Times New Roman"/>
          <w:szCs w:val="20"/>
          <w:lang w:val="sk-SK" w:eastAsia="en-US"/>
        </w:rPr>
        <w:t xml:space="preserve">PAULE, L.: Veľký Krtíš. Martin, Osveta 1985, Svet živočíšnej ríše. Martin, Osveta 1970, </w:t>
      </w:r>
    </w:p>
    <w:p w:rsidR="00644D3D" w:rsidRPr="0042626D" w:rsidRDefault="00644D3D" w:rsidP="00644D3D">
      <w:pPr>
        <w:ind w:left="360"/>
        <w:jc w:val="both"/>
        <w:rPr>
          <w:rFonts w:ascii="Times New Roman" w:hAnsi="Times New Roman"/>
          <w:bCs/>
          <w:szCs w:val="20"/>
          <w:lang w:val="sk-SK"/>
        </w:rPr>
      </w:pPr>
      <w:r w:rsidRPr="0042626D">
        <w:rPr>
          <w:rFonts w:ascii="Times New Roman" w:hAnsi="Times New Roman"/>
          <w:bCs/>
          <w:szCs w:val="20"/>
          <w:lang w:val="sk-SK"/>
        </w:rPr>
        <w:t>Program hospodárskeho a sociálneho rozvoja Banskobystrického samosprávneho kraja.</w:t>
      </w:r>
    </w:p>
    <w:p w:rsidR="00644D3D" w:rsidRPr="0042626D" w:rsidRDefault="00644D3D" w:rsidP="00644D3D">
      <w:pPr>
        <w:autoSpaceDE w:val="0"/>
        <w:autoSpaceDN w:val="0"/>
        <w:adjustRightInd w:val="0"/>
        <w:ind w:left="360"/>
        <w:jc w:val="both"/>
        <w:rPr>
          <w:rFonts w:ascii="Times New Roman" w:hAnsi="Times New Roman"/>
          <w:szCs w:val="20"/>
          <w:lang w:val="sk-SK"/>
        </w:rPr>
      </w:pPr>
      <w:r w:rsidRPr="0042626D">
        <w:rPr>
          <w:rFonts w:ascii="Times New Roman" w:hAnsi="Times New Roman"/>
          <w:szCs w:val="20"/>
          <w:lang w:val="sk-SK"/>
        </w:rPr>
        <w:t xml:space="preserve">Sociologický ústav Slovenskej akadémie vied, REGIONÁLNY ROZVOJ SLOVENSKA VÝCHODISKÁ A SÚČASNÝ STAV , Editori: Mgr. Ľubomír Falťan, CSc., Doc. PhDr. Ján Pašiak, PhD. 2004, 88 s. </w:t>
      </w:r>
    </w:p>
    <w:p w:rsidR="00644D3D" w:rsidRPr="0042626D" w:rsidRDefault="00644D3D" w:rsidP="00644D3D">
      <w:pPr>
        <w:pStyle w:val="Pta"/>
        <w:tabs>
          <w:tab w:val="clear" w:pos="4536"/>
          <w:tab w:val="clear" w:pos="9072"/>
        </w:tabs>
        <w:ind w:left="360"/>
        <w:jc w:val="both"/>
        <w:rPr>
          <w:rFonts w:ascii="Times New Roman" w:hAnsi="Times New Roman"/>
          <w:szCs w:val="20"/>
          <w:lang w:val="sk-SK" w:eastAsia="en-US"/>
        </w:rPr>
      </w:pPr>
      <w:r w:rsidRPr="0042626D">
        <w:rPr>
          <w:rFonts w:ascii="Times New Roman" w:hAnsi="Times New Roman"/>
          <w:szCs w:val="20"/>
          <w:lang w:val="sk-SK" w:eastAsia="en-US"/>
        </w:rPr>
        <w:t>STREDOSLOVENSKÉ VYDAVATEĽSTVO. Vlastivedný sborník IV. Bratislava. 1961.</w:t>
      </w:r>
    </w:p>
    <w:p w:rsidR="00644D3D" w:rsidRPr="0042626D" w:rsidRDefault="00644D3D" w:rsidP="00644D3D">
      <w:pPr>
        <w:pStyle w:val="Pta"/>
        <w:tabs>
          <w:tab w:val="clear" w:pos="4536"/>
          <w:tab w:val="clear" w:pos="9072"/>
        </w:tabs>
        <w:ind w:left="360"/>
        <w:jc w:val="both"/>
        <w:rPr>
          <w:rFonts w:ascii="Times New Roman" w:hAnsi="Times New Roman"/>
          <w:szCs w:val="20"/>
          <w:lang w:val="sk-SK" w:eastAsia="en-US"/>
        </w:rPr>
      </w:pPr>
      <w:r w:rsidRPr="0042626D">
        <w:rPr>
          <w:rFonts w:ascii="Times New Roman" w:hAnsi="Times New Roman"/>
          <w:szCs w:val="20"/>
          <w:lang w:val="sk-SK" w:eastAsia="en-US"/>
        </w:rPr>
        <w:t>STREDOSLOVENSKÉ VYDAVATEĽSTVO. Vlastivedný sborník XI. Bratislava. 1972.</w:t>
      </w:r>
    </w:p>
    <w:p w:rsidR="00644D3D" w:rsidRPr="0042626D" w:rsidRDefault="00644D3D" w:rsidP="00644D3D">
      <w:pPr>
        <w:pStyle w:val="Pta"/>
        <w:ind w:left="360"/>
        <w:jc w:val="both"/>
        <w:rPr>
          <w:rFonts w:ascii="Times New Roman" w:hAnsi="Times New Roman"/>
          <w:szCs w:val="20"/>
          <w:lang w:val="sk-SK" w:eastAsia="en-US"/>
        </w:rPr>
      </w:pPr>
      <w:r w:rsidRPr="0042626D">
        <w:rPr>
          <w:rFonts w:ascii="Times New Roman" w:hAnsi="Times New Roman"/>
          <w:szCs w:val="20"/>
          <w:lang w:val="sk-SK" w:eastAsia="en-US"/>
        </w:rPr>
        <w:t>THURZOVÁ, L. a kol.: Malý atlas liečivých rastlín. Martin, Osveta 1973, Veľký Krtíš. História a súčasnosť mesta. Veľký Krtíš, Mestský úrad 1997</w:t>
      </w:r>
    </w:p>
    <w:p w:rsidR="00644D3D" w:rsidRPr="0042626D" w:rsidRDefault="00644D3D" w:rsidP="00644D3D">
      <w:pPr>
        <w:pStyle w:val="Normlny1"/>
        <w:ind w:left="360"/>
        <w:jc w:val="both"/>
        <w:rPr>
          <w:sz w:val="20"/>
          <w:szCs w:val="20"/>
          <w:lang w:eastAsia="en-US"/>
        </w:rPr>
      </w:pPr>
      <w:r w:rsidRPr="0042626D">
        <w:rPr>
          <w:sz w:val="20"/>
          <w:szCs w:val="20"/>
          <w:lang w:eastAsia="en-US"/>
        </w:rPr>
        <w:t>UPSVAR. Štatistiky Úradu práce, socialných vecí a rodiny 1999 – 2006.</w:t>
      </w:r>
    </w:p>
    <w:p w:rsidR="00644D3D" w:rsidRPr="0042626D" w:rsidRDefault="00644D3D" w:rsidP="00644D3D">
      <w:pPr>
        <w:ind w:left="360"/>
        <w:jc w:val="both"/>
        <w:rPr>
          <w:rFonts w:ascii="Times New Roman" w:hAnsi="Times New Roman"/>
          <w:bCs/>
          <w:szCs w:val="20"/>
          <w:lang w:val="sk-SK"/>
        </w:rPr>
      </w:pPr>
      <w:r w:rsidRPr="0042626D">
        <w:rPr>
          <w:rFonts w:ascii="Times New Roman" w:hAnsi="Times New Roman"/>
          <w:bCs/>
          <w:szCs w:val="20"/>
          <w:lang w:val="sk-SK"/>
        </w:rPr>
        <w:t>VEDA. Encyklopédia Slovenska. VI zv. Veda, Bratislava, 1982.</w:t>
      </w:r>
    </w:p>
    <w:p w:rsidR="00644D3D" w:rsidRPr="0042626D" w:rsidRDefault="00644D3D" w:rsidP="00644D3D">
      <w:pPr>
        <w:pStyle w:val="Pta"/>
        <w:tabs>
          <w:tab w:val="clear" w:pos="4536"/>
          <w:tab w:val="clear" w:pos="9072"/>
        </w:tabs>
        <w:jc w:val="both"/>
        <w:rPr>
          <w:rFonts w:ascii="Times New Roman" w:hAnsi="Times New Roman"/>
          <w:szCs w:val="20"/>
          <w:lang w:val="sk-SK" w:eastAsia="sk-SK"/>
        </w:rPr>
      </w:pPr>
      <w:r w:rsidRPr="0042626D">
        <w:rPr>
          <w:rFonts w:ascii="Times New Roman" w:hAnsi="Times New Roman"/>
          <w:b/>
          <w:bCs/>
          <w:szCs w:val="20"/>
          <w:lang w:val="sk-SK" w:eastAsia="sk-SK"/>
        </w:rPr>
        <w:t xml:space="preserve">      </w:t>
      </w:r>
      <w:r w:rsidRPr="0042626D">
        <w:rPr>
          <w:rFonts w:ascii="Times New Roman" w:hAnsi="Times New Roman"/>
          <w:bCs/>
          <w:szCs w:val="20"/>
          <w:lang w:val="sk-SK" w:eastAsia="sk-SK"/>
        </w:rPr>
        <w:t xml:space="preserve">ZÁKON c. 37/2010 Z. z. KTORÝM SA MENÍ A DOPLNA ZÁKON c. 575/2007 </w:t>
      </w:r>
      <w:r w:rsidRPr="0042626D">
        <w:rPr>
          <w:rFonts w:ascii="Times New Roman" w:hAnsi="Times New Roman"/>
          <w:szCs w:val="20"/>
          <w:lang w:val="sk-SK" w:eastAsia="sk-SK"/>
        </w:rPr>
        <w:t xml:space="preserve">Z.  </w:t>
      </w:r>
    </w:p>
    <w:p w:rsidR="00644D3D" w:rsidRPr="0042626D" w:rsidRDefault="00644D3D" w:rsidP="00644D3D">
      <w:pPr>
        <w:pStyle w:val="Pta"/>
        <w:tabs>
          <w:tab w:val="clear" w:pos="4536"/>
          <w:tab w:val="clear" w:pos="9072"/>
        </w:tabs>
        <w:jc w:val="both"/>
        <w:rPr>
          <w:rFonts w:ascii="Times New Roman" w:hAnsi="Times New Roman"/>
          <w:szCs w:val="20"/>
          <w:lang w:val="sk-SK" w:eastAsia="sk-SK"/>
        </w:rPr>
      </w:pPr>
      <w:r w:rsidRPr="0042626D">
        <w:rPr>
          <w:rFonts w:ascii="Times New Roman" w:hAnsi="Times New Roman"/>
          <w:szCs w:val="20"/>
          <w:lang w:val="sk-SK" w:eastAsia="sk-SK"/>
        </w:rPr>
        <w:t xml:space="preserve">      z. O ORGANIZÁCII </w:t>
      </w:r>
      <w:r w:rsidRPr="0042626D">
        <w:rPr>
          <w:rFonts w:ascii="Times New Roman" w:eastAsia="TimesNewRoman" w:hAnsi="Times New Roman"/>
          <w:szCs w:val="20"/>
          <w:lang w:val="sk-SK" w:eastAsia="sk-SK"/>
        </w:rPr>
        <w:t>C</w:t>
      </w:r>
      <w:r w:rsidRPr="0042626D">
        <w:rPr>
          <w:rFonts w:ascii="Times New Roman" w:hAnsi="Times New Roman"/>
          <w:szCs w:val="20"/>
          <w:lang w:val="sk-SK" w:eastAsia="sk-SK"/>
        </w:rPr>
        <w:t xml:space="preserve">INNOSTI VLÁDY A ORGANIZÁCIA ÚSTREDNEJ </w:t>
      </w:r>
    </w:p>
    <w:p w:rsidR="00644D3D" w:rsidRPr="0042626D" w:rsidRDefault="00644D3D" w:rsidP="00644D3D">
      <w:pPr>
        <w:pStyle w:val="Pta"/>
        <w:tabs>
          <w:tab w:val="clear" w:pos="4536"/>
          <w:tab w:val="clear" w:pos="9072"/>
        </w:tabs>
        <w:jc w:val="both"/>
        <w:rPr>
          <w:rFonts w:ascii="Times New Roman" w:hAnsi="Times New Roman"/>
          <w:szCs w:val="20"/>
          <w:lang w:val="sk-SK" w:eastAsia="en-US"/>
        </w:rPr>
      </w:pPr>
      <w:r w:rsidRPr="0042626D">
        <w:rPr>
          <w:rFonts w:ascii="Times New Roman" w:hAnsi="Times New Roman"/>
          <w:szCs w:val="20"/>
          <w:lang w:val="sk-SK" w:eastAsia="sk-SK"/>
        </w:rPr>
        <w:t xml:space="preserve">      ŠTÁTNEJSPRÁVY V ZNENÍ NESKORŠÍCH PREDPISOV. 2014</w:t>
      </w:r>
      <w:r w:rsidRPr="0042626D">
        <w:rPr>
          <w:rFonts w:ascii="Times New Roman" w:hAnsi="Times New Roman"/>
          <w:szCs w:val="20"/>
          <w:lang w:val="sk-SK" w:eastAsia="en-US"/>
        </w:rPr>
        <w:t xml:space="preserve"> </w:t>
      </w:r>
    </w:p>
    <w:p w:rsidR="00644D3D" w:rsidRPr="0042626D" w:rsidRDefault="00644D3D" w:rsidP="00644D3D">
      <w:pPr>
        <w:pStyle w:val="Pta"/>
        <w:tabs>
          <w:tab w:val="clear" w:pos="4536"/>
          <w:tab w:val="clear" w:pos="9072"/>
        </w:tabs>
        <w:jc w:val="both"/>
        <w:rPr>
          <w:rFonts w:ascii="Times New Roman" w:hAnsi="Times New Roman"/>
          <w:szCs w:val="20"/>
          <w:lang w:val="sk-SK" w:eastAsia="en-US"/>
        </w:rPr>
      </w:pPr>
      <w:r w:rsidRPr="0042626D">
        <w:rPr>
          <w:rFonts w:ascii="Times New Roman" w:hAnsi="Times New Roman"/>
          <w:szCs w:val="20"/>
          <w:lang w:val="sk-SK" w:eastAsia="en-US"/>
        </w:rPr>
        <w:t xml:space="preserve">       </w:t>
      </w:r>
      <w:r w:rsidRPr="0042626D">
        <w:rPr>
          <w:rFonts w:ascii="Times New Roman" w:hAnsi="Times New Roman"/>
          <w:bCs/>
          <w:szCs w:val="20"/>
          <w:lang w:val="sk-SK" w:eastAsia="sk-SK"/>
        </w:rPr>
        <w:t>ZÁKON c. 539/2008 Z. z. O PODPORE REGIONÁLNEHO ROZVOJA. 2014.</w:t>
      </w:r>
    </w:p>
    <w:p w:rsidR="00644D3D" w:rsidRPr="0042626D" w:rsidRDefault="00644D3D" w:rsidP="00644D3D">
      <w:pPr>
        <w:ind w:left="360"/>
        <w:jc w:val="both"/>
        <w:rPr>
          <w:rFonts w:ascii="Times New Roman" w:hAnsi="Times New Roman"/>
          <w:bCs/>
          <w:szCs w:val="20"/>
          <w:lang w:val="sk-SK"/>
        </w:rPr>
      </w:pPr>
      <w:r w:rsidRPr="0042626D">
        <w:rPr>
          <w:rFonts w:ascii="Times New Roman" w:hAnsi="Times New Roman"/>
          <w:bCs/>
          <w:szCs w:val="20"/>
          <w:lang w:val="sk-SK"/>
        </w:rPr>
        <w:t>Zákon č. 156/2003 Z.z. ktorým sa mení a dopĺňa zákon č. 193/2001 Z.z. o podpore na zriadenie priemyselných parkov.</w:t>
      </w:r>
    </w:p>
    <w:p w:rsidR="00644D3D" w:rsidRPr="0042626D" w:rsidRDefault="00644D3D" w:rsidP="00644D3D">
      <w:pPr>
        <w:ind w:left="360"/>
        <w:jc w:val="both"/>
        <w:rPr>
          <w:rFonts w:ascii="Times New Roman" w:hAnsi="Times New Roman"/>
          <w:bCs/>
          <w:szCs w:val="20"/>
          <w:lang w:val="sk-SK"/>
        </w:rPr>
      </w:pPr>
      <w:r w:rsidRPr="0042626D">
        <w:rPr>
          <w:rFonts w:ascii="Times New Roman" w:hAnsi="Times New Roman"/>
          <w:bCs/>
          <w:szCs w:val="20"/>
          <w:lang w:val="sk-SK"/>
        </w:rPr>
        <w:t>Zákon č. 193/2001 Z.z. o podpore na zriadenie priemyselných parkov,</w:t>
      </w:r>
    </w:p>
    <w:p w:rsidR="00644D3D" w:rsidRPr="0042626D" w:rsidRDefault="00644D3D" w:rsidP="00644D3D">
      <w:pPr>
        <w:ind w:left="360"/>
        <w:jc w:val="both"/>
        <w:rPr>
          <w:rFonts w:ascii="Times New Roman" w:hAnsi="Times New Roman"/>
          <w:bCs/>
          <w:szCs w:val="20"/>
          <w:lang w:val="sk-SK"/>
        </w:rPr>
      </w:pPr>
      <w:r w:rsidRPr="0042626D">
        <w:rPr>
          <w:rFonts w:ascii="Times New Roman" w:hAnsi="Times New Roman"/>
          <w:bCs/>
          <w:szCs w:val="20"/>
          <w:lang w:val="sk-SK"/>
        </w:rPr>
        <w:t>Zákon č. 303/1995 Z.z. o rozpočtových pravidlách, v znení neskorších predpisov.</w:t>
      </w:r>
    </w:p>
    <w:p w:rsidR="00644D3D" w:rsidRPr="0042626D" w:rsidRDefault="00644D3D" w:rsidP="00644D3D">
      <w:pPr>
        <w:ind w:left="360"/>
        <w:jc w:val="both"/>
        <w:rPr>
          <w:rFonts w:ascii="Times New Roman" w:hAnsi="Times New Roman"/>
          <w:bCs/>
          <w:szCs w:val="20"/>
          <w:lang w:val="sk-SK"/>
        </w:rPr>
      </w:pPr>
      <w:r w:rsidRPr="0042626D">
        <w:rPr>
          <w:rFonts w:ascii="Times New Roman" w:hAnsi="Times New Roman"/>
          <w:bCs/>
          <w:szCs w:val="20"/>
          <w:lang w:val="sk-SK"/>
        </w:rPr>
        <w:t>Zákon č. 369/1990 Z.z. o obecnom zriadení, v znení neskorších predpisov.</w:t>
      </w:r>
    </w:p>
    <w:p w:rsidR="00644D3D" w:rsidRPr="0042626D" w:rsidRDefault="00644D3D" w:rsidP="00644D3D">
      <w:pPr>
        <w:ind w:left="360"/>
        <w:jc w:val="both"/>
        <w:rPr>
          <w:rFonts w:ascii="Times New Roman" w:hAnsi="Times New Roman"/>
          <w:bCs/>
          <w:szCs w:val="20"/>
          <w:lang w:val="sk-SK"/>
        </w:rPr>
      </w:pPr>
      <w:r w:rsidRPr="0042626D">
        <w:rPr>
          <w:rFonts w:ascii="Times New Roman" w:hAnsi="Times New Roman"/>
          <w:bCs/>
          <w:szCs w:val="20"/>
          <w:lang w:val="sk-SK"/>
        </w:rPr>
        <w:t>Zákon č. 482/2003 Z.z. o štátnej pokladnici.</w:t>
      </w:r>
    </w:p>
    <w:p w:rsidR="00644D3D" w:rsidRPr="0042626D" w:rsidRDefault="00644D3D" w:rsidP="00644D3D">
      <w:pPr>
        <w:ind w:left="360"/>
        <w:jc w:val="both"/>
        <w:rPr>
          <w:rFonts w:ascii="Times New Roman" w:hAnsi="Times New Roman"/>
          <w:bCs/>
          <w:szCs w:val="20"/>
          <w:lang w:val="sk-SK"/>
        </w:rPr>
      </w:pPr>
      <w:r w:rsidRPr="0042626D">
        <w:rPr>
          <w:rFonts w:ascii="Times New Roman" w:hAnsi="Times New Roman"/>
          <w:bCs/>
          <w:szCs w:val="20"/>
          <w:lang w:val="sk-SK"/>
        </w:rPr>
        <w:t>Zákon č. 503/2001 Z.z. o podpore regionálneho rozvoja, v znení neskorších predpisov.</w:t>
      </w:r>
    </w:p>
    <w:p w:rsidR="00644D3D" w:rsidRDefault="00644D3D" w:rsidP="00644D3D">
      <w:pPr>
        <w:pStyle w:val="Pta"/>
        <w:tabs>
          <w:tab w:val="clear" w:pos="4536"/>
          <w:tab w:val="clear" w:pos="9072"/>
        </w:tabs>
        <w:ind w:left="360" w:hanging="360"/>
        <w:rPr>
          <w:rFonts w:ascii="Times New Roman" w:hAnsi="Times New Roman"/>
          <w:lang w:val="sk-SK" w:eastAsia="en-US"/>
        </w:rPr>
      </w:pPr>
    </w:p>
    <w:p w:rsidR="00644D3D" w:rsidRDefault="00644D3D" w:rsidP="00644D3D">
      <w:pPr>
        <w:pStyle w:val="Pta"/>
        <w:tabs>
          <w:tab w:val="clear" w:pos="4536"/>
          <w:tab w:val="clear" w:pos="9072"/>
        </w:tabs>
        <w:ind w:left="360" w:hanging="360"/>
        <w:rPr>
          <w:rFonts w:ascii="Times New Roman" w:hAnsi="Times New Roman"/>
          <w:lang w:val="sk-SK" w:eastAsia="en-US"/>
        </w:rPr>
      </w:pPr>
    </w:p>
    <w:p w:rsidR="00644D3D" w:rsidRDefault="00644D3D" w:rsidP="00644D3D">
      <w:pPr>
        <w:pStyle w:val="Pta"/>
        <w:tabs>
          <w:tab w:val="clear" w:pos="4536"/>
          <w:tab w:val="clear" w:pos="9072"/>
        </w:tabs>
        <w:ind w:left="360" w:hanging="360"/>
        <w:rPr>
          <w:rFonts w:ascii="Times New Roman" w:hAnsi="Times New Roman"/>
          <w:lang w:val="sk-SK" w:eastAsia="en-US"/>
        </w:rPr>
      </w:pPr>
    </w:p>
    <w:p w:rsidR="00644D3D" w:rsidRDefault="00644D3D" w:rsidP="00644D3D">
      <w:pPr>
        <w:pStyle w:val="Pta"/>
        <w:tabs>
          <w:tab w:val="clear" w:pos="4536"/>
          <w:tab w:val="clear" w:pos="9072"/>
        </w:tabs>
        <w:ind w:left="360" w:hanging="360"/>
        <w:rPr>
          <w:rFonts w:ascii="Times New Roman" w:hAnsi="Times New Roman"/>
          <w:lang w:val="sk-SK" w:eastAsia="en-US"/>
        </w:rPr>
      </w:pPr>
    </w:p>
    <w:p w:rsidR="00644D3D" w:rsidRPr="0042626D" w:rsidRDefault="00644D3D" w:rsidP="00644D3D">
      <w:pPr>
        <w:pStyle w:val="Pta"/>
        <w:shd w:val="clear" w:color="auto" w:fill="F2DBDB"/>
        <w:tabs>
          <w:tab w:val="clear" w:pos="4536"/>
          <w:tab w:val="clear" w:pos="9072"/>
        </w:tabs>
        <w:ind w:left="360" w:hanging="360"/>
        <w:rPr>
          <w:rFonts w:ascii="Times New Roman" w:hAnsi="Times New Roman"/>
          <w:b/>
          <w:sz w:val="24"/>
          <w:lang w:val="sk-SK" w:eastAsia="en-US"/>
        </w:rPr>
      </w:pPr>
      <w:r w:rsidRPr="0042626D">
        <w:rPr>
          <w:rFonts w:ascii="Times New Roman" w:hAnsi="Times New Roman"/>
          <w:b/>
          <w:sz w:val="24"/>
          <w:lang w:val="sk-SK" w:eastAsia="en-US"/>
        </w:rPr>
        <w:lastRenderedPageBreak/>
        <w:t>PRÍLOHY</w:t>
      </w:r>
    </w:p>
    <w:p w:rsidR="00644D3D" w:rsidRDefault="00644D3D" w:rsidP="00644D3D">
      <w:pPr>
        <w:pStyle w:val="Pta"/>
        <w:tabs>
          <w:tab w:val="clear" w:pos="4536"/>
          <w:tab w:val="clear" w:pos="9072"/>
        </w:tabs>
        <w:ind w:left="360" w:hanging="360"/>
        <w:rPr>
          <w:rFonts w:ascii="Times New Roman" w:hAnsi="Times New Roman"/>
          <w:lang w:val="sk-SK" w:eastAsia="en-US"/>
        </w:rPr>
      </w:pPr>
    </w:p>
    <w:p w:rsidR="00644D3D" w:rsidRDefault="00644D3D" w:rsidP="00644D3D">
      <w:pPr>
        <w:pStyle w:val="Pta"/>
        <w:tabs>
          <w:tab w:val="clear" w:pos="4536"/>
          <w:tab w:val="clear" w:pos="9072"/>
        </w:tabs>
        <w:ind w:left="360" w:hanging="360"/>
        <w:rPr>
          <w:rFonts w:ascii="Times New Roman" w:hAnsi="Times New Roman"/>
          <w:lang w:val="sk-SK" w:eastAsia="en-US"/>
        </w:rPr>
      </w:pPr>
      <w:r>
        <w:rPr>
          <w:rFonts w:ascii="Times New Roman" w:hAnsi="Times New Roman"/>
          <w:lang w:val="sk-SK" w:eastAsia="en-US"/>
        </w:rPr>
        <w:t>PRÍLOHA č.1 – AKČNÝ PLÁN OBCE OLOVÁRY 2014 -2020</w:t>
      </w:r>
    </w:p>
    <w:p w:rsidR="00644D3D" w:rsidRPr="00636D5E" w:rsidRDefault="00644D3D" w:rsidP="00644D3D">
      <w:pPr>
        <w:pStyle w:val="Pta"/>
        <w:tabs>
          <w:tab w:val="clear" w:pos="4536"/>
          <w:tab w:val="clear" w:pos="9072"/>
        </w:tabs>
        <w:ind w:left="360" w:hanging="360"/>
        <w:rPr>
          <w:rFonts w:ascii="Times New Roman" w:hAnsi="Times New Roman"/>
          <w:lang w:val="sk-SK" w:eastAsia="en-US"/>
        </w:rPr>
      </w:pPr>
      <w:r>
        <w:rPr>
          <w:rFonts w:ascii="Times New Roman" w:hAnsi="Times New Roman"/>
          <w:lang w:val="sk-SK" w:eastAsia="en-US"/>
        </w:rPr>
        <w:t>PRÍLOHA č.2 – Uznesenie (schválenie PRO 2014-2020)</w:t>
      </w:r>
    </w:p>
    <w:p w:rsidR="00644D3D" w:rsidRDefault="00644D3D">
      <w:pPr>
        <w:sectPr w:rsidR="00644D3D" w:rsidSect="00650656">
          <w:headerReference w:type="default" r:id="rId12"/>
          <w:footerReference w:type="even" r:id="rId13"/>
          <w:footerReference w:type="default" r:id="rId14"/>
          <w:footerReference w:type="first" r:id="rId15"/>
          <w:pgSz w:w="11906" w:h="16838"/>
          <w:pgMar w:top="1418" w:right="1286" w:bottom="1418" w:left="1701" w:header="709" w:footer="709" w:gutter="0"/>
          <w:pgNumType w:start="0"/>
          <w:cols w:space="708"/>
          <w:titlePg/>
          <w:docGrid w:linePitch="360"/>
        </w:sectPr>
      </w:pPr>
    </w:p>
    <w:p w:rsidR="00644D3D" w:rsidRPr="00870F04" w:rsidRDefault="00644D3D" w:rsidP="00644D3D">
      <w:pPr>
        <w:pStyle w:val="Pta"/>
        <w:tabs>
          <w:tab w:val="clear" w:pos="4536"/>
          <w:tab w:val="clear" w:pos="9072"/>
        </w:tabs>
        <w:ind w:left="360" w:hanging="360"/>
        <w:rPr>
          <w:rFonts w:ascii="Times New Roman" w:hAnsi="Times New Roman"/>
          <w:b/>
          <w:lang w:val="sk-SK" w:eastAsia="en-US"/>
        </w:rPr>
      </w:pPr>
      <w:r w:rsidRPr="00870F04">
        <w:rPr>
          <w:rFonts w:ascii="Times New Roman" w:hAnsi="Times New Roman"/>
          <w:b/>
          <w:lang w:val="sk-SK" w:eastAsia="en-US"/>
        </w:rPr>
        <w:lastRenderedPageBreak/>
        <w:t xml:space="preserve">PRÍLOHA č.1 </w:t>
      </w:r>
    </w:p>
    <w:p w:rsidR="00644D3D" w:rsidRDefault="00644D3D" w:rsidP="00644D3D">
      <w:pPr>
        <w:pStyle w:val="Pta"/>
        <w:tabs>
          <w:tab w:val="clear" w:pos="4536"/>
          <w:tab w:val="clear" w:pos="9072"/>
        </w:tabs>
        <w:ind w:left="360" w:hanging="360"/>
        <w:rPr>
          <w:rFonts w:ascii="Times New Roman" w:hAnsi="Times New Roman"/>
          <w:lang w:val="sk-SK" w:eastAsia="en-US"/>
        </w:rPr>
      </w:pPr>
    </w:p>
    <w:p w:rsidR="00644D3D" w:rsidRPr="00870F04" w:rsidRDefault="00644D3D" w:rsidP="00644D3D">
      <w:pPr>
        <w:pStyle w:val="Pta"/>
        <w:shd w:val="clear" w:color="auto" w:fill="FBE4D5" w:themeFill="accent2" w:themeFillTint="33"/>
        <w:tabs>
          <w:tab w:val="clear" w:pos="4536"/>
          <w:tab w:val="clear" w:pos="9072"/>
        </w:tabs>
        <w:ind w:left="360" w:hanging="360"/>
        <w:rPr>
          <w:rFonts w:ascii="Times New Roman" w:hAnsi="Times New Roman"/>
          <w:b/>
          <w:lang w:val="sk-SK" w:eastAsia="en-US"/>
        </w:rPr>
      </w:pPr>
      <w:r w:rsidRPr="00870F04">
        <w:rPr>
          <w:rFonts w:ascii="Times New Roman" w:hAnsi="Times New Roman"/>
          <w:b/>
          <w:lang w:val="sk-SK" w:eastAsia="en-US"/>
        </w:rPr>
        <w:t xml:space="preserve">AKČNÝ PLÁN OBCE </w:t>
      </w:r>
      <w:r>
        <w:rPr>
          <w:rFonts w:ascii="Times New Roman" w:hAnsi="Times New Roman"/>
          <w:b/>
          <w:lang w:val="sk-SK" w:eastAsia="en-US"/>
        </w:rPr>
        <w:t>OLOVÁRY</w:t>
      </w:r>
      <w:r w:rsidRPr="00870F04">
        <w:rPr>
          <w:rFonts w:ascii="Times New Roman" w:hAnsi="Times New Roman"/>
          <w:b/>
          <w:lang w:val="sk-SK" w:eastAsia="en-US"/>
        </w:rPr>
        <w:t xml:space="preserve"> 2014 -2020</w:t>
      </w:r>
    </w:p>
    <w:p w:rsidR="00644D3D" w:rsidRDefault="00644D3D" w:rsidP="00644D3D"/>
    <w:tbl>
      <w:tblPr>
        <w:tblpPr w:leftFromText="141" w:rightFromText="141" w:vertAnchor="text" w:tblpY="1"/>
        <w:tblOverlap w:val="never"/>
        <w:tblW w:w="1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103"/>
        <w:gridCol w:w="1744"/>
        <w:gridCol w:w="1858"/>
        <w:gridCol w:w="12"/>
        <w:gridCol w:w="1406"/>
        <w:gridCol w:w="3642"/>
        <w:gridCol w:w="2326"/>
        <w:gridCol w:w="1363"/>
        <w:gridCol w:w="1387"/>
      </w:tblGrid>
      <w:tr w:rsidR="00644D3D" w:rsidRPr="00870F04" w:rsidTr="00650656">
        <w:trPr>
          <w:gridAfter w:val="3"/>
          <w:wAfter w:w="5076" w:type="dxa"/>
          <w:trHeight w:val="336"/>
        </w:trPr>
        <w:tc>
          <w:tcPr>
            <w:tcW w:w="3085" w:type="dxa"/>
            <w:shd w:val="clear" w:color="auto" w:fill="FBE4D5" w:themeFill="accent2" w:themeFillTint="33"/>
          </w:tcPr>
          <w:p w:rsidR="00644D3D" w:rsidRPr="00870F04" w:rsidRDefault="00644D3D" w:rsidP="00650656">
            <w:pPr>
              <w:autoSpaceDE w:val="0"/>
              <w:autoSpaceDN w:val="0"/>
              <w:adjustRightInd w:val="0"/>
              <w:spacing w:line="360" w:lineRule="auto"/>
              <w:rPr>
                <w:rFonts w:ascii="Times New Roman" w:hAnsi="Times New Roman"/>
                <w:b/>
                <w:bCs/>
                <w:iCs/>
                <w:szCs w:val="20"/>
              </w:rPr>
            </w:pPr>
            <w:r w:rsidRPr="00870F04">
              <w:rPr>
                <w:rFonts w:ascii="Times New Roman" w:hAnsi="Times New Roman"/>
                <w:b/>
                <w:bCs/>
                <w:iCs/>
                <w:szCs w:val="20"/>
              </w:rPr>
              <w:t>PRIORITA</w:t>
            </w:r>
          </w:p>
        </w:tc>
        <w:tc>
          <w:tcPr>
            <w:tcW w:w="3103" w:type="dxa"/>
            <w:vMerge w:val="restart"/>
            <w:shd w:val="clear" w:color="auto" w:fill="FBE4D5" w:themeFill="accent2" w:themeFillTint="33"/>
          </w:tcPr>
          <w:p w:rsidR="00644D3D" w:rsidRPr="00870F04" w:rsidRDefault="00644D3D" w:rsidP="00650656">
            <w:pPr>
              <w:spacing w:line="360" w:lineRule="auto"/>
              <w:rPr>
                <w:rFonts w:ascii="Times New Roman" w:hAnsi="Times New Roman"/>
                <w:szCs w:val="20"/>
              </w:rPr>
            </w:pPr>
            <w:r w:rsidRPr="00870F04">
              <w:rPr>
                <w:rFonts w:ascii="Times New Roman" w:hAnsi="Times New Roman"/>
                <w:b/>
                <w:bCs/>
                <w:iCs/>
                <w:szCs w:val="20"/>
              </w:rPr>
              <w:t>Plánovaná aktivita</w:t>
            </w:r>
          </w:p>
        </w:tc>
        <w:tc>
          <w:tcPr>
            <w:tcW w:w="1744" w:type="dxa"/>
            <w:vMerge w:val="restart"/>
            <w:shd w:val="clear" w:color="auto" w:fill="FBE4D5" w:themeFill="accent2" w:themeFillTint="33"/>
          </w:tcPr>
          <w:p w:rsidR="00644D3D" w:rsidRPr="00870F04" w:rsidRDefault="00644D3D" w:rsidP="00650656">
            <w:pPr>
              <w:spacing w:line="360" w:lineRule="auto"/>
              <w:rPr>
                <w:rFonts w:ascii="Times New Roman" w:hAnsi="Times New Roman"/>
                <w:szCs w:val="20"/>
              </w:rPr>
            </w:pPr>
            <w:r w:rsidRPr="00870F04">
              <w:rPr>
                <w:rFonts w:ascii="Times New Roman" w:hAnsi="Times New Roman"/>
                <w:b/>
                <w:bCs/>
                <w:iCs/>
                <w:szCs w:val="20"/>
              </w:rPr>
              <w:t>Zdroj financovanie</w:t>
            </w:r>
          </w:p>
        </w:tc>
        <w:tc>
          <w:tcPr>
            <w:tcW w:w="1870" w:type="dxa"/>
            <w:gridSpan w:val="2"/>
            <w:vMerge w:val="restart"/>
            <w:shd w:val="clear" w:color="auto" w:fill="FBE4D5" w:themeFill="accent2" w:themeFillTint="33"/>
          </w:tcPr>
          <w:p w:rsidR="00644D3D" w:rsidRPr="00870F04" w:rsidRDefault="00644D3D" w:rsidP="00650656">
            <w:pPr>
              <w:rPr>
                <w:rFonts w:ascii="Times New Roman" w:hAnsi="Times New Roman"/>
                <w:szCs w:val="20"/>
              </w:rPr>
            </w:pPr>
            <w:r w:rsidRPr="00870F04">
              <w:rPr>
                <w:rFonts w:ascii="Times New Roman" w:hAnsi="Times New Roman"/>
                <w:b/>
                <w:bCs/>
                <w:iCs/>
                <w:szCs w:val="20"/>
              </w:rPr>
              <w:t>Finančná náročnosť (v €)</w:t>
            </w:r>
          </w:p>
        </w:tc>
        <w:tc>
          <w:tcPr>
            <w:tcW w:w="1406" w:type="dxa"/>
            <w:vMerge w:val="restart"/>
            <w:shd w:val="clear" w:color="auto" w:fill="FBE4D5" w:themeFill="accent2" w:themeFillTint="33"/>
          </w:tcPr>
          <w:p w:rsidR="00644D3D" w:rsidRPr="00870F04" w:rsidRDefault="00644D3D" w:rsidP="00650656">
            <w:pPr>
              <w:rPr>
                <w:rFonts w:ascii="Times New Roman" w:hAnsi="Times New Roman"/>
                <w:szCs w:val="20"/>
              </w:rPr>
            </w:pPr>
            <w:r w:rsidRPr="00870F04">
              <w:rPr>
                <w:rFonts w:ascii="Times New Roman" w:hAnsi="Times New Roman"/>
                <w:b/>
                <w:bCs/>
                <w:iCs/>
                <w:szCs w:val="20"/>
              </w:rPr>
              <w:t>Časový plán</w:t>
            </w:r>
          </w:p>
        </w:tc>
        <w:tc>
          <w:tcPr>
            <w:tcW w:w="3642" w:type="dxa"/>
            <w:vMerge w:val="restart"/>
            <w:shd w:val="clear" w:color="auto" w:fill="FBE4D5" w:themeFill="accent2" w:themeFillTint="33"/>
          </w:tcPr>
          <w:p w:rsidR="00644D3D" w:rsidRPr="00870F04" w:rsidRDefault="00644D3D" w:rsidP="00650656">
            <w:pPr>
              <w:rPr>
                <w:rFonts w:ascii="Times New Roman" w:hAnsi="Times New Roman"/>
                <w:szCs w:val="20"/>
              </w:rPr>
            </w:pPr>
            <w:r>
              <w:rPr>
                <w:rFonts w:ascii="Times New Roman" w:hAnsi="Times New Roman"/>
                <w:b/>
                <w:bCs/>
                <w:iCs/>
                <w:szCs w:val="20"/>
              </w:rPr>
              <w:t>Merateľ</w:t>
            </w:r>
            <w:r w:rsidRPr="00870F04">
              <w:rPr>
                <w:rFonts w:ascii="Times New Roman" w:hAnsi="Times New Roman"/>
                <w:b/>
                <w:bCs/>
                <w:iCs/>
                <w:szCs w:val="20"/>
              </w:rPr>
              <w:t>né zdroje/indikátory plnenia</w:t>
            </w:r>
          </w:p>
        </w:tc>
      </w:tr>
      <w:tr w:rsidR="00644D3D" w:rsidRPr="00870F04" w:rsidTr="00650656">
        <w:trPr>
          <w:gridAfter w:val="3"/>
          <w:wAfter w:w="5076" w:type="dxa"/>
          <w:trHeight w:val="324"/>
        </w:trPr>
        <w:tc>
          <w:tcPr>
            <w:tcW w:w="3085" w:type="dxa"/>
            <w:shd w:val="clear" w:color="auto" w:fill="FBE4D5" w:themeFill="accent2" w:themeFillTint="33"/>
          </w:tcPr>
          <w:p w:rsidR="00644D3D" w:rsidRPr="00870F04" w:rsidRDefault="00644D3D" w:rsidP="00650656">
            <w:pPr>
              <w:autoSpaceDE w:val="0"/>
              <w:autoSpaceDN w:val="0"/>
              <w:adjustRightInd w:val="0"/>
              <w:spacing w:line="360" w:lineRule="auto"/>
              <w:rPr>
                <w:rFonts w:ascii="Times New Roman" w:hAnsi="Times New Roman"/>
                <w:b/>
                <w:bCs/>
                <w:iCs/>
                <w:szCs w:val="20"/>
              </w:rPr>
            </w:pPr>
            <w:r w:rsidRPr="00870F04">
              <w:rPr>
                <w:rFonts w:ascii="Times New Roman" w:hAnsi="Times New Roman"/>
                <w:b/>
                <w:bCs/>
                <w:iCs/>
                <w:szCs w:val="20"/>
              </w:rPr>
              <w:t>OPATRENIE</w:t>
            </w:r>
          </w:p>
        </w:tc>
        <w:tc>
          <w:tcPr>
            <w:tcW w:w="3103" w:type="dxa"/>
            <w:vMerge/>
            <w:shd w:val="clear" w:color="auto" w:fill="FBE4D5" w:themeFill="accent2" w:themeFillTint="33"/>
          </w:tcPr>
          <w:p w:rsidR="00644D3D" w:rsidRPr="00870F04" w:rsidRDefault="00644D3D" w:rsidP="00650656">
            <w:pPr>
              <w:spacing w:line="360" w:lineRule="auto"/>
              <w:rPr>
                <w:rFonts w:ascii="Times New Roman" w:hAnsi="Times New Roman"/>
                <w:b/>
                <w:bCs/>
                <w:iCs/>
                <w:szCs w:val="20"/>
              </w:rPr>
            </w:pPr>
          </w:p>
        </w:tc>
        <w:tc>
          <w:tcPr>
            <w:tcW w:w="1744" w:type="dxa"/>
            <w:vMerge/>
            <w:shd w:val="clear" w:color="auto" w:fill="FBE4D5" w:themeFill="accent2" w:themeFillTint="33"/>
          </w:tcPr>
          <w:p w:rsidR="00644D3D" w:rsidRPr="00870F04" w:rsidRDefault="00644D3D" w:rsidP="00650656">
            <w:pPr>
              <w:spacing w:line="360" w:lineRule="auto"/>
              <w:rPr>
                <w:rFonts w:ascii="Times New Roman" w:hAnsi="Times New Roman"/>
                <w:b/>
                <w:bCs/>
                <w:iCs/>
                <w:szCs w:val="20"/>
              </w:rPr>
            </w:pPr>
          </w:p>
        </w:tc>
        <w:tc>
          <w:tcPr>
            <w:tcW w:w="1870" w:type="dxa"/>
            <w:gridSpan w:val="2"/>
            <w:vMerge/>
            <w:shd w:val="clear" w:color="auto" w:fill="FBE4D5" w:themeFill="accent2" w:themeFillTint="33"/>
          </w:tcPr>
          <w:p w:rsidR="00644D3D" w:rsidRPr="00870F04" w:rsidRDefault="00644D3D" w:rsidP="00650656">
            <w:pPr>
              <w:rPr>
                <w:rFonts w:ascii="Times New Roman" w:hAnsi="Times New Roman"/>
                <w:b/>
                <w:bCs/>
                <w:iCs/>
                <w:szCs w:val="20"/>
              </w:rPr>
            </w:pPr>
          </w:p>
        </w:tc>
        <w:tc>
          <w:tcPr>
            <w:tcW w:w="1406" w:type="dxa"/>
            <w:vMerge/>
            <w:shd w:val="clear" w:color="auto" w:fill="FBE4D5" w:themeFill="accent2" w:themeFillTint="33"/>
          </w:tcPr>
          <w:p w:rsidR="00644D3D" w:rsidRPr="00870F04" w:rsidRDefault="00644D3D" w:rsidP="00650656">
            <w:pPr>
              <w:rPr>
                <w:rFonts w:ascii="Times New Roman" w:hAnsi="Times New Roman"/>
                <w:b/>
                <w:bCs/>
                <w:iCs/>
                <w:szCs w:val="20"/>
              </w:rPr>
            </w:pPr>
          </w:p>
        </w:tc>
        <w:tc>
          <w:tcPr>
            <w:tcW w:w="3642" w:type="dxa"/>
            <w:vMerge/>
            <w:shd w:val="clear" w:color="auto" w:fill="FBE4D5" w:themeFill="accent2" w:themeFillTint="33"/>
          </w:tcPr>
          <w:p w:rsidR="00644D3D" w:rsidRPr="00870F04" w:rsidRDefault="00644D3D" w:rsidP="00650656">
            <w:pPr>
              <w:rPr>
                <w:rFonts w:ascii="Times New Roman" w:hAnsi="Times New Roman"/>
                <w:b/>
                <w:bCs/>
                <w:iCs/>
                <w:szCs w:val="20"/>
              </w:rPr>
            </w:pPr>
          </w:p>
        </w:tc>
      </w:tr>
      <w:tr w:rsidR="00644D3D" w:rsidRPr="00870F04" w:rsidTr="00650656">
        <w:tblPrEx>
          <w:tblCellMar>
            <w:left w:w="70" w:type="dxa"/>
            <w:right w:w="70" w:type="dxa"/>
          </w:tblCellMar>
          <w:tblLook w:val="0000" w:firstRow="0" w:lastRow="0" w:firstColumn="0" w:lastColumn="0" w:noHBand="0" w:noVBand="0"/>
        </w:tblPrEx>
        <w:trPr>
          <w:gridAfter w:val="3"/>
          <w:wAfter w:w="5076" w:type="dxa"/>
          <w:trHeight w:val="300"/>
        </w:trPr>
        <w:tc>
          <w:tcPr>
            <w:tcW w:w="14850" w:type="dxa"/>
            <w:gridSpan w:val="7"/>
            <w:shd w:val="clear" w:color="auto" w:fill="FBE4D5" w:themeFill="accent2" w:themeFillTint="33"/>
          </w:tcPr>
          <w:p w:rsidR="00644D3D" w:rsidRPr="00870F04" w:rsidRDefault="00644D3D" w:rsidP="00650656">
            <w:pPr>
              <w:spacing w:line="360" w:lineRule="auto"/>
              <w:rPr>
                <w:rFonts w:ascii="Times New Roman" w:hAnsi="Times New Roman"/>
                <w:b/>
                <w:szCs w:val="20"/>
              </w:rPr>
            </w:pPr>
            <w:r w:rsidRPr="00870F04">
              <w:rPr>
                <w:rFonts w:ascii="Times New Roman" w:hAnsi="Times New Roman"/>
                <w:b/>
                <w:szCs w:val="20"/>
              </w:rPr>
              <w:t>PRIORITA č. 1 – BUDOVANIE A REKONŠTRUKCIA TECHNICKEJ INFRAŠTRUKTÚRY</w:t>
            </w:r>
          </w:p>
        </w:tc>
      </w:tr>
      <w:tr w:rsidR="00644D3D" w:rsidRPr="00870F04" w:rsidTr="00650656">
        <w:trPr>
          <w:gridAfter w:val="3"/>
          <w:wAfter w:w="5076" w:type="dxa"/>
          <w:trHeight w:val="395"/>
        </w:trPr>
        <w:tc>
          <w:tcPr>
            <w:tcW w:w="3085" w:type="dxa"/>
            <w:vMerge w:val="restart"/>
            <w:shd w:val="clear" w:color="auto" w:fill="auto"/>
          </w:tcPr>
          <w:p w:rsidR="00644D3D" w:rsidRPr="00870F04" w:rsidRDefault="00644D3D" w:rsidP="00644D3D">
            <w:pPr>
              <w:pStyle w:val="Odsekzoznamu"/>
              <w:numPr>
                <w:ilvl w:val="1"/>
                <w:numId w:val="49"/>
              </w:numPr>
              <w:spacing w:after="0" w:line="360" w:lineRule="auto"/>
              <w:ind w:left="0"/>
              <w:rPr>
                <w:rFonts w:ascii="Times New Roman" w:hAnsi="Times New Roman"/>
                <w:sz w:val="20"/>
                <w:szCs w:val="20"/>
              </w:rPr>
            </w:pPr>
            <w:r w:rsidRPr="00870F04">
              <w:rPr>
                <w:rFonts w:ascii="Times New Roman" w:hAnsi="Times New Roman"/>
                <w:sz w:val="20"/>
                <w:szCs w:val="20"/>
              </w:rPr>
              <w:t>1.1 Budovanie a rozvoj občianskej infraštruktúry</w:t>
            </w: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Rekonštrukcia a vybudovanie spevnených plôch, oplotenia v cintoríne</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ERDF</w:t>
            </w:r>
          </w:p>
        </w:tc>
        <w:tc>
          <w:tcPr>
            <w:tcW w:w="1870" w:type="dxa"/>
            <w:gridSpan w:val="2"/>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50 000,00</w:t>
            </w:r>
          </w:p>
        </w:tc>
        <w:tc>
          <w:tcPr>
            <w:tcW w:w="1406"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Rekonštrukcia a vybudovanie spevnených plôch pri cintoríne, dobudovanie úprava pre potreby obyvateľov</w:t>
            </w:r>
          </w:p>
        </w:tc>
      </w:tr>
      <w:tr w:rsidR="00644D3D" w:rsidRPr="00870F04" w:rsidTr="00650656">
        <w:trPr>
          <w:gridAfter w:val="3"/>
          <w:wAfter w:w="5076" w:type="dxa"/>
          <w:trHeight w:val="465"/>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Rekonštrukcia domu smútku</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SF EÚ</w:t>
            </w:r>
          </w:p>
        </w:tc>
        <w:tc>
          <w:tcPr>
            <w:tcW w:w="1870" w:type="dxa"/>
            <w:gridSpan w:val="2"/>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90 000,00</w:t>
            </w:r>
          </w:p>
        </w:tc>
        <w:tc>
          <w:tcPr>
            <w:tcW w:w="1406"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Rekonštrukcia domu smútku pre potreby obyvateľov, materiálno-technické vybavenie v súlade s potrebami, projektom a podmienkami výzvy</w:t>
            </w:r>
          </w:p>
        </w:tc>
      </w:tr>
      <w:tr w:rsidR="00644D3D" w:rsidRPr="00870F04" w:rsidTr="00650656">
        <w:trPr>
          <w:gridAfter w:val="3"/>
          <w:wAfter w:w="5076" w:type="dxa"/>
          <w:trHeight w:val="456"/>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Vybudovanie tržnice</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ŠF EÚ</w:t>
            </w:r>
          </w:p>
        </w:tc>
        <w:tc>
          <w:tcPr>
            <w:tcW w:w="1870" w:type="dxa"/>
            <w:gridSpan w:val="2"/>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50 000,00</w:t>
            </w:r>
          </w:p>
        </w:tc>
        <w:tc>
          <w:tcPr>
            <w:tcW w:w="1406"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Vybudovanie tržnice pre predajno-nákupné potreby obyvateľov, materiálno-technické vybavenie v súlade s potrebami, projektom a podmienkami výzvy</w:t>
            </w:r>
          </w:p>
        </w:tc>
      </w:tr>
      <w:tr w:rsidR="00644D3D" w:rsidRPr="00870F04" w:rsidTr="00650656">
        <w:trPr>
          <w:gridAfter w:val="3"/>
          <w:wAfter w:w="5076" w:type="dxa"/>
          <w:trHeight w:val="370"/>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Vybudovanie požiarnej zbrojnice</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ERDF</w:t>
            </w:r>
          </w:p>
        </w:tc>
        <w:tc>
          <w:tcPr>
            <w:tcW w:w="1870" w:type="dxa"/>
            <w:gridSpan w:val="2"/>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70 000,00</w:t>
            </w:r>
          </w:p>
        </w:tc>
        <w:tc>
          <w:tcPr>
            <w:tcW w:w="1406"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Default="00644D3D" w:rsidP="00650656">
            <w:pPr>
              <w:rPr>
                <w:rFonts w:ascii="Times New Roman" w:hAnsi="Times New Roman"/>
                <w:szCs w:val="20"/>
              </w:rPr>
            </w:pPr>
            <w:r w:rsidRPr="00870F04">
              <w:rPr>
                <w:rFonts w:ascii="Times New Roman" w:hAnsi="Times New Roman"/>
                <w:szCs w:val="20"/>
              </w:rPr>
              <w:t>Rekonštrukcia požiarnej zbrojnice pre prípady zásahu pri rôznych udalostiach,  materiálno-technické vybavenie v súlade s potrebam</w:t>
            </w:r>
            <w:r>
              <w:rPr>
                <w:rFonts w:ascii="Times New Roman" w:hAnsi="Times New Roman"/>
                <w:szCs w:val="20"/>
              </w:rPr>
              <w:t>i, projektom a podmienkami výzvy</w:t>
            </w:r>
          </w:p>
          <w:p w:rsidR="00644D3D" w:rsidRPr="00870F04" w:rsidRDefault="00644D3D" w:rsidP="00650656">
            <w:pPr>
              <w:rPr>
                <w:rFonts w:ascii="Times New Roman" w:hAnsi="Times New Roman"/>
                <w:szCs w:val="20"/>
              </w:rPr>
            </w:pPr>
          </w:p>
        </w:tc>
      </w:tr>
      <w:tr w:rsidR="00644D3D" w:rsidRPr="00870F04" w:rsidTr="00650656">
        <w:trPr>
          <w:gridAfter w:val="3"/>
          <w:wAfter w:w="5076" w:type="dxa"/>
          <w:trHeight w:val="352"/>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305D4F" w:rsidRDefault="00644D3D" w:rsidP="00650656">
            <w:pPr>
              <w:spacing w:line="360" w:lineRule="auto"/>
              <w:rPr>
                <w:rFonts w:ascii="Times New Roman" w:hAnsi="Times New Roman"/>
                <w:szCs w:val="20"/>
              </w:rPr>
            </w:pPr>
            <w:r w:rsidRPr="00305D4F">
              <w:rPr>
                <w:rFonts w:ascii="Times New Roman" w:hAnsi="Times New Roman"/>
                <w:szCs w:val="20"/>
              </w:rPr>
              <w:t xml:space="preserve">Obstaranie nájomných bytov –kúpa  8 b.j. </w:t>
            </w:r>
          </w:p>
          <w:p w:rsidR="00644D3D" w:rsidRPr="00305D4F" w:rsidRDefault="00644D3D" w:rsidP="00650656">
            <w:pPr>
              <w:spacing w:line="360" w:lineRule="auto"/>
              <w:rPr>
                <w:rFonts w:ascii="Times New Roman" w:hAnsi="Times New Roman"/>
                <w:szCs w:val="20"/>
              </w:rPr>
            </w:pPr>
          </w:p>
          <w:p w:rsidR="00644D3D" w:rsidRPr="00305D4F" w:rsidRDefault="00644D3D" w:rsidP="00650656">
            <w:pPr>
              <w:spacing w:line="360" w:lineRule="auto"/>
              <w:rPr>
                <w:rFonts w:ascii="Times New Roman" w:hAnsi="Times New Roman"/>
                <w:szCs w:val="20"/>
              </w:rPr>
            </w:pPr>
            <w:r w:rsidRPr="00305D4F">
              <w:rPr>
                <w:rFonts w:ascii="Times New Roman" w:hAnsi="Times New Roman"/>
                <w:szCs w:val="20"/>
              </w:rPr>
              <w:t>technická vybavenosť k nájomným bytom</w:t>
            </w:r>
          </w:p>
        </w:tc>
        <w:tc>
          <w:tcPr>
            <w:tcW w:w="1744" w:type="dxa"/>
            <w:shd w:val="clear" w:color="auto" w:fill="auto"/>
          </w:tcPr>
          <w:p w:rsidR="00644D3D" w:rsidRPr="00305D4F" w:rsidRDefault="00644D3D" w:rsidP="00650656">
            <w:pPr>
              <w:spacing w:line="360" w:lineRule="auto"/>
              <w:jc w:val="center"/>
              <w:rPr>
                <w:rFonts w:ascii="Times New Roman" w:hAnsi="Times New Roman"/>
                <w:szCs w:val="20"/>
              </w:rPr>
            </w:pPr>
            <w:r w:rsidRPr="00305D4F">
              <w:rPr>
                <w:rFonts w:ascii="Times New Roman" w:hAnsi="Times New Roman"/>
                <w:szCs w:val="20"/>
              </w:rPr>
              <w:t xml:space="preserve">ŠFRB </w:t>
            </w:r>
          </w:p>
          <w:p w:rsidR="00644D3D" w:rsidRPr="00305D4F" w:rsidRDefault="00644D3D" w:rsidP="00650656">
            <w:pPr>
              <w:spacing w:line="360" w:lineRule="auto"/>
              <w:jc w:val="center"/>
              <w:rPr>
                <w:rFonts w:ascii="Times New Roman" w:hAnsi="Times New Roman"/>
                <w:szCs w:val="20"/>
              </w:rPr>
            </w:pPr>
            <w:r w:rsidRPr="00305D4F">
              <w:rPr>
                <w:rFonts w:ascii="Times New Roman" w:hAnsi="Times New Roman"/>
                <w:szCs w:val="20"/>
              </w:rPr>
              <w:t>MDVRR SR</w:t>
            </w:r>
          </w:p>
          <w:p w:rsidR="00644D3D" w:rsidRPr="00305D4F" w:rsidRDefault="00644D3D" w:rsidP="00650656">
            <w:pPr>
              <w:spacing w:line="360" w:lineRule="auto"/>
              <w:jc w:val="center"/>
              <w:rPr>
                <w:rFonts w:ascii="Times New Roman" w:hAnsi="Times New Roman"/>
                <w:szCs w:val="20"/>
              </w:rPr>
            </w:pPr>
            <w:r w:rsidRPr="00305D4F">
              <w:rPr>
                <w:rFonts w:ascii="Times New Roman" w:hAnsi="Times New Roman"/>
                <w:szCs w:val="20"/>
              </w:rPr>
              <w:t>Vlastné zdroje z rozpočtu obce</w:t>
            </w:r>
          </w:p>
        </w:tc>
        <w:tc>
          <w:tcPr>
            <w:tcW w:w="1870" w:type="dxa"/>
            <w:gridSpan w:val="2"/>
            <w:shd w:val="clear" w:color="auto" w:fill="auto"/>
          </w:tcPr>
          <w:p w:rsidR="00644D3D" w:rsidRPr="00305D4F" w:rsidRDefault="00644D3D" w:rsidP="00650656">
            <w:pPr>
              <w:rPr>
                <w:rFonts w:ascii="Times New Roman" w:hAnsi="Times New Roman"/>
                <w:szCs w:val="20"/>
              </w:rPr>
            </w:pPr>
            <w:r w:rsidRPr="00305D4F">
              <w:rPr>
                <w:rFonts w:ascii="Times New Roman" w:hAnsi="Times New Roman"/>
                <w:szCs w:val="20"/>
              </w:rPr>
              <w:t>250 000,00</w:t>
            </w:r>
          </w:p>
          <w:p w:rsidR="00644D3D" w:rsidRPr="00305D4F" w:rsidRDefault="00644D3D" w:rsidP="00650656">
            <w:pPr>
              <w:rPr>
                <w:rFonts w:ascii="Times New Roman" w:hAnsi="Times New Roman"/>
                <w:szCs w:val="20"/>
              </w:rPr>
            </w:pPr>
            <w:r w:rsidRPr="00305D4F">
              <w:rPr>
                <w:rFonts w:ascii="Times New Roman" w:hAnsi="Times New Roman"/>
                <w:szCs w:val="20"/>
              </w:rPr>
              <w:t>135 000,00</w:t>
            </w:r>
          </w:p>
          <w:p w:rsidR="00644D3D" w:rsidRPr="00305D4F" w:rsidRDefault="00644D3D" w:rsidP="00650656">
            <w:pPr>
              <w:rPr>
                <w:rFonts w:ascii="Times New Roman" w:hAnsi="Times New Roman"/>
                <w:szCs w:val="20"/>
              </w:rPr>
            </w:pPr>
          </w:p>
          <w:p w:rsidR="00644D3D" w:rsidRPr="00305D4F" w:rsidRDefault="00644D3D" w:rsidP="00650656">
            <w:pPr>
              <w:rPr>
                <w:rFonts w:ascii="Times New Roman" w:hAnsi="Times New Roman"/>
                <w:szCs w:val="20"/>
              </w:rPr>
            </w:pPr>
            <w:r w:rsidRPr="00305D4F">
              <w:rPr>
                <w:rFonts w:ascii="Times New Roman" w:hAnsi="Times New Roman"/>
                <w:szCs w:val="20"/>
              </w:rPr>
              <w:t>3 500,00</w:t>
            </w:r>
          </w:p>
        </w:tc>
        <w:tc>
          <w:tcPr>
            <w:tcW w:w="1406" w:type="dxa"/>
            <w:shd w:val="clear" w:color="auto" w:fill="auto"/>
          </w:tcPr>
          <w:p w:rsidR="00644D3D" w:rsidRPr="00305D4F" w:rsidRDefault="00644D3D" w:rsidP="00650656">
            <w:pPr>
              <w:jc w:val="center"/>
              <w:rPr>
                <w:rFonts w:ascii="Times New Roman" w:hAnsi="Times New Roman"/>
                <w:szCs w:val="20"/>
              </w:rPr>
            </w:pPr>
            <w:r w:rsidRPr="00305D4F">
              <w:rPr>
                <w:rFonts w:ascii="Times New Roman" w:hAnsi="Times New Roman"/>
                <w:szCs w:val="20"/>
              </w:rPr>
              <w:t>2015 -2017</w:t>
            </w:r>
          </w:p>
        </w:tc>
        <w:tc>
          <w:tcPr>
            <w:tcW w:w="3642" w:type="dxa"/>
            <w:shd w:val="clear" w:color="auto" w:fill="auto"/>
          </w:tcPr>
          <w:p w:rsidR="00644D3D" w:rsidRPr="00305D4F" w:rsidRDefault="00644D3D" w:rsidP="00650656">
            <w:pPr>
              <w:autoSpaceDE w:val="0"/>
              <w:autoSpaceDN w:val="0"/>
              <w:adjustRightInd w:val="0"/>
              <w:rPr>
                <w:rFonts w:ascii="Times New Roman" w:hAnsi="Times New Roman"/>
                <w:szCs w:val="20"/>
              </w:rPr>
            </w:pPr>
            <w:r w:rsidRPr="00305D4F">
              <w:rPr>
                <w:rFonts w:ascii="Times New Roman" w:hAnsi="Times New Roman"/>
                <w:szCs w:val="20"/>
              </w:rPr>
              <w:t xml:space="preserve">Výstavba bytov pre potreby uspokojenia dopytu po bývaní, </w:t>
            </w:r>
          </w:p>
          <w:p w:rsidR="00644D3D" w:rsidRPr="00305D4F" w:rsidRDefault="00644D3D" w:rsidP="00650656">
            <w:pPr>
              <w:autoSpaceDE w:val="0"/>
              <w:autoSpaceDN w:val="0"/>
              <w:adjustRightInd w:val="0"/>
              <w:rPr>
                <w:rFonts w:ascii="Times New Roman" w:hAnsi="Times New Roman"/>
                <w:szCs w:val="20"/>
              </w:rPr>
            </w:pPr>
            <w:r w:rsidRPr="00305D4F">
              <w:rPr>
                <w:rFonts w:ascii="Times New Roman" w:hAnsi="Times New Roman"/>
                <w:szCs w:val="20"/>
              </w:rPr>
              <w:t xml:space="preserve">počet nových bytových jednotiek, </w:t>
            </w:r>
          </w:p>
          <w:p w:rsidR="00644D3D" w:rsidRPr="00305D4F" w:rsidRDefault="00644D3D" w:rsidP="00650656">
            <w:pPr>
              <w:autoSpaceDE w:val="0"/>
              <w:autoSpaceDN w:val="0"/>
              <w:adjustRightInd w:val="0"/>
              <w:rPr>
                <w:rFonts w:ascii="Times New Roman" w:hAnsi="Times New Roman"/>
                <w:szCs w:val="20"/>
              </w:rPr>
            </w:pPr>
            <w:r w:rsidRPr="00305D4F">
              <w:rPr>
                <w:rFonts w:ascii="Times New Roman" w:hAnsi="Times New Roman"/>
                <w:szCs w:val="20"/>
              </w:rPr>
              <w:t>upravené okolie</w:t>
            </w:r>
          </w:p>
        </w:tc>
      </w:tr>
      <w:tr w:rsidR="00644D3D" w:rsidRPr="00870F04" w:rsidTr="00650656">
        <w:trPr>
          <w:gridAfter w:val="3"/>
          <w:wAfter w:w="5076" w:type="dxa"/>
          <w:trHeight w:val="579"/>
        </w:trPr>
        <w:tc>
          <w:tcPr>
            <w:tcW w:w="3085" w:type="dxa"/>
            <w:vMerge w:val="restart"/>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1.2 Budovanie a rozvoj kultúrno-spoločenskej infraštruktúry</w:t>
            </w:r>
          </w:p>
        </w:tc>
        <w:tc>
          <w:tcPr>
            <w:tcW w:w="3103" w:type="dxa"/>
            <w:shd w:val="clear" w:color="auto" w:fill="auto"/>
          </w:tcPr>
          <w:p w:rsidR="00644D3D" w:rsidRPr="00870F04" w:rsidRDefault="00644D3D" w:rsidP="00650656">
            <w:pPr>
              <w:spacing w:line="360" w:lineRule="auto"/>
              <w:rPr>
                <w:rFonts w:ascii="Times New Roman" w:hAnsi="Times New Roman"/>
                <w:szCs w:val="20"/>
              </w:rPr>
            </w:pPr>
            <w:r>
              <w:rPr>
                <w:rFonts w:ascii="Times New Roman" w:hAnsi="Times New Roman"/>
                <w:szCs w:val="20"/>
              </w:rPr>
              <w:t>Z</w:t>
            </w:r>
            <w:r w:rsidRPr="00870F04">
              <w:rPr>
                <w:rFonts w:ascii="Times New Roman" w:hAnsi="Times New Roman"/>
                <w:szCs w:val="20"/>
              </w:rPr>
              <w:t>riadenie ľudového domu (skanzen)</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ŠF EÚ</w:t>
            </w:r>
          </w:p>
        </w:tc>
        <w:tc>
          <w:tcPr>
            <w:tcW w:w="1870" w:type="dxa"/>
            <w:gridSpan w:val="2"/>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30 000,00</w:t>
            </w:r>
          </w:p>
        </w:tc>
        <w:tc>
          <w:tcPr>
            <w:tcW w:w="1406"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2014-2020</w:t>
            </w:r>
          </w:p>
        </w:tc>
        <w:tc>
          <w:tcPr>
            <w:tcW w:w="3642"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Počet návštevníkov, rozvoj cestovného ruchu</w:t>
            </w:r>
          </w:p>
        </w:tc>
      </w:tr>
      <w:tr w:rsidR="00644D3D" w:rsidRPr="00870F04" w:rsidTr="00650656">
        <w:trPr>
          <w:gridAfter w:val="3"/>
          <w:wAfter w:w="5076" w:type="dxa"/>
          <w:trHeight w:val="288"/>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Vybudovanie klubu dôchodcov</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70" w:type="dxa"/>
            <w:gridSpan w:val="2"/>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50 000,00</w:t>
            </w:r>
          </w:p>
        </w:tc>
        <w:tc>
          <w:tcPr>
            <w:tcW w:w="1406"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Počet dôchodcov, materiálno-technické vybavenie v súlade s potrebami, projektom a podmienkami výzvy</w:t>
            </w:r>
          </w:p>
        </w:tc>
      </w:tr>
      <w:tr w:rsidR="00644D3D" w:rsidRPr="00870F04" w:rsidTr="00650656">
        <w:trPr>
          <w:gridAfter w:val="3"/>
          <w:wAfter w:w="5076" w:type="dxa"/>
          <w:trHeight w:val="1291"/>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Modernizácia, rekonštrukcia kultúrneho domu</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ERDF</w:t>
            </w:r>
          </w:p>
        </w:tc>
        <w:tc>
          <w:tcPr>
            <w:tcW w:w="1870" w:type="dxa"/>
            <w:gridSpan w:val="2"/>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220 000,00</w:t>
            </w:r>
          </w:p>
        </w:tc>
        <w:tc>
          <w:tcPr>
            <w:tcW w:w="1406"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2014-2020</w:t>
            </w:r>
          </w:p>
        </w:tc>
        <w:tc>
          <w:tcPr>
            <w:tcW w:w="3642"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vybudované priestory kultúrneho domu, materiálno-technické vybavenie v súlade s potrebami, projektom a podmienkami výzvy</w:t>
            </w:r>
          </w:p>
        </w:tc>
      </w:tr>
      <w:tr w:rsidR="00644D3D" w:rsidRPr="00870F04" w:rsidTr="00650656">
        <w:trPr>
          <w:gridAfter w:val="3"/>
          <w:wAfter w:w="5076" w:type="dxa"/>
          <w:trHeight w:val="144"/>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Vybudovanie amfiteátra</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70" w:type="dxa"/>
            <w:gridSpan w:val="2"/>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80 000,00</w:t>
            </w:r>
          </w:p>
        </w:tc>
        <w:tc>
          <w:tcPr>
            <w:tcW w:w="1406"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2014-2020</w:t>
            </w:r>
          </w:p>
        </w:tc>
        <w:tc>
          <w:tcPr>
            <w:tcW w:w="3642"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vybudovaný priestor, materiálno-technické vybavenie v súlade s potrebami, projektom a podmienkami výzvy</w:t>
            </w:r>
          </w:p>
        </w:tc>
      </w:tr>
      <w:tr w:rsidR="00644D3D" w:rsidRPr="00870F04" w:rsidTr="00650656">
        <w:trPr>
          <w:gridAfter w:val="3"/>
          <w:wAfter w:w="5076" w:type="dxa"/>
        </w:trPr>
        <w:tc>
          <w:tcPr>
            <w:tcW w:w="3085" w:type="dxa"/>
            <w:vMerge w:val="restart"/>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1.3 Budovanie a rozvoj verejnej infraštruktúry</w:t>
            </w: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Technická príprava a vybudovanie kanalizačnej siete</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70" w:type="dxa"/>
            <w:gridSpan w:val="2"/>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500 000,00</w:t>
            </w:r>
          </w:p>
        </w:tc>
        <w:tc>
          <w:tcPr>
            <w:tcW w:w="1406"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autoSpaceDE w:val="0"/>
              <w:autoSpaceDN w:val="0"/>
              <w:adjustRightInd w:val="0"/>
              <w:rPr>
                <w:rFonts w:ascii="Times New Roman" w:hAnsi="Times New Roman"/>
                <w:szCs w:val="20"/>
              </w:rPr>
            </w:pPr>
            <w:r w:rsidRPr="00870F04">
              <w:rPr>
                <w:rFonts w:ascii="Times New Roman" w:hAnsi="Times New Roman"/>
                <w:szCs w:val="20"/>
              </w:rPr>
              <w:t>km vybudovanej kanalizácie</w:t>
            </w:r>
          </w:p>
          <w:p w:rsidR="00644D3D" w:rsidRPr="00870F04" w:rsidRDefault="00644D3D" w:rsidP="00650656">
            <w:pPr>
              <w:rPr>
                <w:rFonts w:ascii="Times New Roman" w:hAnsi="Times New Roman"/>
                <w:szCs w:val="20"/>
              </w:rPr>
            </w:pPr>
            <w:r w:rsidRPr="00870F04">
              <w:rPr>
                <w:rFonts w:ascii="Times New Roman" w:hAnsi="Times New Roman"/>
                <w:szCs w:val="20"/>
              </w:rPr>
              <w:t>Počet pripojených domácností</w:t>
            </w:r>
          </w:p>
        </w:tc>
      </w:tr>
      <w:tr w:rsidR="00644D3D" w:rsidRPr="00870F04" w:rsidTr="00650656">
        <w:trPr>
          <w:gridAfter w:val="3"/>
          <w:wAfter w:w="5076" w:type="dxa"/>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Default="00644D3D" w:rsidP="00650656">
            <w:pPr>
              <w:spacing w:line="360" w:lineRule="auto"/>
              <w:rPr>
                <w:rFonts w:ascii="Times New Roman" w:hAnsi="Times New Roman"/>
                <w:szCs w:val="20"/>
              </w:rPr>
            </w:pPr>
            <w:r w:rsidRPr="00870F04">
              <w:rPr>
                <w:rFonts w:ascii="Times New Roman" w:hAnsi="Times New Roman"/>
                <w:szCs w:val="20"/>
              </w:rPr>
              <w:t>Technická príprava a</w:t>
            </w:r>
            <w:r>
              <w:rPr>
                <w:rFonts w:ascii="Times New Roman" w:hAnsi="Times New Roman"/>
                <w:szCs w:val="20"/>
              </w:rPr>
              <w:t> </w:t>
            </w:r>
            <w:r w:rsidRPr="00870F04">
              <w:rPr>
                <w:rFonts w:ascii="Times New Roman" w:hAnsi="Times New Roman"/>
                <w:szCs w:val="20"/>
              </w:rPr>
              <w:t>vybudovanie</w:t>
            </w:r>
          </w:p>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ČOV</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70" w:type="dxa"/>
            <w:gridSpan w:val="2"/>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500 000,00</w:t>
            </w:r>
          </w:p>
        </w:tc>
        <w:tc>
          <w:tcPr>
            <w:tcW w:w="1406"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počet pripojených domácností</w:t>
            </w:r>
          </w:p>
        </w:tc>
      </w:tr>
      <w:tr w:rsidR="00644D3D" w:rsidRPr="00870F04" w:rsidTr="00650656">
        <w:trPr>
          <w:gridAfter w:val="3"/>
          <w:wAfter w:w="5076" w:type="dxa"/>
        </w:trPr>
        <w:tc>
          <w:tcPr>
            <w:tcW w:w="3085" w:type="dxa"/>
            <w:vMerge w:val="restart"/>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1.4 Budovanie a modernizácia obecnej infraštruktúry</w:t>
            </w:r>
          </w:p>
          <w:p w:rsidR="00644D3D" w:rsidRPr="00870F04" w:rsidRDefault="00644D3D" w:rsidP="00650656">
            <w:pPr>
              <w:spacing w:line="360" w:lineRule="auto"/>
              <w:rPr>
                <w:rFonts w:ascii="Times New Roman" w:hAnsi="Times New Roman"/>
                <w:szCs w:val="20"/>
              </w:rPr>
            </w:pPr>
          </w:p>
          <w:p w:rsidR="00644D3D" w:rsidRPr="00870F04" w:rsidRDefault="00644D3D" w:rsidP="00650656">
            <w:pPr>
              <w:spacing w:line="360" w:lineRule="auto"/>
              <w:rPr>
                <w:rFonts w:ascii="Times New Roman" w:hAnsi="Times New Roman"/>
                <w:szCs w:val="20"/>
              </w:rPr>
            </w:pPr>
          </w:p>
          <w:p w:rsidR="00644D3D" w:rsidRPr="00870F04" w:rsidRDefault="00644D3D" w:rsidP="00650656">
            <w:pPr>
              <w:spacing w:line="360" w:lineRule="auto"/>
              <w:rPr>
                <w:rFonts w:ascii="Times New Roman" w:hAnsi="Times New Roman"/>
                <w:szCs w:val="20"/>
              </w:rPr>
            </w:pPr>
          </w:p>
          <w:p w:rsidR="00644D3D" w:rsidRPr="00870F04" w:rsidRDefault="00644D3D" w:rsidP="00650656">
            <w:pPr>
              <w:spacing w:line="360" w:lineRule="auto"/>
              <w:rPr>
                <w:rFonts w:ascii="Times New Roman" w:hAnsi="Times New Roman"/>
                <w:szCs w:val="20"/>
              </w:rPr>
            </w:pPr>
          </w:p>
          <w:p w:rsidR="00644D3D" w:rsidRPr="00870F04" w:rsidRDefault="00644D3D" w:rsidP="00650656">
            <w:pPr>
              <w:spacing w:line="360" w:lineRule="auto"/>
              <w:rPr>
                <w:rFonts w:ascii="Times New Roman" w:hAnsi="Times New Roman"/>
                <w:szCs w:val="20"/>
              </w:rPr>
            </w:pPr>
          </w:p>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Rekonštrukcia autobusovej zastávky</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ŠF EÚ</w:t>
            </w:r>
          </w:p>
        </w:tc>
        <w:tc>
          <w:tcPr>
            <w:tcW w:w="1870" w:type="dxa"/>
            <w:gridSpan w:val="2"/>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50 000,00</w:t>
            </w:r>
          </w:p>
        </w:tc>
        <w:tc>
          <w:tcPr>
            <w:tcW w:w="1406"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m</w:t>
            </w:r>
            <w:r w:rsidRPr="00870F04">
              <w:rPr>
                <w:rFonts w:ascii="Times New Roman" w:hAnsi="Times New Roman"/>
                <w:szCs w:val="20"/>
                <w:vertAlign w:val="superscript"/>
              </w:rPr>
              <w:t>2</w:t>
            </w:r>
            <w:r w:rsidRPr="00870F04">
              <w:rPr>
                <w:rFonts w:ascii="Times New Roman" w:hAnsi="Times New Roman"/>
                <w:szCs w:val="20"/>
              </w:rPr>
              <w:t xml:space="preserve"> upravenej plochy, materiálno-technické vybavenie v súlade s potrebami</w:t>
            </w:r>
          </w:p>
        </w:tc>
      </w:tr>
      <w:tr w:rsidR="00644D3D" w:rsidRPr="00870F04" w:rsidTr="00650656">
        <w:trPr>
          <w:gridAfter w:val="3"/>
          <w:wAfter w:w="5076" w:type="dxa"/>
          <w:trHeight w:val="672"/>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Vybudovanie multifunkčného ihriska</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 xml:space="preserve">Program LEADER </w:t>
            </w:r>
          </w:p>
        </w:tc>
        <w:tc>
          <w:tcPr>
            <w:tcW w:w="1870" w:type="dxa"/>
            <w:gridSpan w:val="2"/>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50 000,00</w:t>
            </w:r>
          </w:p>
        </w:tc>
        <w:tc>
          <w:tcPr>
            <w:tcW w:w="1406"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početnosť využitia a počet užívateľov</w:t>
            </w:r>
          </w:p>
        </w:tc>
      </w:tr>
      <w:tr w:rsidR="00644D3D" w:rsidRPr="00870F04" w:rsidTr="00650656">
        <w:trPr>
          <w:gridAfter w:val="3"/>
          <w:wAfter w:w="5076" w:type="dxa"/>
          <w:trHeight w:val="84"/>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Vybudovanie a rekonštrukcia miestnych chodníkov</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70" w:type="dxa"/>
            <w:gridSpan w:val="2"/>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100 000,00</w:t>
            </w:r>
          </w:p>
        </w:tc>
        <w:tc>
          <w:tcPr>
            <w:tcW w:w="1406"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autoSpaceDE w:val="0"/>
              <w:autoSpaceDN w:val="0"/>
              <w:adjustRightInd w:val="0"/>
              <w:rPr>
                <w:rFonts w:ascii="Times New Roman" w:hAnsi="Times New Roman"/>
                <w:szCs w:val="20"/>
              </w:rPr>
            </w:pPr>
            <w:r w:rsidRPr="00870F04">
              <w:rPr>
                <w:rFonts w:ascii="Times New Roman" w:hAnsi="Times New Roman"/>
                <w:szCs w:val="20"/>
              </w:rPr>
              <w:t>m zrekonštruovaných miestnych</w:t>
            </w:r>
          </w:p>
          <w:p w:rsidR="00644D3D" w:rsidRPr="00870F04" w:rsidRDefault="00644D3D" w:rsidP="00650656">
            <w:pPr>
              <w:rPr>
                <w:rFonts w:ascii="Times New Roman" w:hAnsi="Times New Roman"/>
                <w:szCs w:val="20"/>
              </w:rPr>
            </w:pPr>
            <w:r w:rsidRPr="00870F04">
              <w:rPr>
                <w:rFonts w:ascii="Times New Roman" w:hAnsi="Times New Roman"/>
                <w:szCs w:val="20"/>
              </w:rPr>
              <w:t>chodníkov</w:t>
            </w:r>
          </w:p>
        </w:tc>
      </w:tr>
      <w:tr w:rsidR="00644D3D" w:rsidRPr="00870F04" w:rsidTr="00650656">
        <w:trPr>
          <w:gridAfter w:val="3"/>
          <w:wAfter w:w="5076" w:type="dxa"/>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autoSpaceDE w:val="0"/>
              <w:autoSpaceDN w:val="0"/>
              <w:adjustRightInd w:val="0"/>
              <w:spacing w:line="360" w:lineRule="auto"/>
              <w:rPr>
                <w:rFonts w:ascii="Times New Roman" w:eastAsia="ArialMT" w:hAnsi="Times New Roman"/>
                <w:szCs w:val="20"/>
                <w:lang w:eastAsia="sk-SK"/>
              </w:rPr>
            </w:pPr>
            <w:r w:rsidRPr="00870F04">
              <w:rPr>
                <w:rFonts w:ascii="Times New Roman" w:eastAsia="ArialMT" w:hAnsi="Times New Roman"/>
                <w:szCs w:val="20"/>
                <w:lang w:eastAsia="sk-SK"/>
              </w:rPr>
              <w:t>Obnova miestnej komunikácie</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ERDF</w:t>
            </w:r>
          </w:p>
        </w:tc>
        <w:tc>
          <w:tcPr>
            <w:tcW w:w="1870" w:type="dxa"/>
            <w:gridSpan w:val="2"/>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150 000,00</w:t>
            </w:r>
          </w:p>
        </w:tc>
        <w:tc>
          <w:tcPr>
            <w:tcW w:w="1406"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2014-2020</w:t>
            </w:r>
          </w:p>
        </w:tc>
        <w:tc>
          <w:tcPr>
            <w:tcW w:w="3642" w:type="dxa"/>
            <w:shd w:val="clear" w:color="auto" w:fill="auto"/>
          </w:tcPr>
          <w:p w:rsidR="00644D3D" w:rsidRPr="00870F04" w:rsidRDefault="00644D3D" w:rsidP="00650656">
            <w:pPr>
              <w:autoSpaceDE w:val="0"/>
              <w:autoSpaceDN w:val="0"/>
              <w:adjustRightInd w:val="0"/>
              <w:rPr>
                <w:rFonts w:ascii="Times New Roman" w:hAnsi="Times New Roman"/>
                <w:szCs w:val="20"/>
              </w:rPr>
            </w:pPr>
            <w:r w:rsidRPr="00870F04">
              <w:rPr>
                <w:rFonts w:ascii="Times New Roman" w:hAnsi="Times New Roman"/>
                <w:szCs w:val="20"/>
              </w:rPr>
              <w:t>m zrekonštruovaných miestnych komunikácií</w:t>
            </w:r>
          </w:p>
        </w:tc>
      </w:tr>
      <w:tr w:rsidR="00644D3D" w:rsidRPr="00870F04" w:rsidTr="00650656">
        <w:trPr>
          <w:gridAfter w:val="3"/>
          <w:wAfter w:w="5076" w:type="dxa"/>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eastAsia="ArialMT" w:hAnsi="Times New Roman"/>
                <w:szCs w:val="20"/>
                <w:lang w:eastAsia="sk-SK"/>
              </w:rPr>
              <w:t>Výstavba odvodňovacích kanálov</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70" w:type="dxa"/>
            <w:gridSpan w:val="2"/>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50 000,00</w:t>
            </w:r>
          </w:p>
        </w:tc>
        <w:tc>
          <w:tcPr>
            <w:tcW w:w="1406"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materiálno-technické vybavenie v súlade s potrebami, projektom a podmienkami výzvy</w:t>
            </w:r>
          </w:p>
        </w:tc>
      </w:tr>
      <w:tr w:rsidR="00644D3D" w:rsidRPr="00870F04" w:rsidTr="00650656">
        <w:trPr>
          <w:gridAfter w:val="3"/>
          <w:wAfter w:w="5076" w:type="dxa"/>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autoSpaceDE w:val="0"/>
              <w:autoSpaceDN w:val="0"/>
              <w:adjustRightInd w:val="0"/>
              <w:spacing w:line="360" w:lineRule="auto"/>
              <w:rPr>
                <w:rFonts w:ascii="Times New Roman" w:hAnsi="Times New Roman"/>
                <w:szCs w:val="20"/>
              </w:rPr>
            </w:pPr>
            <w:r w:rsidRPr="00870F04">
              <w:rPr>
                <w:rFonts w:ascii="Times New Roman" w:eastAsia="ArialMT" w:hAnsi="Times New Roman"/>
                <w:szCs w:val="20"/>
                <w:lang w:eastAsia="sk-SK"/>
              </w:rPr>
              <w:t xml:space="preserve">Rekonštrukcia verejného osvetlenia </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70" w:type="dxa"/>
            <w:gridSpan w:val="2"/>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20 000,00</w:t>
            </w:r>
          </w:p>
        </w:tc>
        <w:tc>
          <w:tcPr>
            <w:tcW w:w="1406"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Modernizácia, materiálno-technické vybavenie v súlade s potrebami, projektom a podmienkami výzvy</w:t>
            </w:r>
          </w:p>
        </w:tc>
      </w:tr>
      <w:tr w:rsidR="00644D3D" w:rsidRPr="00870F04" w:rsidTr="00650656">
        <w:trPr>
          <w:gridAfter w:val="3"/>
          <w:wAfter w:w="5076" w:type="dxa"/>
          <w:trHeight w:val="576"/>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autoSpaceDE w:val="0"/>
              <w:autoSpaceDN w:val="0"/>
              <w:adjustRightInd w:val="0"/>
              <w:spacing w:line="360" w:lineRule="auto"/>
              <w:rPr>
                <w:rFonts w:ascii="Times New Roman" w:eastAsia="ArialMT" w:hAnsi="Times New Roman"/>
                <w:szCs w:val="20"/>
                <w:lang w:eastAsia="sk-SK"/>
              </w:rPr>
            </w:pPr>
            <w:r w:rsidRPr="00870F04">
              <w:rPr>
                <w:rFonts w:ascii="Times New Roman" w:eastAsia="ArialMT" w:hAnsi="Times New Roman"/>
                <w:szCs w:val="20"/>
                <w:lang w:eastAsia="sk-SK"/>
              </w:rPr>
              <w:t>Rekonštrukcia miestneho rozhlasu</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70" w:type="dxa"/>
            <w:gridSpan w:val="2"/>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25 000,00</w:t>
            </w:r>
          </w:p>
        </w:tc>
        <w:tc>
          <w:tcPr>
            <w:tcW w:w="1406"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Modernizácia, materiálno-technické vybavenie v súlade s potrebami, projektom a podmienkami výzvy</w:t>
            </w:r>
          </w:p>
        </w:tc>
      </w:tr>
      <w:tr w:rsidR="00644D3D" w:rsidRPr="00870F04" w:rsidTr="00650656">
        <w:trPr>
          <w:gridAfter w:val="3"/>
          <w:wAfter w:w="5076" w:type="dxa"/>
          <w:trHeight w:val="1092"/>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autoSpaceDE w:val="0"/>
              <w:autoSpaceDN w:val="0"/>
              <w:adjustRightInd w:val="0"/>
              <w:spacing w:line="360" w:lineRule="auto"/>
              <w:rPr>
                <w:rFonts w:ascii="Times New Roman" w:eastAsia="ArialMT" w:hAnsi="Times New Roman"/>
                <w:szCs w:val="20"/>
                <w:lang w:eastAsia="sk-SK"/>
              </w:rPr>
            </w:pPr>
            <w:r w:rsidRPr="00870F04">
              <w:rPr>
                <w:rFonts w:ascii="Times New Roman" w:hAnsi="Times New Roman"/>
                <w:szCs w:val="20"/>
              </w:rPr>
              <w:t>Budovanie, modernizácia, rekonštrukcia obecných budov (obecný úrad, kultúrny dom, atď.)</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70" w:type="dxa"/>
            <w:gridSpan w:val="2"/>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100 000,00</w:t>
            </w:r>
          </w:p>
        </w:tc>
        <w:tc>
          <w:tcPr>
            <w:tcW w:w="1406"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Modernizácia, materiálno-technické vybavenie v súlade s potrebami, projektom a podmienkami výzvy</w:t>
            </w:r>
          </w:p>
        </w:tc>
      </w:tr>
      <w:tr w:rsidR="00644D3D" w:rsidRPr="00870F04" w:rsidTr="00650656">
        <w:trPr>
          <w:gridAfter w:val="3"/>
          <w:wAfter w:w="5076" w:type="dxa"/>
          <w:trHeight w:val="1522"/>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autoSpaceDE w:val="0"/>
              <w:autoSpaceDN w:val="0"/>
              <w:adjustRightInd w:val="0"/>
              <w:spacing w:line="360" w:lineRule="auto"/>
              <w:rPr>
                <w:rFonts w:ascii="Times New Roman" w:hAnsi="Times New Roman"/>
                <w:szCs w:val="20"/>
              </w:rPr>
            </w:pPr>
            <w:r w:rsidRPr="00870F04">
              <w:rPr>
                <w:rFonts w:ascii="Times New Roman" w:hAnsi="Times New Roman"/>
                <w:szCs w:val="20"/>
              </w:rPr>
              <w:t>Vybudovanie bezpečnostného kamerového systému/protipožiarne zariadenie</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ERDF</w:t>
            </w:r>
          </w:p>
        </w:tc>
        <w:tc>
          <w:tcPr>
            <w:tcW w:w="1870" w:type="dxa"/>
            <w:gridSpan w:val="2"/>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30 000,00</w:t>
            </w:r>
          </w:p>
        </w:tc>
        <w:tc>
          <w:tcPr>
            <w:tcW w:w="1406"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skvalitniť komplexnú ochranu života, zdravia a majetku obyvateľov, návštevníkov obce</w:t>
            </w:r>
          </w:p>
        </w:tc>
      </w:tr>
      <w:tr w:rsidR="00644D3D" w:rsidRPr="00870F04" w:rsidTr="00650656">
        <w:tblPrEx>
          <w:tblCellMar>
            <w:left w:w="70" w:type="dxa"/>
            <w:right w:w="70" w:type="dxa"/>
          </w:tblCellMar>
          <w:tblLook w:val="0000" w:firstRow="0" w:lastRow="0" w:firstColumn="0" w:lastColumn="0" w:noHBand="0" w:noVBand="0"/>
        </w:tblPrEx>
        <w:trPr>
          <w:trHeight w:val="336"/>
        </w:trPr>
        <w:tc>
          <w:tcPr>
            <w:tcW w:w="14850" w:type="dxa"/>
            <w:gridSpan w:val="7"/>
            <w:shd w:val="clear" w:color="auto" w:fill="FBE4D5" w:themeFill="accent2" w:themeFillTint="33"/>
          </w:tcPr>
          <w:p w:rsidR="00644D3D" w:rsidRPr="00870F04" w:rsidRDefault="00644D3D" w:rsidP="00650656">
            <w:pPr>
              <w:spacing w:line="360" w:lineRule="auto"/>
              <w:rPr>
                <w:rFonts w:ascii="Times New Roman" w:hAnsi="Times New Roman"/>
                <w:b/>
                <w:szCs w:val="20"/>
              </w:rPr>
            </w:pPr>
            <w:r w:rsidRPr="00870F04">
              <w:rPr>
                <w:rFonts w:ascii="Times New Roman" w:hAnsi="Times New Roman"/>
                <w:b/>
                <w:szCs w:val="20"/>
              </w:rPr>
              <w:t>PRIORITA č. 2 – ROZVOJ ĽUDSKÝCH ZDROJOV</w:t>
            </w:r>
          </w:p>
        </w:tc>
        <w:tc>
          <w:tcPr>
            <w:tcW w:w="2326" w:type="dxa"/>
            <w:tcBorders>
              <w:top w:val="nil"/>
            </w:tcBorders>
            <w:shd w:val="clear" w:color="auto" w:fill="auto"/>
          </w:tcPr>
          <w:p w:rsidR="00644D3D" w:rsidRPr="00870F04" w:rsidRDefault="00644D3D" w:rsidP="00650656">
            <w:pPr>
              <w:rPr>
                <w:rFonts w:ascii="Times New Roman" w:hAnsi="Times New Roman"/>
                <w:szCs w:val="20"/>
              </w:rPr>
            </w:pPr>
          </w:p>
        </w:tc>
        <w:tc>
          <w:tcPr>
            <w:tcW w:w="1363" w:type="dxa"/>
            <w:shd w:val="clear" w:color="auto" w:fill="auto"/>
          </w:tcPr>
          <w:p w:rsidR="00644D3D" w:rsidRPr="00870F04" w:rsidRDefault="00644D3D" w:rsidP="00650656">
            <w:pPr>
              <w:rPr>
                <w:rFonts w:ascii="Times New Roman" w:hAnsi="Times New Roman"/>
                <w:szCs w:val="20"/>
              </w:rPr>
            </w:pPr>
          </w:p>
        </w:tc>
        <w:tc>
          <w:tcPr>
            <w:tcW w:w="1387"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r>
      <w:tr w:rsidR="00644D3D" w:rsidRPr="00870F04" w:rsidTr="00650656">
        <w:trPr>
          <w:gridAfter w:val="3"/>
          <w:wAfter w:w="5076" w:type="dxa"/>
        </w:trPr>
        <w:tc>
          <w:tcPr>
            <w:tcW w:w="3085" w:type="dxa"/>
            <w:vMerge w:val="restart"/>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2.1 Zvýšenie vzdelanostnej úrovne a zamestnanosti obce</w:t>
            </w: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Realizácia projektov aktivizácie</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418" w:type="dxa"/>
            <w:gridSpan w:val="2"/>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2014-2020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Realizácia aktivačných programov a prác v súlade s potrebami obyvateľov a podmienkami MPSVaR SR</w:t>
            </w:r>
          </w:p>
        </w:tc>
      </w:tr>
      <w:tr w:rsidR="00644D3D" w:rsidRPr="00870F04" w:rsidTr="00650656">
        <w:trPr>
          <w:gridAfter w:val="3"/>
          <w:wAfter w:w="5076" w:type="dxa"/>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Realizácia projektov zamestnanosti</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418"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pStyle w:val="Default"/>
              <w:rPr>
                <w:rFonts w:eastAsia="Calibri"/>
                <w:sz w:val="20"/>
                <w:szCs w:val="20"/>
              </w:rPr>
            </w:pPr>
            <w:r w:rsidRPr="00870F04">
              <w:rPr>
                <w:rFonts w:eastAsia="Calibri"/>
                <w:sz w:val="20"/>
                <w:szCs w:val="20"/>
              </w:rPr>
              <w:t xml:space="preserve">Realizácia kurzov, školení a prednášok na podporu vzdelávania </w:t>
            </w:r>
          </w:p>
        </w:tc>
      </w:tr>
      <w:tr w:rsidR="00644D3D" w:rsidRPr="00870F04" w:rsidTr="00650656">
        <w:trPr>
          <w:gridAfter w:val="3"/>
          <w:wAfter w:w="5076" w:type="dxa"/>
          <w:trHeight w:val="300"/>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Realizácia rekvalifikačných kurzov</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418"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pStyle w:val="Default"/>
              <w:rPr>
                <w:rFonts w:eastAsia="Calibri"/>
                <w:sz w:val="20"/>
                <w:szCs w:val="20"/>
              </w:rPr>
            </w:pPr>
            <w:r w:rsidRPr="00870F04">
              <w:rPr>
                <w:rFonts w:eastAsia="Calibri"/>
                <w:sz w:val="20"/>
                <w:szCs w:val="20"/>
              </w:rPr>
              <w:t xml:space="preserve">Realizácia kurzov, školení a prednášok </w:t>
            </w:r>
          </w:p>
        </w:tc>
      </w:tr>
      <w:tr w:rsidR="00644D3D" w:rsidRPr="00870F04" w:rsidTr="00650656">
        <w:trPr>
          <w:gridAfter w:val="3"/>
          <w:wAfter w:w="5076" w:type="dxa"/>
          <w:trHeight w:val="1032"/>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Prevádzkovanie prepravnej služby (nákup auta, vytvorenie pracovných miest)</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35 000,00</w:t>
            </w:r>
          </w:p>
        </w:tc>
        <w:tc>
          <w:tcPr>
            <w:tcW w:w="1418"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Zvýšenie zamestnanosti obyvateľov</w:t>
            </w:r>
          </w:p>
        </w:tc>
      </w:tr>
      <w:tr w:rsidR="00644D3D" w:rsidRPr="00870F04" w:rsidTr="00650656">
        <w:trPr>
          <w:gridAfter w:val="3"/>
          <w:wAfter w:w="5076" w:type="dxa"/>
          <w:trHeight w:val="94"/>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Obnova predškolskej výchovy</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100 000,00</w:t>
            </w:r>
          </w:p>
        </w:tc>
        <w:tc>
          <w:tcPr>
            <w:tcW w:w="1418"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Zlepšenie životnej úrovne obyvateľov, počet detí</w:t>
            </w:r>
          </w:p>
        </w:tc>
      </w:tr>
      <w:tr w:rsidR="00644D3D" w:rsidRPr="00870F04" w:rsidTr="00650656">
        <w:trPr>
          <w:gridAfter w:val="3"/>
          <w:wAfter w:w="5076" w:type="dxa"/>
        </w:trPr>
        <w:tc>
          <w:tcPr>
            <w:tcW w:w="3085" w:type="dxa"/>
            <w:vMerge w:val="restart"/>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2.2 Rozvoj kultúrno-spoločenského života obyvateľov</w:t>
            </w: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Rozvoj partnerstiev obcí (EGTC – cezhraničná spolupráca,</w:t>
            </w:r>
          </w:p>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EA CEA – Program Európa pre občanov)</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418"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pStyle w:val="Default"/>
              <w:rPr>
                <w:rFonts w:eastAsia="Calibri"/>
                <w:sz w:val="20"/>
                <w:szCs w:val="20"/>
              </w:rPr>
            </w:pPr>
            <w:r w:rsidRPr="00870F04">
              <w:rPr>
                <w:rFonts w:eastAsia="Calibri"/>
                <w:sz w:val="20"/>
                <w:szCs w:val="20"/>
              </w:rPr>
              <w:t xml:space="preserve">Realizácia rôznych programov rozvoja spolupráce a kultúrno-spoločenskej úrovne obyvateľov (pravidelných aj príležitostných) v súlade s možnosťami, záujmami </w:t>
            </w:r>
          </w:p>
        </w:tc>
      </w:tr>
      <w:tr w:rsidR="00644D3D" w:rsidRPr="00870F04" w:rsidTr="00650656">
        <w:trPr>
          <w:gridAfter w:val="3"/>
          <w:wAfter w:w="5076" w:type="dxa"/>
          <w:trHeight w:val="660"/>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Realizácia kultúrno-spoločenských aktivít a športových podujatí</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1 000,00</w:t>
            </w:r>
          </w:p>
        </w:tc>
        <w:tc>
          <w:tcPr>
            <w:tcW w:w="1418"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pStyle w:val="Default"/>
              <w:rPr>
                <w:rFonts w:eastAsia="Calibri"/>
                <w:sz w:val="20"/>
                <w:szCs w:val="20"/>
              </w:rPr>
            </w:pPr>
            <w:r w:rsidRPr="00870F04">
              <w:rPr>
                <w:rFonts w:eastAsia="Calibri"/>
                <w:sz w:val="20"/>
                <w:szCs w:val="20"/>
              </w:rPr>
              <w:t xml:space="preserve">Realizácia rôznych kultúrno-spoločenských podujatí (pravidelných aj </w:t>
            </w:r>
            <w:r w:rsidRPr="00870F04">
              <w:rPr>
                <w:rFonts w:eastAsia="Calibri"/>
                <w:sz w:val="20"/>
                <w:szCs w:val="20"/>
              </w:rPr>
              <w:lastRenderedPageBreak/>
              <w:t xml:space="preserve">príležitostných) v súlade s možnosťami, potrebami </w:t>
            </w:r>
          </w:p>
        </w:tc>
      </w:tr>
      <w:tr w:rsidR="00644D3D" w:rsidRPr="00870F04" w:rsidTr="00650656">
        <w:trPr>
          <w:gridAfter w:val="3"/>
          <w:wAfter w:w="5076" w:type="dxa"/>
          <w:trHeight w:val="624"/>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Vytvorenie oddychových plôch, miestneho parku a pod.</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418"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2014-2020</w:t>
            </w:r>
          </w:p>
        </w:tc>
        <w:tc>
          <w:tcPr>
            <w:tcW w:w="3642" w:type="dxa"/>
            <w:shd w:val="clear" w:color="auto" w:fill="auto"/>
          </w:tcPr>
          <w:p w:rsidR="00644D3D" w:rsidRPr="00870F04" w:rsidRDefault="00644D3D" w:rsidP="00650656">
            <w:pPr>
              <w:pStyle w:val="Default"/>
              <w:rPr>
                <w:rFonts w:eastAsia="Calibri"/>
                <w:sz w:val="20"/>
                <w:szCs w:val="20"/>
              </w:rPr>
            </w:pPr>
            <w:r w:rsidRPr="00870F04">
              <w:rPr>
                <w:rFonts w:eastAsia="Calibri"/>
                <w:sz w:val="20"/>
                <w:szCs w:val="20"/>
              </w:rPr>
              <w:t xml:space="preserve">Počet vybudovaných zelených zón, upravené okolie, </w:t>
            </w:r>
          </w:p>
        </w:tc>
      </w:tr>
      <w:tr w:rsidR="00644D3D" w:rsidRPr="00870F04" w:rsidTr="00650656">
        <w:trPr>
          <w:gridAfter w:val="3"/>
          <w:wAfter w:w="5076" w:type="dxa"/>
          <w:trHeight w:val="123"/>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Vytvorenie a podpora kultúrno-vzdelávacieho sociálneho centra v obci</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418"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Realizácia rôznych kultúrno-spoločenských programov a pod.</w:t>
            </w:r>
          </w:p>
        </w:tc>
      </w:tr>
      <w:tr w:rsidR="00644D3D" w:rsidRPr="00870F04" w:rsidTr="00650656">
        <w:tblPrEx>
          <w:tblCellMar>
            <w:left w:w="70" w:type="dxa"/>
            <w:right w:w="70" w:type="dxa"/>
          </w:tblCellMar>
          <w:tblLook w:val="0000" w:firstRow="0" w:lastRow="0" w:firstColumn="0" w:lastColumn="0" w:noHBand="0" w:noVBand="0"/>
        </w:tblPrEx>
        <w:trPr>
          <w:gridAfter w:val="3"/>
          <w:wAfter w:w="5076" w:type="dxa"/>
          <w:trHeight w:val="312"/>
        </w:trPr>
        <w:tc>
          <w:tcPr>
            <w:tcW w:w="14850" w:type="dxa"/>
            <w:gridSpan w:val="7"/>
            <w:shd w:val="clear" w:color="auto" w:fill="FBE4D5" w:themeFill="accent2" w:themeFillTint="33"/>
          </w:tcPr>
          <w:p w:rsidR="00644D3D" w:rsidRPr="00870F04" w:rsidRDefault="00644D3D" w:rsidP="00650656">
            <w:pPr>
              <w:spacing w:line="360" w:lineRule="auto"/>
              <w:rPr>
                <w:rFonts w:ascii="Times New Roman" w:hAnsi="Times New Roman"/>
                <w:b/>
                <w:szCs w:val="20"/>
              </w:rPr>
            </w:pPr>
            <w:r w:rsidRPr="00870F04">
              <w:rPr>
                <w:rFonts w:ascii="Times New Roman" w:hAnsi="Times New Roman"/>
                <w:b/>
                <w:szCs w:val="20"/>
              </w:rPr>
              <w:t xml:space="preserve">PRIORITA č. 3 – SOCIÁLNO-EKONOMICKÝ ROZVOJ </w:t>
            </w:r>
          </w:p>
        </w:tc>
      </w:tr>
      <w:tr w:rsidR="00644D3D" w:rsidRPr="00870F04" w:rsidTr="00650656">
        <w:trPr>
          <w:gridAfter w:val="3"/>
          <w:wAfter w:w="5076" w:type="dxa"/>
        </w:trPr>
        <w:tc>
          <w:tcPr>
            <w:tcW w:w="3085" w:type="dxa"/>
            <w:vMerge w:val="restart"/>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3.1 Podpora a rozvoj sociálnych služieb</w:t>
            </w:r>
          </w:p>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Zavedenie a rozvoj systému sociálnej starostlivosti – opatrovateľská služba</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30 – 40 000,00</w:t>
            </w:r>
          </w:p>
        </w:tc>
        <w:tc>
          <w:tcPr>
            <w:tcW w:w="1418"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pStyle w:val="Default"/>
              <w:rPr>
                <w:rFonts w:eastAsia="Calibri"/>
                <w:sz w:val="20"/>
                <w:szCs w:val="20"/>
              </w:rPr>
            </w:pPr>
            <w:r w:rsidRPr="00870F04">
              <w:rPr>
                <w:rFonts w:eastAsia="Calibri"/>
                <w:sz w:val="20"/>
                <w:szCs w:val="20"/>
              </w:rPr>
              <w:t xml:space="preserve">Realizácia terénnych služieb starostlivosti pre cieľové skupiny, tvorba pracovných miest </w:t>
            </w:r>
          </w:p>
        </w:tc>
      </w:tr>
      <w:tr w:rsidR="00644D3D" w:rsidRPr="00870F04" w:rsidTr="00650656">
        <w:trPr>
          <w:gridAfter w:val="3"/>
          <w:wAfter w:w="5076" w:type="dxa"/>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Realizácia terénnej sociálnej práce</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30 000,00</w:t>
            </w:r>
          </w:p>
        </w:tc>
        <w:tc>
          <w:tcPr>
            <w:tcW w:w="1418"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Realizácia terénnych služieb starostlivosti pre cieľové skupiny, tvorba pracovných miest</w:t>
            </w:r>
          </w:p>
        </w:tc>
      </w:tr>
      <w:tr w:rsidR="00644D3D" w:rsidRPr="00870F04" w:rsidTr="00650656">
        <w:trPr>
          <w:gridAfter w:val="3"/>
          <w:wAfter w:w="5076" w:type="dxa"/>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Podpora programov sociálnej starostlivosti o starých, nevládnych občanov</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418"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pStyle w:val="Default"/>
              <w:rPr>
                <w:rFonts w:eastAsia="Calibri"/>
                <w:sz w:val="20"/>
                <w:szCs w:val="20"/>
              </w:rPr>
            </w:pPr>
            <w:r w:rsidRPr="00870F04">
              <w:rPr>
                <w:rFonts w:eastAsia="Calibri"/>
                <w:sz w:val="20"/>
                <w:szCs w:val="20"/>
              </w:rPr>
              <w:t xml:space="preserve">Realizácia ďalších programov sociálnej starostlivosti v súlade s potrebami, projektom a podmienkami výzvy </w:t>
            </w:r>
          </w:p>
        </w:tc>
      </w:tr>
      <w:tr w:rsidR="00644D3D" w:rsidRPr="00870F04" w:rsidTr="00650656">
        <w:trPr>
          <w:gridAfter w:val="3"/>
          <w:wAfter w:w="5076" w:type="dxa"/>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Pr>
                <w:rFonts w:ascii="Times New Roman" w:hAnsi="Times New Roman"/>
                <w:szCs w:val="20"/>
              </w:rPr>
              <w:t>Nákup vozidla pre spoločnú dopravu osôb</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Pr>
                <w:rFonts w:ascii="Times New Roman" w:hAnsi="Times New Roman"/>
                <w:szCs w:val="20"/>
              </w:rPr>
              <w:t>X</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Pr>
                <w:rFonts w:ascii="Times New Roman" w:hAnsi="Times New Roman"/>
                <w:szCs w:val="20"/>
              </w:rPr>
              <w:t>30 000,00</w:t>
            </w:r>
          </w:p>
        </w:tc>
        <w:tc>
          <w:tcPr>
            <w:tcW w:w="1418" w:type="dxa"/>
            <w:gridSpan w:val="2"/>
            <w:shd w:val="clear" w:color="auto" w:fill="auto"/>
          </w:tcPr>
          <w:p w:rsidR="00644D3D" w:rsidRPr="00870F04" w:rsidRDefault="00644D3D" w:rsidP="00650656">
            <w:pPr>
              <w:jc w:val="center"/>
              <w:rPr>
                <w:rFonts w:ascii="Times New Roman" w:hAnsi="Times New Roman"/>
                <w:szCs w:val="20"/>
              </w:rPr>
            </w:pPr>
            <w:r>
              <w:rPr>
                <w:rFonts w:ascii="Times New Roman" w:hAnsi="Times New Roman"/>
                <w:szCs w:val="20"/>
              </w:rPr>
              <w:t>2014 – 2020</w:t>
            </w:r>
          </w:p>
        </w:tc>
        <w:tc>
          <w:tcPr>
            <w:tcW w:w="3642" w:type="dxa"/>
            <w:shd w:val="clear" w:color="auto" w:fill="auto"/>
          </w:tcPr>
          <w:p w:rsidR="00644D3D" w:rsidRPr="00870F04" w:rsidRDefault="00644D3D" w:rsidP="00650656">
            <w:pPr>
              <w:pStyle w:val="Default"/>
              <w:rPr>
                <w:rFonts w:eastAsia="Calibri"/>
                <w:sz w:val="20"/>
                <w:szCs w:val="20"/>
              </w:rPr>
            </w:pPr>
            <w:r>
              <w:rPr>
                <w:rFonts w:eastAsia="Calibri"/>
                <w:sz w:val="20"/>
                <w:szCs w:val="20"/>
              </w:rPr>
              <w:t>Zabezpečenie spoločnej dopravy osôb, počet osôb využívajúcich dopravu, počet nakúpených vozidiel</w:t>
            </w:r>
          </w:p>
        </w:tc>
      </w:tr>
      <w:tr w:rsidR="00644D3D" w:rsidRPr="00870F04" w:rsidTr="00650656">
        <w:trPr>
          <w:gridAfter w:val="3"/>
          <w:wAfter w:w="5076" w:type="dxa"/>
        </w:trPr>
        <w:tc>
          <w:tcPr>
            <w:tcW w:w="3085" w:type="dxa"/>
            <w:vMerge w:val="restart"/>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3.2 Podpora a rozvoj podnikania v obci</w:t>
            </w:r>
          </w:p>
          <w:p w:rsidR="00644D3D" w:rsidRPr="00870F04" w:rsidRDefault="00644D3D" w:rsidP="00650656">
            <w:pPr>
              <w:spacing w:line="360" w:lineRule="auto"/>
              <w:rPr>
                <w:rFonts w:ascii="Times New Roman" w:hAnsi="Times New Roman"/>
                <w:szCs w:val="20"/>
              </w:rPr>
            </w:pPr>
          </w:p>
          <w:p w:rsidR="00644D3D" w:rsidRPr="00870F04" w:rsidRDefault="00644D3D" w:rsidP="00650656">
            <w:pPr>
              <w:spacing w:line="360" w:lineRule="auto"/>
              <w:rPr>
                <w:rFonts w:ascii="Times New Roman" w:hAnsi="Times New Roman"/>
                <w:szCs w:val="20"/>
              </w:rPr>
            </w:pPr>
          </w:p>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Realizácia projektov spolupráce s podnikateľmi (LEADER – MAS)</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418"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pStyle w:val="Default"/>
              <w:rPr>
                <w:rFonts w:eastAsia="Calibri"/>
                <w:sz w:val="20"/>
                <w:szCs w:val="20"/>
              </w:rPr>
            </w:pPr>
            <w:r w:rsidRPr="00870F04">
              <w:rPr>
                <w:rFonts w:eastAsia="Calibri"/>
                <w:sz w:val="20"/>
                <w:szCs w:val="20"/>
              </w:rPr>
              <w:t>Príprava samosprávy na programy podporujúce regionálny rozvoj prostredníctvom MAS</w:t>
            </w:r>
          </w:p>
        </w:tc>
      </w:tr>
      <w:tr w:rsidR="00644D3D" w:rsidRPr="00870F04" w:rsidTr="00650656">
        <w:trPr>
          <w:gridAfter w:val="3"/>
          <w:wAfter w:w="5076" w:type="dxa"/>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Tvorba prostredia pre podnikateľov a investorov</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418"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pStyle w:val="Default"/>
              <w:rPr>
                <w:rFonts w:eastAsia="Calibri"/>
                <w:sz w:val="20"/>
                <w:szCs w:val="20"/>
              </w:rPr>
            </w:pPr>
            <w:r w:rsidRPr="00870F04">
              <w:rPr>
                <w:rFonts w:eastAsia="Calibri"/>
                <w:sz w:val="20"/>
                <w:szCs w:val="20"/>
              </w:rPr>
              <w:t xml:space="preserve">Príprava samosprávy na programy podporujúce regionálny rozvoj prostredníctvom, účasť podnikateľov a investorov </w:t>
            </w:r>
          </w:p>
        </w:tc>
      </w:tr>
      <w:tr w:rsidR="00644D3D" w:rsidRPr="00870F04" w:rsidTr="00650656">
        <w:trPr>
          <w:gridAfter w:val="3"/>
          <w:wAfter w:w="5076" w:type="dxa"/>
          <w:trHeight w:val="672"/>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Podpora a rozvoj programov pre rozvoj podnikania</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418"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pStyle w:val="Default"/>
              <w:rPr>
                <w:rFonts w:eastAsia="Calibri"/>
                <w:sz w:val="20"/>
                <w:szCs w:val="20"/>
              </w:rPr>
            </w:pPr>
            <w:r w:rsidRPr="00870F04">
              <w:rPr>
                <w:rFonts w:eastAsia="Calibri"/>
                <w:sz w:val="20"/>
                <w:szCs w:val="20"/>
              </w:rPr>
              <w:t>Príprava samosprávy na programy podporujúce regionálny rozvoj prostredníctvom MAS</w:t>
            </w:r>
          </w:p>
        </w:tc>
      </w:tr>
      <w:tr w:rsidR="00644D3D" w:rsidRPr="00870F04" w:rsidTr="00650656">
        <w:trPr>
          <w:gridAfter w:val="3"/>
          <w:wAfter w:w="5076" w:type="dxa"/>
          <w:trHeight w:val="672"/>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Využívanie obnoviteľných zdrojov energie</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418"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2014-2020</w:t>
            </w:r>
          </w:p>
        </w:tc>
        <w:tc>
          <w:tcPr>
            <w:tcW w:w="3642" w:type="dxa"/>
            <w:shd w:val="clear" w:color="auto" w:fill="auto"/>
          </w:tcPr>
          <w:p w:rsidR="00644D3D" w:rsidRPr="00870F04" w:rsidRDefault="00644D3D" w:rsidP="00650656">
            <w:pPr>
              <w:pStyle w:val="Default"/>
              <w:rPr>
                <w:rFonts w:eastAsia="Calibri"/>
                <w:sz w:val="20"/>
                <w:szCs w:val="20"/>
                <w:highlight w:val="yellow"/>
              </w:rPr>
            </w:pPr>
            <w:r w:rsidRPr="00870F04">
              <w:rPr>
                <w:rFonts w:eastAsia="Calibri"/>
                <w:sz w:val="20"/>
                <w:szCs w:val="20"/>
              </w:rPr>
              <w:t>Zlepšenie životných podmienok obyvateľstva, tvorba nových pracovných miest</w:t>
            </w:r>
          </w:p>
        </w:tc>
      </w:tr>
      <w:tr w:rsidR="00644D3D" w:rsidRPr="00870F04" w:rsidTr="00650656">
        <w:trPr>
          <w:gridAfter w:val="3"/>
          <w:wAfter w:w="5076" w:type="dxa"/>
          <w:trHeight w:val="75"/>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Podpora mladých farmárov</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418"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2014-2020</w:t>
            </w:r>
          </w:p>
        </w:tc>
        <w:tc>
          <w:tcPr>
            <w:tcW w:w="3642" w:type="dxa"/>
            <w:shd w:val="clear" w:color="auto" w:fill="auto"/>
          </w:tcPr>
          <w:p w:rsidR="00644D3D" w:rsidRPr="00870F04" w:rsidRDefault="00644D3D" w:rsidP="00650656">
            <w:pPr>
              <w:pStyle w:val="Default"/>
              <w:rPr>
                <w:rFonts w:eastAsia="Calibri"/>
                <w:sz w:val="20"/>
                <w:szCs w:val="20"/>
                <w:highlight w:val="yellow"/>
              </w:rPr>
            </w:pPr>
            <w:r w:rsidRPr="00870F04">
              <w:rPr>
                <w:rFonts w:eastAsia="Calibri"/>
                <w:sz w:val="20"/>
                <w:szCs w:val="20"/>
              </w:rPr>
              <w:t>Príprava samosprávy na programy podporujúce regionálny rozvoj prostredníctvom MAS</w:t>
            </w:r>
          </w:p>
        </w:tc>
      </w:tr>
      <w:tr w:rsidR="00644D3D" w:rsidRPr="00870F04" w:rsidTr="00650656">
        <w:tblPrEx>
          <w:tblCellMar>
            <w:left w:w="70" w:type="dxa"/>
            <w:right w:w="70" w:type="dxa"/>
          </w:tblCellMar>
          <w:tblLook w:val="0000" w:firstRow="0" w:lastRow="0" w:firstColumn="0" w:lastColumn="0" w:noHBand="0" w:noVBand="0"/>
        </w:tblPrEx>
        <w:trPr>
          <w:gridAfter w:val="3"/>
          <w:wAfter w:w="5076" w:type="dxa"/>
          <w:trHeight w:val="288"/>
        </w:trPr>
        <w:tc>
          <w:tcPr>
            <w:tcW w:w="14850" w:type="dxa"/>
            <w:gridSpan w:val="7"/>
            <w:shd w:val="clear" w:color="auto" w:fill="FBE4D5" w:themeFill="accent2" w:themeFillTint="33"/>
          </w:tcPr>
          <w:p w:rsidR="00644D3D" w:rsidRPr="00870F04" w:rsidRDefault="00644D3D" w:rsidP="00650656">
            <w:pPr>
              <w:spacing w:line="360" w:lineRule="auto"/>
              <w:rPr>
                <w:rFonts w:ascii="Times New Roman" w:hAnsi="Times New Roman"/>
                <w:b/>
                <w:szCs w:val="20"/>
              </w:rPr>
            </w:pPr>
            <w:r w:rsidRPr="00870F04">
              <w:rPr>
                <w:rFonts w:ascii="Times New Roman" w:hAnsi="Times New Roman"/>
                <w:b/>
                <w:szCs w:val="20"/>
              </w:rPr>
              <w:t>PRIORITA č. 4 – OCHRANA A TVORBA ŽIVOTNÉHO PROSTREDIA</w:t>
            </w:r>
          </w:p>
        </w:tc>
      </w:tr>
      <w:tr w:rsidR="00644D3D" w:rsidRPr="00870F04" w:rsidTr="00650656">
        <w:trPr>
          <w:gridAfter w:val="3"/>
          <w:wAfter w:w="5076" w:type="dxa"/>
        </w:trPr>
        <w:tc>
          <w:tcPr>
            <w:tcW w:w="3085" w:type="dxa"/>
            <w:vMerge w:val="restart"/>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4.1 Podpora a ochrana životného prostredia</w:t>
            </w: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Odstraňovanie nelegálnych skládok odpadu</w:t>
            </w:r>
          </w:p>
        </w:tc>
        <w:tc>
          <w:tcPr>
            <w:tcW w:w="1744" w:type="dxa"/>
            <w:shd w:val="clear" w:color="auto" w:fill="auto"/>
          </w:tcPr>
          <w:p w:rsidR="00644D3D" w:rsidRPr="00870F04" w:rsidRDefault="00644D3D" w:rsidP="00650656">
            <w:pPr>
              <w:autoSpaceDE w:val="0"/>
              <w:autoSpaceDN w:val="0"/>
              <w:adjustRightInd w:val="0"/>
              <w:jc w:val="center"/>
              <w:rPr>
                <w:rFonts w:ascii="Times New Roman" w:hAnsi="Times New Roman"/>
                <w:szCs w:val="20"/>
              </w:rPr>
            </w:pPr>
            <w:r w:rsidRPr="00870F04">
              <w:rPr>
                <w:rFonts w:ascii="Times New Roman" w:hAnsi="Times New Roman"/>
                <w:szCs w:val="20"/>
              </w:rPr>
              <w:t>Environmentálny</w:t>
            </w:r>
          </w:p>
          <w:p w:rsidR="00644D3D" w:rsidRPr="00870F04" w:rsidRDefault="00644D3D" w:rsidP="00650656">
            <w:pPr>
              <w:jc w:val="center"/>
              <w:rPr>
                <w:rFonts w:ascii="Times New Roman" w:hAnsi="Times New Roman"/>
                <w:szCs w:val="20"/>
              </w:rPr>
            </w:pPr>
            <w:r w:rsidRPr="00870F04">
              <w:rPr>
                <w:rFonts w:ascii="Times New Roman" w:hAnsi="Times New Roman"/>
                <w:szCs w:val="20"/>
              </w:rPr>
              <w:t>fond, Obec</w:t>
            </w:r>
          </w:p>
        </w:tc>
        <w:tc>
          <w:tcPr>
            <w:tcW w:w="1870"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50 000,00</w:t>
            </w:r>
          </w:p>
        </w:tc>
        <w:tc>
          <w:tcPr>
            <w:tcW w:w="1406"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Počet zlikvidovaných skládok</w:t>
            </w:r>
          </w:p>
        </w:tc>
      </w:tr>
      <w:tr w:rsidR="00644D3D" w:rsidRPr="00870F04" w:rsidTr="00650656">
        <w:trPr>
          <w:gridAfter w:val="3"/>
          <w:wAfter w:w="5076" w:type="dxa"/>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Protipovodňové opatrenia</w:t>
            </w:r>
          </w:p>
        </w:tc>
        <w:tc>
          <w:tcPr>
            <w:tcW w:w="1744" w:type="dxa"/>
            <w:shd w:val="clear" w:color="auto" w:fill="auto"/>
          </w:tcPr>
          <w:p w:rsidR="00644D3D" w:rsidRPr="00870F04" w:rsidRDefault="00644D3D" w:rsidP="00650656">
            <w:pPr>
              <w:jc w:val="center"/>
              <w:rPr>
                <w:rFonts w:ascii="Times New Roman" w:hAnsi="Times New Roman"/>
                <w:szCs w:val="20"/>
              </w:rPr>
            </w:pPr>
          </w:p>
        </w:tc>
        <w:tc>
          <w:tcPr>
            <w:tcW w:w="1870"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50 000,00</w:t>
            </w:r>
          </w:p>
        </w:tc>
        <w:tc>
          <w:tcPr>
            <w:tcW w:w="1406"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X</w:t>
            </w:r>
          </w:p>
        </w:tc>
      </w:tr>
      <w:tr w:rsidR="00644D3D" w:rsidRPr="00870F04" w:rsidTr="00650656">
        <w:trPr>
          <w:gridAfter w:val="3"/>
          <w:wAfter w:w="5076" w:type="dxa"/>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pStyle w:val="Default"/>
              <w:spacing w:line="360" w:lineRule="auto"/>
              <w:rPr>
                <w:rFonts w:eastAsia="Calibri"/>
                <w:sz w:val="20"/>
                <w:szCs w:val="20"/>
              </w:rPr>
            </w:pPr>
            <w:r w:rsidRPr="00870F04">
              <w:rPr>
                <w:rFonts w:eastAsia="Calibri"/>
                <w:sz w:val="20"/>
                <w:szCs w:val="20"/>
              </w:rPr>
              <w:t xml:space="preserve">Vybudovanie a vybavenie zberného dvora </w:t>
            </w:r>
          </w:p>
        </w:tc>
        <w:tc>
          <w:tcPr>
            <w:tcW w:w="1744" w:type="dxa"/>
            <w:shd w:val="clear" w:color="auto" w:fill="auto"/>
          </w:tcPr>
          <w:p w:rsidR="00644D3D" w:rsidRPr="00870F04" w:rsidRDefault="00644D3D" w:rsidP="00650656">
            <w:pPr>
              <w:autoSpaceDE w:val="0"/>
              <w:autoSpaceDN w:val="0"/>
              <w:adjustRightInd w:val="0"/>
              <w:jc w:val="center"/>
              <w:rPr>
                <w:rFonts w:ascii="Times New Roman" w:hAnsi="Times New Roman"/>
                <w:szCs w:val="20"/>
              </w:rPr>
            </w:pPr>
            <w:r w:rsidRPr="00870F04">
              <w:rPr>
                <w:rFonts w:ascii="Times New Roman" w:hAnsi="Times New Roman"/>
                <w:szCs w:val="20"/>
              </w:rPr>
              <w:t>Environmentálny</w:t>
            </w:r>
          </w:p>
          <w:p w:rsidR="00644D3D" w:rsidRPr="00870F04" w:rsidRDefault="00644D3D" w:rsidP="00650656">
            <w:pPr>
              <w:jc w:val="center"/>
              <w:rPr>
                <w:rFonts w:ascii="Times New Roman" w:hAnsi="Times New Roman"/>
                <w:szCs w:val="20"/>
              </w:rPr>
            </w:pPr>
            <w:r w:rsidRPr="00870F04">
              <w:rPr>
                <w:rFonts w:ascii="Times New Roman" w:hAnsi="Times New Roman"/>
                <w:szCs w:val="20"/>
              </w:rPr>
              <w:t>fond, Obec</w:t>
            </w:r>
          </w:p>
        </w:tc>
        <w:tc>
          <w:tcPr>
            <w:tcW w:w="1870"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240 000,00</w:t>
            </w:r>
          </w:p>
        </w:tc>
        <w:tc>
          <w:tcPr>
            <w:tcW w:w="1406" w:type="dxa"/>
            <w:shd w:val="clear" w:color="auto" w:fill="auto"/>
          </w:tcPr>
          <w:p w:rsidR="00644D3D" w:rsidRPr="00870F04" w:rsidRDefault="00644D3D" w:rsidP="00650656">
            <w:pPr>
              <w:rPr>
                <w:rFonts w:ascii="Times New Roman" w:hAnsi="Times New Roman"/>
                <w:szCs w:val="20"/>
              </w:rPr>
            </w:pPr>
          </w:p>
        </w:tc>
        <w:tc>
          <w:tcPr>
            <w:tcW w:w="3642" w:type="dxa"/>
            <w:shd w:val="clear" w:color="auto" w:fill="auto"/>
          </w:tcPr>
          <w:p w:rsidR="00644D3D" w:rsidRPr="00870F04" w:rsidRDefault="00644D3D" w:rsidP="00650656">
            <w:pPr>
              <w:autoSpaceDE w:val="0"/>
              <w:autoSpaceDN w:val="0"/>
              <w:adjustRightInd w:val="0"/>
              <w:rPr>
                <w:rFonts w:ascii="Times New Roman" w:hAnsi="Times New Roman"/>
                <w:szCs w:val="20"/>
              </w:rPr>
            </w:pPr>
            <w:r w:rsidRPr="00870F04">
              <w:rPr>
                <w:rFonts w:ascii="Times New Roman" w:hAnsi="Times New Roman"/>
                <w:szCs w:val="20"/>
              </w:rPr>
              <w:t>Počet užívateľov t zozbieraného odpadu</w:t>
            </w:r>
          </w:p>
        </w:tc>
      </w:tr>
      <w:tr w:rsidR="00644D3D" w:rsidRPr="00870F04" w:rsidTr="00650656">
        <w:trPr>
          <w:gridAfter w:val="3"/>
          <w:wAfter w:w="5076" w:type="dxa"/>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pStyle w:val="Default"/>
              <w:spacing w:line="360" w:lineRule="auto"/>
              <w:rPr>
                <w:rFonts w:eastAsia="Calibri"/>
                <w:sz w:val="20"/>
                <w:szCs w:val="20"/>
              </w:rPr>
            </w:pPr>
            <w:r w:rsidRPr="00870F04">
              <w:rPr>
                <w:rFonts w:eastAsia="Calibri"/>
                <w:sz w:val="20"/>
                <w:szCs w:val="20"/>
              </w:rPr>
              <w:t xml:space="preserve">Vybudovanie skládky biologicky rozložiteľného odpadu – kompostovisko </w:t>
            </w:r>
          </w:p>
        </w:tc>
        <w:tc>
          <w:tcPr>
            <w:tcW w:w="1744" w:type="dxa"/>
            <w:shd w:val="clear" w:color="auto" w:fill="auto"/>
          </w:tcPr>
          <w:p w:rsidR="00644D3D" w:rsidRPr="00870F04" w:rsidRDefault="00644D3D" w:rsidP="00650656">
            <w:pPr>
              <w:autoSpaceDE w:val="0"/>
              <w:autoSpaceDN w:val="0"/>
              <w:adjustRightInd w:val="0"/>
              <w:jc w:val="center"/>
              <w:rPr>
                <w:rFonts w:ascii="Times New Roman" w:hAnsi="Times New Roman"/>
                <w:szCs w:val="20"/>
              </w:rPr>
            </w:pPr>
            <w:r w:rsidRPr="00870F04">
              <w:rPr>
                <w:rFonts w:ascii="Times New Roman" w:hAnsi="Times New Roman"/>
                <w:szCs w:val="20"/>
              </w:rPr>
              <w:t>Environmentálny</w:t>
            </w:r>
          </w:p>
          <w:p w:rsidR="00644D3D" w:rsidRPr="00870F04" w:rsidRDefault="00644D3D" w:rsidP="00650656">
            <w:pPr>
              <w:jc w:val="center"/>
              <w:rPr>
                <w:rFonts w:ascii="Times New Roman" w:hAnsi="Times New Roman"/>
                <w:szCs w:val="20"/>
              </w:rPr>
            </w:pPr>
            <w:r w:rsidRPr="00870F04">
              <w:rPr>
                <w:rFonts w:ascii="Times New Roman" w:hAnsi="Times New Roman"/>
                <w:szCs w:val="20"/>
              </w:rPr>
              <w:t>fond, Obec</w:t>
            </w:r>
          </w:p>
        </w:tc>
        <w:tc>
          <w:tcPr>
            <w:tcW w:w="1870"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50 000,00</w:t>
            </w:r>
          </w:p>
        </w:tc>
        <w:tc>
          <w:tcPr>
            <w:tcW w:w="1406"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autoSpaceDE w:val="0"/>
              <w:autoSpaceDN w:val="0"/>
              <w:adjustRightInd w:val="0"/>
              <w:rPr>
                <w:rFonts w:ascii="Times New Roman" w:hAnsi="Times New Roman"/>
                <w:szCs w:val="20"/>
              </w:rPr>
            </w:pPr>
            <w:r w:rsidRPr="00870F04">
              <w:rPr>
                <w:rFonts w:ascii="Times New Roman" w:hAnsi="Times New Roman"/>
                <w:szCs w:val="20"/>
              </w:rPr>
              <w:t>Počet užívateľov</w:t>
            </w:r>
          </w:p>
          <w:p w:rsidR="00644D3D" w:rsidRPr="00870F04" w:rsidRDefault="00644D3D" w:rsidP="00650656">
            <w:pPr>
              <w:rPr>
                <w:rFonts w:ascii="Times New Roman" w:hAnsi="Times New Roman"/>
                <w:szCs w:val="20"/>
              </w:rPr>
            </w:pPr>
            <w:r w:rsidRPr="00870F04">
              <w:rPr>
                <w:rFonts w:ascii="Times New Roman" w:hAnsi="Times New Roman"/>
                <w:szCs w:val="20"/>
              </w:rPr>
              <w:t>t zozbieraného odpadu</w:t>
            </w:r>
          </w:p>
        </w:tc>
      </w:tr>
      <w:tr w:rsidR="00644D3D" w:rsidRPr="00870F04" w:rsidTr="00650656">
        <w:trPr>
          <w:gridAfter w:val="3"/>
          <w:wAfter w:w="5076" w:type="dxa"/>
        </w:trPr>
        <w:tc>
          <w:tcPr>
            <w:tcW w:w="3085" w:type="dxa"/>
            <w:vMerge w:val="restart"/>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4.2 Rozvoj a budovanie životného prostredia v obci</w:t>
            </w:r>
          </w:p>
          <w:p w:rsidR="00644D3D" w:rsidRPr="00870F04" w:rsidRDefault="00644D3D" w:rsidP="00650656">
            <w:pPr>
              <w:spacing w:line="360" w:lineRule="auto"/>
              <w:rPr>
                <w:rFonts w:ascii="Times New Roman" w:hAnsi="Times New Roman"/>
                <w:szCs w:val="20"/>
              </w:rPr>
            </w:pPr>
          </w:p>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pStyle w:val="Default"/>
              <w:spacing w:line="360" w:lineRule="auto"/>
              <w:rPr>
                <w:rFonts w:eastAsia="Calibri"/>
                <w:sz w:val="20"/>
                <w:szCs w:val="20"/>
              </w:rPr>
            </w:pPr>
            <w:r w:rsidRPr="00870F04">
              <w:rPr>
                <w:rFonts w:eastAsia="Calibri"/>
                <w:sz w:val="20"/>
                <w:szCs w:val="20"/>
              </w:rPr>
              <w:t xml:space="preserve">Realizácia ďalších programov ochrany životného prostredia </w:t>
            </w:r>
          </w:p>
        </w:tc>
        <w:tc>
          <w:tcPr>
            <w:tcW w:w="1744" w:type="dxa"/>
            <w:shd w:val="clear" w:color="auto" w:fill="auto"/>
          </w:tcPr>
          <w:p w:rsidR="00644D3D" w:rsidRPr="00870F04" w:rsidRDefault="00644D3D" w:rsidP="00650656">
            <w:pPr>
              <w:autoSpaceDE w:val="0"/>
              <w:autoSpaceDN w:val="0"/>
              <w:adjustRightInd w:val="0"/>
              <w:jc w:val="center"/>
              <w:rPr>
                <w:rFonts w:ascii="Times New Roman" w:hAnsi="Times New Roman"/>
                <w:szCs w:val="20"/>
              </w:rPr>
            </w:pPr>
            <w:r w:rsidRPr="00870F04">
              <w:rPr>
                <w:rFonts w:ascii="Times New Roman" w:hAnsi="Times New Roman"/>
                <w:szCs w:val="20"/>
              </w:rPr>
              <w:t>Environmentálny</w:t>
            </w:r>
          </w:p>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fond, Obec</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418"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X</w:t>
            </w:r>
          </w:p>
        </w:tc>
      </w:tr>
      <w:tr w:rsidR="00644D3D" w:rsidRPr="00870F04" w:rsidTr="00650656">
        <w:trPr>
          <w:gridAfter w:val="3"/>
          <w:wAfter w:w="5076" w:type="dxa"/>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Výsadba verejnej zelene – zelená infraštruktúra</w:t>
            </w:r>
          </w:p>
        </w:tc>
        <w:tc>
          <w:tcPr>
            <w:tcW w:w="1744" w:type="dxa"/>
            <w:shd w:val="clear" w:color="auto" w:fill="auto"/>
          </w:tcPr>
          <w:p w:rsidR="00644D3D" w:rsidRPr="00870F04" w:rsidRDefault="00644D3D" w:rsidP="00650656">
            <w:pPr>
              <w:autoSpaceDE w:val="0"/>
              <w:autoSpaceDN w:val="0"/>
              <w:adjustRightInd w:val="0"/>
              <w:jc w:val="center"/>
              <w:rPr>
                <w:rFonts w:ascii="Times New Roman" w:hAnsi="Times New Roman"/>
                <w:szCs w:val="20"/>
              </w:rPr>
            </w:pPr>
            <w:r w:rsidRPr="00870F04">
              <w:rPr>
                <w:rFonts w:ascii="Times New Roman" w:hAnsi="Times New Roman"/>
                <w:szCs w:val="20"/>
              </w:rPr>
              <w:t>Environmentálny</w:t>
            </w:r>
          </w:p>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fond, MPRV SR</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20 000,00</w:t>
            </w:r>
          </w:p>
        </w:tc>
        <w:tc>
          <w:tcPr>
            <w:tcW w:w="1418"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m</w:t>
            </w:r>
            <w:r w:rsidRPr="00870F04">
              <w:rPr>
                <w:rFonts w:ascii="Times New Roman" w:hAnsi="Times New Roman"/>
                <w:szCs w:val="20"/>
                <w:vertAlign w:val="superscript"/>
              </w:rPr>
              <w:t>2</w:t>
            </w:r>
            <w:r w:rsidRPr="00870F04">
              <w:rPr>
                <w:rFonts w:ascii="Times New Roman" w:hAnsi="Times New Roman"/>
                <w:szCs w:val="20"/>
              </w:rPr>
              <w:t xml:space="preserve"> – výsadba  zelene</w:t>
            </w:r>
          </w:p>
        </w:tc>
      </w:tr>
      <w:tr w:rsidR="00644D3D" w:rsidRPr="00870F04" w:rsidTr="00650656">
        <w:trPr>
          <w:gridAfter w:val="3"/>
          <w:wAfter w:w="5076" w:type="dxa"/>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 xml:space="preserve">Vytvorenie podmienok a programy a programu ekoturizmu </w:t>
            </w:r>
          </w:p>
        </w:tc>
        <w:tc>
          <w:tcPr>
            <w:tcW w:w="1744" w:type="dxa"/>
            <w:shd w:val="clear" w:color="auto" w:fill="auto"/>
          </w:tcPr>
          <w:p w:rsidR="00644D3D" w:rsidRPr="00870F04" w:rsidRDefault="00644D3D" w:rsidP="00650656">
            <w:pPr>
              <w:autoSpaceDE w:val="0"/>
              <w:autoSpaceDN w:val="0"/>
              <w:adjustRightInd w:val="0"/>
              <w:jc w:val="center"/>
              <w:rPr>
                <w:rFonts w:ascii="Times New Roman" w:hAnsi="Times New Roman"/>
                <w:szCs w:val="20"/>
              </w:rPr>
            </w:pPr>
            <w:r w:rsidRPr="00870F04">
              <w:rPr>
                <w:rFonts w:ascii="Times New Roman" w:hAnsi="Times New Roman"/>
                <w:szCs w:val="20"/>
              </w:rPr>
              <w:t>Environmentálny</w:t>
            </w:r>
          </w:p>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fond, EPRFV</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418"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Úroveň podpory</w:t>
            </w:r>
          </w:p>
        </w:tc>
      </w:tr>
      <w:tr w:rsidR="00644D3D" w:rsidRPr="00870F04" w:rsidTr="00650656">
        <w:tblPrEx>
          <w:tblCellMar>
            <w:left w:w="70" w:type="dxa"/>
            <w:right w:w="70" w:type="dxa"/>
          </w:tblCellMar>
          <w:tblLook w:val="0000" w:firstRow="0" w:lastRow="0" w:firstColumn="0" w:lastColumn="0" w:noHBand="0" w:noVBand="0"/>
        </w:tblPrEx>
        <w:trPr>
          <w:gridAfter w:val="3"/>
          <w:wAfter w:w="5076" w:type="dxa"/>
          <w:trHeight w:val="264"/>
        </w:trPr>
        <w:tc>
          <w:tcPr>
            <w:tcW w:w="14850" w:type="dxa"/>
            <w:gridSpan w:val="7"/>
            <w:shd w:val="clear" w:color="auto" w:fill="FBE4D5" w:themeFill="accent2" w:themeFillTint="33"/>
          </w:tcPr>
          <w:p w:rsidR="00644D3D" w:rsidRPr="00870F04" w:rsidRDefault="00644D3D" w:rsidP="00650656">
            <w:pPr>
              <w:spacing w:line="360" w:lineRule="auto"/>
              <w:rPr>
                <w:rFonts w:ascii="Times New Roman" w:hAnsi="Times New Roman"/>
                <w:b/>
                <w:szCs w:val="20"/>
              </w:rPr>
            </w:pPr>
            <w:r w:rsidRPr="00870F04">
              <w:rPr>
                <w:rFonts w:ascii="Times New Roman" w:hAnsi="Times New Roman"/>
                <w:b/>
                <w:szCs w:val="20"/>
              </w:rPr>
              <w:t>PRIORITA č. 5 – ROZVOJ TURIZMU A CESTOVNÉHO RUCHU</w:t>
            </w:r>
          </w:p>
        </w:tc>
      </w:tr>
      <w:tr w:rsidR="00644D3D" w:rsidRPr="00870F04" w:rsidTr="00650656">
        <w:trPr>
          <w:gridAfter w:val="3"/>
          <w:wAfter w:w="5076" w:type="dxa"/>
        </w:trPr>
        <w:tc>
          <w:tcPr>
            <w:tcW w:w="3085" w:type="dxa"/>
            <w:vMerge w:val="restart"/>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5.1 Budovanie turistickej infraštruktúry</w:t>
            </w: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 xml:space="preserve">Výstavba vyhliadkovej veže </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MAS, EPRFV</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50 000,00</w:t>
            </w:r>
          </w:p>
        </w:tc>
        <w:tc>
          <w:tcPr>
            <w:tcW w:w="1418"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Počet návštevníkov,</w:t>
            </w:r>
          </w:p>
        </w:tc>
      </w:tr>
      <w:tr w:rsidR="00644D3D" w:rsidRPr="00870F04" w:rsidTr="00650656">
        <w:trPr>
          <w:gridAfter w:val="3"/>
          <w:wAfter w:w="5076" w:type="dxa"/>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Vytvorenie náučného chodníka a oddychovými zónami, altánkom, preliezky pre deti</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50 000,00</w:t>
            </w:r>
          </w:p>
        </w:tc>
        <w:tc>
          <w:tcPr>
            <w:tcW w:w="1418"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 xml:space="preserve">počet vybudovaných a udržiavaných chodníkov a informačných tabúľ, aktualizácia oznamov </w:t>
            </w:r>
          </w:p>
        </w:tc>
      </w:tr>
      <w:tr w:rsidR="00644D3D" w:rsidRPr="00870F04" w:rsidTr="00650656">
        <w:trPr>
          <w:gridAfter w:val="3"/>
          <w:wAfter w:w="5076" w:type="dxa"/>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Vybudovanie cyklotrás</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418"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 xml:space="preserve">Počet návštevníkov, </w:t>
            </w:r>
          </w:p>
          <w:p w:rsidR="00644D3D" w:rsidRPr="00870F04" w:rsidRDefault="00644D3D" w:rsidP="00650656">
            <w:pPr>
              <w:pStyle w:val="Default"/>
              <w:rPr>
                <w:rFonts w:eastAsia="Calibri"/>
                <w:sz w:val="20"/>
                <w:szCs w:val="20"/>
              </w:rPr>
            </w:pPr>
            <w:r w:rsidRPr="00870F04">
              <w:rPr>
                <w:rFonts w:eastAsia="Calibri"/>
                <w:sz w:val="20"/>
                <w:szCs w:val="20"/>
              </w:rPr>
              <w:lastRenderedPageBreak/>
              <w:t xml:space="preserve">Počet vybudovaných a udržiavaných cyklistických chodníkov a informačných tabúľ, aktualizácia oznamov </w:t>
            </w:r>
          </w:p>
        </w:tc>
      </w:tr>
      <w:tr w:rsidR="00644D3D" w:rsidRPr="00870F04" w:rsidTr="00650656">
        <w:trPr>
          <w:gridAfter w:val="3"/>
          <w:wAfter w:w="5076" w:type="dxa"/>
          <w:trHeight w:val="1155"/>
        </w:trPr>
        <w:tc>
          <w:tcPr>
            <w:tcW w:w="3085" w:type="dxa"/>
            <w:vMerge w:val="restart"/>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lastRenderedPageBreak/>
              <w:t>5.2 Rozvoj služieb v oblasti turizmu a cestovného ruchu</w:t>
            </w:r>
          </w:p>
        </w:tc>
        <w:tc>
          <w:tcPr>
            <w:tcW w:w="3103" w:type="dxa"/>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Podpora a rozvoj vidieckeho turizmu, agroturistiky (podpora turistických zariadení)</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MAS, EPRFV</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50 000,00</w:t>
            </w:r>
          </w:p>
        </w:tc>
        <w:tc>
          <w:tcPr>
            <w:tcW w:w="1418"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 xml:space="preserve">Počet návštevníkov, </w:t>
            </w:r>
          </w:p>
          <w:p w:rsidR="00644D3D" w:rsidRPr="00870F04" w:rsidRDefault="00644D3D" w:rsidP="00650656">
            <w:pPr>
              <w:pStyle w:val="Default"/>
              <w:rPr>
                <w:rFonts w:eastAsia="Calibri"/>
                <w:sz w:val="20"/>
                <w:szCs w:val="20"/>
              </w:rPr>
            </w:pPr>
            <w:r w:rsidRPr="00870F04">
              <w:rPr>
                <w:rFonts w:eastAsia="Calibri"/>
                <w:sz w:val="20"/>
                <w:szCs w:val="20"/>
              </w:rPr>
              <w:t xml:space="preserve">počet vybudovanej a udržiavanej turistickej infraštruktúry </w:t>
            </w:r>
          </w:p>
        </w:tc>
      </w:tr>
      <w:tr w:rsidR="00644D3D" w:rsidRPr="00870F04" w:rsidTr="00650656">
        <w:trPr>
          <w:gridAfter w:val="3"/>
          <w:wAfter w:w="5076" w:type="dxa"/>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spacing w:line="360" w:lineRule="auto"/>
              <w:rPr>
                <w:rFonts w:ascii="Times New Roman" w:hAnsi="Times New Roman"/>
                <w:szCs w:val="20"/>
                <w:highlight w:val="darkRed"/>
              </w:rPr>
            </w:pPr>
            <w:r w:rsidRPr="00870F04">
              <w:rPr>
                <w:rFonts w:ascii="Times New Roman" w:hAnsi="Times New Roman"/>
                <w:szCs w:val="20"/>
              </w:rPr>
              <w:t>Skvalitnenie ubytovacích zariadení a služieb</w:t>
            </w:r>
          </w:p>
        </w:tc>
        <w:tc>
          <w:tcPr>
            <w:tcW w:w="1744"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MAS, EPRFV</w:t>
            </w:r>
          </w:p>
        </w:tc>
        <w:tc>
          <w:tcPr>
            <w:tcW w:w="1858" w:type="dxa"/>
            <w:shd w:val="clear" w:color="auto" w:fill="auto"/>
          </w:tcPr>
          <w:p w:rsidR="00644D3D" w:rsidRPr="00870F04" w:rsidRDefault="00644D3D" w:rsidP="00650656">
            <w:pPr>
              <w:spacing w:line="360" w:lineRule="auto"/>
              <w:jc w:val="center"/>
              <w:rPr>
                <w:rFonts w:ascii="Times New Roman" w:hAnsi="Times New Roman"/>
                <w:szCs w:val="20"/>
              </w:rPr>
            </w:pPr>
            <w:r w:rsidRPr="00870F04">
              <w:rPr>
                <w:rFonts w:ascii="Times New Roman" w:hAnsi="Times New Roman"/>
                <w:szCs w:val="20"/>
              </w:rPr>
              <w:t>X</w:t>
            </w:r>
          </w:p>
        </w:tc>
        <w:tc>
          <w:tcPr>
            <w:tcW w:w="1418"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rPr>
                <w:rFonts w:ascii="Times New Roman" w:hAnsi="Times New Roman"/>
                <w:szCs w:val="20"/>
              </w:rPr>
            </w:pPr>
            <w:r w:rsidRPr="00870F04">
              <w:rPr>
                <w:rFonts w:ascii="Times New Roman" w:hAnsi="Times New Roman"/>
                <w:szCs w:val="20"/>
              </w:rPr>
              <w:t>Počet návštevníkov, počet vybudovanej a udržiavanej turistickej infraštruktúry</w:t>
            </w:r>
          </w:p>
        </w:tc>
      </w:tr>
      <w:tr w:rsidR="00644D3D" w:rsidRPr="00870F04" w:rsidTr="00650656">
        <w:trPr>
          <w:gridAfter w:val="3"/>
          <w:wAfter w:w="5076" w:type="dxa"/>
        </w:trPr>
        <w:tc>
          <w:tcPr>
            <w:tcW w:w="14850" w:type="dxa"/>
            <w:gridSpan w:val="7"/>
            <w:shd w:val="clear" w:color="auto" w:fill="FBE4D5" w:themeFill="accent2" w:themeFillTint="33"/>
          </w:tcPr>
          <w:p w:rsidR="00644D3D" w:rsidRPr="00870F04" w:rsidRDefault="00644D3D" w:rsidP="00650656">
            <w:pPr>
              <w:spacing w:line="360" w:lineRule="auto"/>
              <w:rPr>
                <w:rFonts w:ascii="Times New Roman" w:hAnsi="Times New Roman"/>
                <w:b/>
                <w:szCs w:val="20"/>
              </w:rPr>
            </w:pPr>
            <w:r w:rsidRPr="00870F04">
              <w:rPr>
                <w:rFonts w:ascii="Times New Roman" w:hAnsi="Times New Roman"/>
                <w:b/>
                <w:szCs w:val="20"/>
              </w:rPr>
              <w:t>PRIORITA č. 6 – PODPORA PROPAGÁCIE A INFORMOVANOSTI OBCE</w:t>
            </w:r>
          </w:p>
        </w:tc>
      </w:tr>
      <w:tr w:rsidR="00644D3D" w:rsidRPr="00870F04" w:rsidTr="00650656">
        <w:trPr>
          <w:gridAfter w:val="3"/>
          <w:wAfter w:w="5076" w:type="dxa"/>
        </w:trPr>
        <w:tc>
          <w:tcPr>
            <w:tcW w:w="3085" w:type="dxa"/>
            <w:vMerge w:val="restart"/>
            <w:shd w:val="clear" w:color="auto" w:fill="auto"/>
          </w:tcPr>
          <w:p w:rsidR="00644D3D" w:rsidRPr="00870F04" w:rsidRDefault="00644D3D" w:rsidP="00650656">
            <w:pPr>
              <w:spacing w:line="360" w:lineRule="auto"/>
              <w:rPr>
                <w:rFonts w:ascii="Times New Roman" w:hAnsi="Times New Roman"/>
                <w:szCs w:val="20"/>
              </w:rPr>
            </w:pPr>
            <w:r w:rsidRPr="00870F04">
              <w:rPr>
                <w:rFonts w:ascii="Times New Roman" w:hAnsi="Times New Roman"/>
                <w:szCs w:val="20"/>
              </w:rPr>
              <w:t>6.1 Tvorba propagácie, zvýšenie informovanosti obyvateľov, efektívna informovanosť pre návštevníkov obce</w:t>
            </w:r>
          </w:p>
        </w:tc>
        <w:tc>
          <w:tcPr>
            <w:tcW w:w="3103" w:type="dxa"/>
            <w:shd w:val="clear" w:color="auto" w:fill="auto"/>
          </w:tcPr>
          <w:p w:rsidR="00644D3D" w:rsidRPr="00870F04" w:rsidRDefault="00644D3D" w:rsidP="00650656">
            <w:pPr>
              <w:pStyle w:val="Default"/>
              <w:spacing w:line="360" w:lineRule="auto"/>
              <w:rPr>
                <w:rFonts w:eastAsia="Calibri"/>
                <w:sz w:val="20"/>
                <w:szCs w:val="20"/>
              </w:rPr>
            </w:pPr>
            <w:r w:rsidRPr="00870F04">
              <w:rPr>
                <w:rFonts w:eastAsia="Calibri"/>
                <w:sz w:val="20"/>
                <w:szCs w:val="20"/>
              </w:rPr>
              <w:t>Modernizácia, skvalitnenie poskytovania informácií na verejných tabuliach</w:t>
            </w:r>
          </w:p>
        </w:tc>
        <w:tc>
          <w:tcPr>
            <w:tcW w:w="1744"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MAS, EPRFV, iné fondy</w:t>
            </w:r>
          </w:p>
        </w:tc>
        <w:tc>
          <w:tcPr>
            <w:tcW w:w="1870"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10 000,00</w:t>
            </w:r>
          </w:p>
        </w:tc>
        <w:tc>
          <w:tcPr>
            <w:tcW w:w="1406"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pStyle w:val="Default"/>
              <w:rPr>
                <w:rFonts w:eastAsia="Calibri"/>
                <w:sz w:val="20"/>
                <w:szCs w:val="20"/>
              </w:rPr>
            </w:pPr>
            <w:r w:rsidRPr="00870F04">
              <w:rPr>
                <w:rFonts w:eastAsia="Calibri"/>
                <w:sz w:val="20"/>
                <w:szCs w:val="20"/>
              </w:rPr>
              <w:t xml:space="preserve">Počet vybudovaných a udržiavaných verejných informačných tabúľ, aktualizácia oznamov, výziev </w:t>
            </w:r>
          </w:p>
        </w:tc>
      </w:tr>
      <w:tr w:rsidR="00644D3D" w:rsidRPr="00870F04" w:rsidTr="00650656">
        <w:trPr>
          <w:gridAfter w:val="3"/>
          <w:wAfter w:w="5076" w:type="dxa"/>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pStyle w:val="Default"/>
              <w:spacing w:line="360" w:lineRule="auto"/>
              <w:rPr>
                <w:rFonts w:eastAsia="Calibri"/>
                <w:sz w:val="20"/>
                <w:szCs w:val="20"/>
              </w:rPr>
            </w:pPr>
            <w:r w:rsidRPr="00870F04">
              <w:rPr>
                <w:rFonts w:eastAsia="Calibri"/>
                <w:sz w:val="20"/>
                <w:szCs w:val="20"/>
              </w:rPr>
              <w:t>Vytvorenie informačných tabúl, propagačných materiálov (viacjazyčné) pre obyvateľov a návštevníkov obce</w:t>
            </w:r>
          </w:p>
        </w:tc>
        <w:tc>
          <w:tcPr>
            <w:tcW w:w="1744"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MAS, EPRFV, iné fondy</w:t>
            </w:r>
          </w:p>
        </w:tc>
        <w:tc>
          <w:tcPr>
            <w:tcW w:w="1870"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20 000,00</w:t>
            </w:r>
          </w:p>
        </w:tc>
        <w:tc>
          <w:tcPr>
            <w:tcW w:w="1406"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pStyle w:val="Default"/>
              <w:rPr>
                <w:rFonts w:eastAsia="Calibri"/>
                <w:sz w:val="20"/>
                <w:szCs w:val="20"/>
              </w:rPr>
            </w:pPr>
            <w:r w:rsidRPr="00870F04">
              <w:rPr>
                <w:rFonts w:eastAsia="Calibri"/>
                <w:sz w:val="20"/>
                <w:szCs w:val="20"/>
              </w:rPr>
              <w:t xml:space="preserve">Počet vytvorených propagačných materiálov (tlačených, elektronických) </w:t>
            </w:r>
          </w:p>
        </w:tc>
      </w:tr>
      <w:tr w:rsidR="00644D3D" w:rsidRPr="00870F04" w:rsidTr="00650656">
        <w:trPr>
          <w:gridAfter w:val="3"/>
          <w:wAfter w:w="5076" w:type="dxa"/>
        </w:trPr>
        <w:tc>
          <w:tcPr>
            <w:tcW w:w="3085" w:type="dxa"/>
            <w:vMerge/>
            <w:shd w:val="clear" w:color="auto" w:fill="auto"/>
          </w:tcPr>
          <w:p w:rsidR="00644D3D" w:rsidRPr="00870F04" w:rsidRDefault="00644D3D" w:rsidP="00650656">
            <w:pPr>
              <w:spacing w:line="360" w:lineRule="auto"/>
              <w:rPr>
                <w:rFonts w:ascii="Times New Roman" w:hAnsi="Times New Roman"/>
                <w:szCs w:val="20"/>
              </w:rPr>
            </w:pPr>
          </w:p>
        </w:tc>
        <w:tc>
          <w:tcPr>
            <w:tcW w:w="3103" w:type="dxa"/>
            <w:shd w:val="clear" w:color="auto" w:fill="auto"/>
          </w:tcPr>
          <w:p w:rsidR="00644D3D" w:rsidRPr="00870F04" w:rsidRDefault="00644D3D" w:rsidP="00650656">
            <w:pPr>
              <w:pStyle w:val="Default"/>
              <w:spacing w:line="360" w:lineRule="auto"/>
              <w:rPr>
                <w:rFonts w:eastAsia="Calibri"/>
                <w:sz w:val="20"/>
                <w:szCs w:val="20"/>
              </w:rPr>
            </w:pPr>
            <w:r w:rsidRPr="00870F04">
              <w:rPr>
                <w:rFonts w:eastAsia="Calibri"/>
                <w:sz w:val="20"/>
                <w:szCs w:val="20"/>
              </w:rPr>
              <w:t>Tvorba a vydanie monografie obce</w:t>
            </w:r>
          </w:p>
        </w:tc>
        <w:tc>
          <w:tcPr>
            <w:tcW w:w="1744"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iné fondy</w:t>
            </w:r>
          </w:p>
        </w:tc>
        <w:tc>
          <w:tcPr>
            <w:tcW w:w="1870" w:type="dxa"/>
            <w:gridSpan w:val="2"/>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7 000,00</w:t>
            </w:r>
          </w:p>
        </w:tc>
        <w:tc>
          <w:tcPr>
            <w:tcW w:w="1406"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2014 -2020</w:t>
            </w:r>
          </w:p>
        </w:tc>
        <w:tc>
          <w:tcPr>
            <w:tcW w:w="3642" w:type="dxa"/>
            <w:shd w:val="clear" w:color="auto" w:fill="auto"/>
          </w:tcPr>
          <w:p w:rsidR="00644D3D" w:rsidRPr="00870F04" w:rsidRDefault="00644D3D" w:rsidP="00650656">
            <w:pPr>
              <w:jc w:val="center"/>
              <w:rPr>
                <w:rFonts w:ascii="Times New Roman" w:hAnsi="Times New Roman"/>
                <w:szCs w:val="20"/>
              </w:rPr>
            </w:pPr>
            <w:r w:rsidRPr="00870F04">
              <w:rPr>
                <w:rFonts w:ascii="Times New Roman" w:hAnsi="Times New Roman"/>
                <w:szCs w:val="20"/>
              </w:rPr>
              <w:t>Kvalita, obsah monografie obce, propagácia obce</w:t>
            </w:r>
          </w:p>
        </w:tc>
      </w:tr>
    </w:tbl>
    <w:p w:rsidR="00644D3D" w:rsidRDefault="00644D3D" w:rsidP="00644D3D"/>
    <w:p w:rsidR="00644D3D" w:rsidRPr="00870F04" w:rsidRDefault="00644D3D" w:rsidP="00644D3D">
      <w:pPr>
        <w:autoSpaceDE w:val="0"/>
        <w:spacing w:line="360" w:lineRule="auto"/>
        <w:jc w:val="both"/>
        <w:rPr>
          <w:rFonts w:ascii="Times New Roman" w:eastAsia="Arial" w:hAnsi="Times New Roman"/>
          <w:color w:val="000000"/>
        </w:rPr>
      </w:pPr>
      <w:r w:rsidRPr="00870F04">
        <w:rPr>
          <w:rFonts w:ascii="Times New Roman" w:eastAsia="Arial" w:hAnsi="Times New Roman"/>
          <w:color w:val="000000"/>
        </w:rPr>
        <w:t xml:space="preserve">Poznámka: </w:t>
      </w:r>
    </w:p>
    <w:p w:rsidR="00644D3D" w:rsidRPr="00870F04" w:rsidRDefault="00644D3D" w:rsidP="00644D3D">
      <w:pPr>
        <w:autoSpaceDE w:val="0"/>
        <w:spacing w:line="360" w:lineRule="auto"/>
        <w:jc w:val="both"/>
        <w:rPr>
          <w:rFonts w:ascii="Times New Roman" w:eastAsia="Arial" w:hAnsi="Times New Roman"/>
          <w:color w:val="000000"/>
        </w:rPr>
      </w:pPr>
      <w:r w:rsidRPr="00870F04">
        <w:rPr>
          <w:rFonts w:ascii="Times New Roman" w:eastAsia="Arial" w:hAnsi="Times New Roman"/>
          <w:color w:val="000000"/>
        </w:rPr>
        <w:t xml:space="preserve">- V prípade nezískania uvedených prostriedkov, budú investície odložené do času, pokiaľ nebude zaistené financovanie. </w:t>
      </w:r>
    </w:p>
    <w:p w:rsidR="00644D3D" w:rsidRPr="00870F04" w:rsidRDefault="00644D3D" w:rsidP="00644D3D">
      <w:pPr>
        <w:autoSpaceDE w:val="0"/>
        <w:spacing w:line="360" w:lineRule="auto"/>
        <w:jc w:val="both"/>
        <w:rPr>
          <w:rFonts w:ascii="Times New Roman" w:eastAsia="Arial" w:hAnsi="Times New Roman"/>
          <w:color w:val="000000"/>
        </w:rPr>
      </w:pPr>
      <w:r w:rsidRPr="00870F04">
        <w:rPr>
          <w:rFonts w:ascii="Times New Roman" w:eastAsia="Arial" w:hAnsi="Times New Roman"/>
          <w:color w:val="000000"/>
        </w:rPr>
        <w:t>- Akčný plan bude kaž</w:t>
      </w:r>
      <w:r>
        <w:rPr>
          <w:rFonts w:ascii="Times New Roman" w:eastAsia="Arial" w:hAnsi="Times New Roman"/>
          <w:color w:val="000000"/>
        </w:rPr>
        <w:t>doročne aktualizovaný, v príp. p</w:t>
      </w:r>
      <w:r w:rsidRPr="00870F04">
        <w:rPr>
          <w:rFonts w:ascii="Times New Roman" w:eastAsia="Arial" w:hAnsi="Times New Roman"/>
          <w:color w:val="000000"/>
        </w:rPr>
        <w:t>otreby.</w:t>
      </w:r>
    </w:p>
    <w:p w:rsidR="00644D3D" w:rsidRDefault="00644D3D" w:rsidP="00644D3D"/>
    <w:p w:rsidR="00644D3D" w:rsidRDefault="00644D3D" w:rsidP="00644D3D"/>
    <w:p w:rsidR="00644D3D" w:rsidRDefault="00644D3D" w:rsidP="00644D3D"/>
    <w:p w:rsidR="00644D3D" w:rsidRDefault="00644D3D" w:rsidP="00644D3D"/>
    <w:p w:rsidR="00644D3D" w:rsidRDefault="00644D3D" w:rsidP="00644D3D"/>
    <w:p w:rsidR="00644D3D" w:rsidRDefault="00644D3D" w:rsidP="00644D3D"/>
    <w:p w:rsidR="00644D3D" w:rsidRDefault="00644D3D" w:rsidP="00644D3D"/>
    <w:p w:rsidR="00644D3D" w:rsidRDefault="00644D3D" w:rsidP="00644D3D"/>
    <w:p w:rsidR="00644D3D" w:rsidRDefault="00644D3D" w:rsidP="00644D3D"/>
    <w:p w:rsidR="00644D3D" w:rsidRDefault="00644D3D" w:rsidP="00644D3D"/>
    <w:p w:rsidR="00644D3D" w:rsidRDefault="00644D3D" w:rsidP="00644D3D"/>
    <w:p w:rsidR="00644D3D" w:rsidRDefault="00644D3D" w:rsidP="00644D3D">
      <w:pPr>
        <w:sectPr w:rsidR="00644D3D" w:rsidSect="00650656">
          <w:headerReference w:type="default" r:id="rId16"/>
          <w:footerReference w:type="even" r:id="rId17"/>
          <w:footerReference w:type="default" r:id="rId18"/>
          <w:headerReference w:type="first" r:id="rId19"/>
          <w:footerReference w:type="first" r:id="rId20"/>
          <w:pgSz w:w="16838" w:h="11906" w:orient="landscape"/>
          <w:pgMar w:top="1701" w:right="1418" w:bottom="1286" w:left="1418" w:header="709" w:footer="709" w:gutter="0"/>
          <w:pgNumType w:start="0"/>
          <w:cols w:space="708"/>
          <w:titlePg/>
          <w:docGrid w:linePitch="360"/>
        </w:sectPr>
      </w:pPr>
    </w:p>
    <w:p w:rsidR="00644D3D" w:rsidRPr="001C2F39" w:rsidRDefault="00644D3D" w:rsidP="00644D3D">
      <w:pPr>
        <w:rPr>
          <w:rFonts w:ascii="Times New Roman" w:hAnsi="Times New Roman"/>
          <w:b/>
          <w:szCs w:val="20"/>
        </w:rPr>
      </w:pPr>
      <w:r w:rsidRPr="001C2F39">
        <w:rPr>
          <w:rFonts w:ascii="Times New Roman" w:hAnsi="Times New Roman"/>
          <w:b/>
          <w:szCs w:val="20"/>
        </w:rPr>
        <w:lastRenderedPageBreak/>
        <w:t xml:space="preserve">Príloha č.2 </w:t>
      </w:r>
    </w:p>
    <w:p w:rsidR="00644D3D" w:rsidRPr="001C2F39" w:rsidRDefault="00644D3D" w:rsidP="00644D3D">
      <w:pPr>
        <w:shd w:val="clear" w:color="auto" w:fill="FBE4D5" w:themeFill="accent2" w:themeFillTint="33"/>
        <w:rPr>
          <w:rFonts w:ascii="Times New Roman" w:hAnsi="Times New Roman"/>
          <w:b/>
          <w:szCs w:val="20"/>
        </w:rPr>
      </w:pPr>
      <w:r w:rsidRPr="001C2F39">
        <w:rPr>
          <w:rFonts w:ascii="Times New Roman" w:hAnsi="Times New Roman"/>
          <w:b/>
          <w:szCs w:val="20"/>
        </w:rPr>
        <w:t>Uznesenie – schválenie Programu rozvoja obce Olováry 2014-2020</w:t>
      </w:r>
    </w:p>
    <w:p w:rsidR="00644D3D" w:rsidRDefault="00644D3D" w:rsidP="00644D3D"/>
    <w:p w:rsidR="00644D3D" w:rsidRPr="00870F04" w:rsidRDefault="00644D3D" w:rsidP="00644D3D"/>
    <w:p w:rsidR="00B106FE" w:rsidRDefault="00B106FE"/>
    <w:sectPr w:rsidR="00B106FE" w:rsidSect="00650656">
      <w:pgSz w:w="11906" w:h="16838"/>
      <w:pgMar w:top="1418" w:right="1286"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70F" w:rsidRDefault="000D370F">
      <w:r>
        <w:separator/>
      </w:r>
    </w:p>
  </w:endnote>
  <w:endnote w:type="continuationSeparator" w:id="0">
    <w:p w:rsidR="000D370F" w:rsidRDefault="000D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NimbusSans">
    <w:altName w:val="Arial"/>
    <w:charset w:val="00"/>
    <w:family w:val="swiss"/>
    <w:pitch w:val="variable"/>
    <w:sig w:usb0="00000003" w:usb1="00000000" w:usb2="00000000" w:usb3="00000000" w:csb0="00000001" w:csb1="00000000"/>
  </w:font>
  <w:font w:name="TimesNewRomanPSMT">
    <w:altName w:val="MS Mincho"/>
    <w:charset w:val="00"/>
    <w:family w:val="auto"/>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TimesNewRoman">
    <w:altName w:val="MS Mincho"/>
    <w:charset w:val="00"/>
    <w:family w:val="auto"/>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656" w:rsidRDefault="0065065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650656" w:rsidRDefault="00650656">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656" w:rsidRPr="00BD47FC" w:rsidRDefault="00650656">
    <w:pPr>
      <w:pStyle w:val="Pta"/>
      <w:framePr w:wrap="around" w:vAnchor="text" w:hAnchor="margin" w:xAlign="right" w:y="1"/>
      <w:rPr>
        <w:rStyle w:val="slostrany"/>
        <w:rFonts w:ascii="Times New Roman" w:hAnsi="Times New Roman"/>
      </w:rPr>
    </w:pPr>
    <w:r w:rsidRPr="00BD47FC">
      <w:rPr>
        <w:rStyle w:val="slostrany"/>
        <w:rFonts w:ascii="Times New Roman" w:hAnsi="Times New Roman"/>
      </w:rPr>
      <w:fldChar w:fldCharType="begin"/>
    </w:r>
    <w:r w:rsidRPr="00BD47FC">
      <w:rPr>
        <w:rStyle w:val="slostrany"/>
        <w:rFonts w:ascii="Times New Roman" w:hAnsi="Times New Roman"/>
      </w:rPr>
      <w:instrText xml:space="preserve">PAGE  </w:instrText>
    </w:r>
    <w:r w:rsidRPr="00BD47FC">
      <w:rPr>
        <w:rStyle w:val="slostrany"/>
        <w:rFonts w:ascii="Times New Roman" w:hAnsi="Times New Roman"/>
      </w:rPr>
      <w:fldChar w:fldCharType="separate"/>
    </w:r>
    <w:r w:rsidR="006A51E2">
      <w:rPr>
        <w:rStyle w:val="slostrany"/>
        <w:rFonts w:ascii="Times New Roman" w:hAnsi="Times New Roman"/>
        <w:noProof/>
      </w:rPr>
      <w:t>1</w:t>
    </w:r>
    <w:r w:rsidRPr="00BD47FC">
      <w:rPr>
        <w:rStyle w:val="slostrany"/>
        <w:rFonts w:ascii="Times New Roman" w:hAnsi="Times New Roman"/>
      </w:rPr>
      <w:fldChar w:fldCharType="end"/>
    </w:r>
  </w:p>
  <w:p w:rsidR="00650656" w:rsidRPr="004C11B2" w:rsidRDefault="00650656" w:rsidP="00650656">
    <w:pPr>
      <w:pStyle w:val="Pta"/>
      <w:rPr>
        <w:rFonts w:ascii="Times New Roman" w:hAnsi="Times New Roman"/>
        <w:spacing w:val="24"/>
        <w:sz w:val="16"/>
        <w:szCs w:val="16"/>
        <w:lang w:val="sk-SK"/>
      </w:rPr>
    </w:pPr>
    <w:r w:rsidRPr="004C11B2">
      <w:rPr>
        <w:rFonts w:ascii="Times New Roman" w:hAnsi="Times New Roman"/>
        <w:spacing w:val="24"/>
        <w:sz w:val="16"/>
        <w:szCs w:val="16"/>
        <w:lang w:val="sk-SK"/>
      </w:rPr>
      <w:t>P</w:t>
    </w:r>
    <w:r>
      <w:rPr>
        <w:rFonts w:ascii="Times New Roman" w:hAnsi="Times New Roman"/>
        <w:spacing w:val="24"/>
        <w:sz w:val="16"/>
        <w:szCs w:val="16"/>
        <w:lang w:val="sk-SK"/>
      </w:rPr>
      <w:t>ROGRAMOVÉ</w:t>
    </w:r>
    <w:r w:rsidRPr="004C11B2">
      <w:rPr>
        <w:rFonts w:ascii="Times New Roman" w:hAnsi="Times New Roman"/>
        <w:spacing w:val="24"/>
        <w:sz w:val="16"/>
        <w:szCs w:val="16"/>
        <w:lang w:val="sk-SK"/>
      </w:rPr>
      <w:t xml:space="preserve"> OBDOBIE 2014 - 2020</w:t>
    </w:r>
  </w:p>
  <w:p w:rsidR="00650656" w:rsidRDefault="00650656">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656" w:rsidRPr="00B41956" w:rsidRDefault="00650656">
    <w:pPr>
      <w:pStyle w:val="Pta"/>
      <w:rPr>
        <w:rFonts w:ascii="Tahoma" w:hAnsi="Tahoma" w:cs="Tahoma"/>
        <w:spacing w:val="24"/>
        <w:sz w:val="16"/>
        <w:szCs w:val="16"/>
        <w:lang w:val="sk-SK"/>
      </w:rPr>
    </w:pPr>
    <w:r w:rsidRPr="00B41956">
      <w:rPr>
        <w:rFonts w:ascii="Tahoma" w:hAnsi="Tahoma" w:cs="Tahoma"/>
        <w:spacing w:val="24"/>
        <w:sz w:val="16"/>
        <w:szCs w:val="16"/>
        <w:lang w:val="sk-SK"/>
      </w:rPr>
      <w:t>P</w:t>
    </w:r>
    <w:r>
      <w:rPr>
        <w:rFonts w:ascii="Tahoma" w:hAnsi="Tahoma" w:cs="Tahoma"/>
        <w:spacing w:val="24"/>
        <w:sz w:val="16"/>
        <w:szCs w:val="16"/>
        <w:lang w:val="sk-SK"/>
      </w:rPr>
      <w:t>ROGRAMOVACIE OBDOBIE 2014 - 2020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656" w:rsidRDefault="0065065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650656" w:rsidRDefault="00650656">
    <w:pPr>
      <w:pStyle w:val="Pt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656" w:rsidRPr="00BD47FC" w:rsidRDefault="00650656">
    <w:pPr>
      <w:pStyle w:val="Pta"/>
      <w:framePr w:wrap="around" w:vAnchor="text" w:hAnchor="margin" w:xAlign="right" w:y="1"/>
      <w:rPr>
        <w:rStyle w:val="slostrany"/>
        <w:rFonts w:ascii="Times New Roman" w:hAnsi="Times New Roman"/>
      </w:rPr>
    </w:pPr>
    <w:r w:rsidRPr="00BD47FC">
      <w:rPr>
        <w:rStyle w:val="slostrany"/>
        <w:rFonts w:ascii="Times New Roman" w:hAnsi="Times New Roman"/>
      </w:rPr>
      <w:fldChar w:fldCharType="begin"/>
    </w:r>
    <w:r w:rsidRPr="00BD47FC">
      <w:rPr>
        <w:rStyle w:val="slostrany"/>
        <w:rFonts w:ascii="Times New Roman" w:hAnsi="Times New Roman"/>
      </w:rPr>
      <w:instrText xml:space="preserve">PAGE  </w:instrText>
    </w:r>
    <w:r w:rsidRPr="00BD47FC">
      <w:rPr>
        <w:rStyle w:val="slostrany"/>
        <w:rFonts w:ascii="Times New Roman" w:hAnsi="Times New Roman"/>
      </w:rPr>
      <w:fldChar w:fldCharType="separate"/>
    </w:r>
    <w:r w:rsidR="006A51E2">
      <w:rPr>
        <w:rStyle w:val="slostrany"/>
        <w:rFonts w:ascii="Times New Roman" w:hAnsi="Times New Roman"/>
        <w:noProof/>
      </w:rPr>
      <w:t>6</w:t>
    </w:r>
    <w:r w:rsidRPr="00BD47FC">
      <w:rPr>
        <w:rStyle w:val="slostrany"/>
        <w:rFonts w:ascii="Times New Roman" w:hAnsi="Times New Roman"/>
      </w:rPr>
      <w:fldChar w:fldCharType="end"/>
    </w:r>
  </w:p>
  <w:p w:rsidR="00650656" w:rsidRPr="004C11B2" w:rsidRDefault="00650656" w:rsidP="00650656">
    <w:pPr>
      <w:pStyle w:val="Pta"/>
      <w:rPr>
        <w:rFonts w:ascii="Times New Roman" w:hAnsi="Times New Roman"/>
        <w:spacing w:val="24"/>
        <w:sz w:val="16"/>
        <w:szCs w:val="16"/>
        <w:lang w:val="sk-SK"/>
      </w:rPr>
    </w:pPr>
    <w:r w:rsidRPr="004C11B2">
      <w:rPr>
        <w:rFonts w:ascii="Times New Roman" w:hAnsi="Times New Roman"/>
        <w:spacing w:val="24"/>
        <w:sz w:val="16"/>
        <w:szCs w:val="16"/>
        <w:lang w:val="sk-SK"/>
      </w:rPr>
      <w:t>P</w:t>
    </w:r>
    <w:r>
      <w:rPr>
        <w:rFonts w:ascii="Times New Roman" w:hAnsi="Times New Roman"/>
        <w:spacing w:val="24"/>
        <w:sz w:val="16"/>
        <w:szCs w:val="16"/>
        <w:lang w:val="sk-SK"/>
      </w:rPr>
      <w:t>ROGRAMOVÉ</w:t>
    </w:r>
    <w:r w:rsidRPr="004C11B2">
      <w:rPr>
        <w:rFonts w:ascii="Times New Roman" w:hAnsi="Times New Roman"/>
        <w:spacing w:val="24"/>
        <w:sz w:val="16"/>
        <w:szCs w:val="16"/>
        <w:lang w:val="sk-SK"/>
      </w:rPr>
      <w:t xml:space="preserve"> OBDOBIE 2014 - 2020</w:t>
    </w:r>
  </w:p>
  <w:p w:rsidR="00650656" w:rsidRDefault="00650656">
    <w:pPr>
      <w:pStyle w:val="Pt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656" w:rsidRPr="00B41956" w:rsidRDefault="00650656">
    <w:pPr>
      <w:pStyle w:val="Pta"/>
      <w:rPr>
        <w:rFonts w:ascii="Tahoma" w:hAnsi="Tahoma" w:cs="Tahoma"/>
        <w:spacing w:val="24"/>
        <w:sz w:val="16"/>
        <w:szCs w:val="16"/>
        <w:lang w:val="sk-SK"/>
      </w:rPr>
    </w:pPr>
    <w:r w:rsidRPr="00B41956">
      <w:rPr>
        <w:rFonts w:ascii="Tahoma" w:hAnsi="Tahoma" w:cs="Tahoma"/>
        <w:spacing w:val="24"/>
        <w:sz w:val="16"/>
        <w:szCs w:val="16"/>
        <w:lang w:val="sk-SK"/>
      </w:rPr>
      <w:t>P</w:t>
    </w:r>
    <w:r>
      <w:rPr>
        <w:rFonts w:ascii="Tahoma" w:hAnsi="Tahoma" w:cs="Tahoma"/>
        <w:spacing w:val="24"/>
        <w:sz w:val="16"/>
        <w:szCs w:val="16"/>
        <w:lang w:val="sk-SK"/>
      </w:rPr>
      <w:t>ROGRAMOVACIE OBDOBIE 2014 - 2020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70F" w:rsidRDefault="000D370F">
      <w:r>
        <w:separator/>
      </w:r>
    </w:p>
  </w:footnote>
  <w:footnote w:type="continuationSeparator" w:id="0">
    <w:p w:rsidR="000D370F" w:rsidRDefault="000D3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656" w:rsidRPr="004C11B2" w:rsidRDefault="00650656" w:rsidP="00650656">
    <w:pPr>
      <w:pStyle w:val="Hlavika"/>
      <w:rPr>
        <w:rFonts w:ascii="Times New Roman" w:hAnsi="Times New Roman"/>
        <w:spacing w:val="54"/>
        <w:sz w:val="16"/>
        <w:szCs w:val="16"/>
      </w:rPr>
    </w:pPr>
    <w:r w:rsidRPr="004C11B2">
      <w:rPr>
        <w:rFonts w:ascii="Times New Roman" w:hAnsi="Times New Roman"/>
        <w:noProof/>
      </w:rPr>
      <w:drawing>
        <wp:anchor distT="0" distB="0" distL="114300" distR="114300" simplePos="0" relativeHeight="251659264" behindDoc="0" locked="0" layoutInCell="1" allowOverlap="1">
          <wp:simplePos x="0" y="0"/>
          <wp:positionH relativeFrom="column">
            <wp:posOffset>3341370</wp:posOffset>
          </wp:positionH>
          <wp:positionV relativeFrom="paragraph">
            <wp:posOffset>-6985</wp:posOffset>
          </wp:positionV>
          <wp:extent cx="298450" cy="342900"/>
          <wp:effectExtent l="0" t="0" r="6350" b="0"/>
          <wp:wrapNone/>
          <wp:docPr id="37" name="Obrázok 37" descr="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11B2">
      <w:rPr>
        <w:rFonts w:ascii="Times New Roman" w:hAnsi="Times New Roman"/>
        <w:spacing w:val="54"/>
        <w:sz w:val="16"/>
        <w:szCs w:val="16"/>
      </w:rPr>
      <w:t xml:space="preserve">PROGRAM ROZVOJA </w:t>
    </w:r>
    <w:r w:rsidRPr="004C11B2">
      <w:rPr>
        <w:rFonts w:ascii="Times New Roman" w:hAnsi="Times New Roman"/>
        <w:spacing w:val="60"/>
        <w:sz w:val="16"/>
        <w:szCs w:val="16"/>
      </w:rPr>
      <w:t>OBCE</w:t>
    </w:r>
    <w:r w:rsidRPr="004C11B2">
      <w:rPr>
        <w:rFonts w:ascii="Times New Roman" w:hAnsi="Times New Roman"/>
        <w:spacing w:val="54"/>
        <w:sz w:val="16"/>
        <w:szCs w:val="16"/>
      </w:rPr>
      <w:t xml:space="preserve"> </w:t>
    </w:r>
    <w:r w:rsidRPr="004C11B2">
      <w:rPr>
        <w:rFonts w:ascii="Times New Roman" w:hAnsi="Times New Roman"/>
        <w:b/>
        <w:spacing w:val="54"/>
        <w:sz w:val="24"/>
      </w:rPr>
      <w:t xml:space="preserve">OLOVÁRY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656" w:rsidRPr="004C11B2" w:rsidRDefault="00650656" w:rsidP="00650656">
    <w:pPr>
      <w:pStyle w:val="Hlavika"/>
      <w:rPr>
        <w:rFonts w:ascii="Times New Roman" w:hAnsi="Times New Roman"/>
        <w:spacing w:val="54"/>
        <w:sz w:val="16"/>
        <w:szCs w:val="16"/>
      </w:rPr>
    </w:pPr>
    <w:r>
      <w:rPr>
        <w:rFonts w:ascii="Times New Roman" w:hAnsi="Times New Roman"/>
        <w:noProof/>
      </w:rPr>
      <w:drawing>
        <wp:anchor distT="0" distB="0" distL="114300" distR="114300" simplePos="0" relativeHeight="251661312" behindDoc="0" locked="0" layoutInCell="1" allowOverlap="1" wp14:anchorId="0303C176" wp14:editId="4221899C">
          <wp:simplePos x="0" y="0"/>
          <wp:positionH relativeFrom="column">
            <wp:posOffset>3341370</wp:posOffset>
          </wp:positionH>
          <wp:positionV relativeFrom="paragraph">
            <wp:posOffset>-6985</wp:posOffset>
          </wp:positionV>
          <wp:extent cx="298450" cy="342900"/>
          <wp:effectExtent l="0" t="0" r="6350" b="0"/>
          <wp:wrapNone/>
          <wp:docPr id="39" name="Obrázek 2" descr="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11B2">
      <w:rPr>
        <w:rFonts w:ascii="Times New Roman" w:hAnsi="Times New Roman"/>
        <w:spacing w:val="54"/>
        <w:sz w:val="16"/>
        <w:szCs w:val="16"/>
      </w:rPr>
      <w:t xml:space="preserve">PROGRAM ROZVOJA </w:t>
    </w:r>
    <w:r w:rsidRPr="004C11B2">
      <w:rPr>
        <w:rFonts w:ascii="Times New Roman" w:hAnsi="Times New Roman"/>
        <w:spacing w:val="60"/>
        <w:sz w:val="16"/>
        <w:szCs w:val="16"/>
      </w:rPr>
      <w:t>OBCE</w:t>
    </w:r>
    <w:r w:rsidRPr="004C11B2">
      <w:rPr>
        <w:rFonts w:ascii="Times New Roman" w:hAnsi="Times New Roman"/>
        <w:spacing w:val="54"/>
        <w:sz w:val="16"/>
        <w:szCs w:val="16"/>
      </w:rPr>
      <w:t xml:space="preserve"> </w:t>
    </w:r>
    <w:r w:rsidRPr="004C11B2">
      <w:rPr>
        <w:rFonts w:ascii="Times New Roman" w:hAnsi="Times New Roman"/>
        <w:b/>
        <w:spacing w:val="54"/>
        <w:sz w:val="24"/>
      </w:rPr>
      <w:t xml:space="preserve">OLOVÁRY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656" w:rsidRPr="004C11B2" w:rsidRDefault="00650656" w:rsidP="00650656">
    <w:pPr>
      <w:pStyle w:val="Hlavika"/>
      <w:rPr>
        <w:rFonts w:ascii="Times New Roman" w:hAnsi="Times New Roman"/>
        <w:spacing w:val="54"/>
        <w:sz w:val="16"/>
        <w:szCs w:val="16"/>
      </w:rPr>
    </w:pPr>
    <w:r>
      <w:rPr>
        <w:rFonts w:ascii="Times New Roman" w:hAnsi="Times New Roman"/>
        <w:noProof/>
      </w:rPr>
      <w:drawing>
        <wp:anchor distT="0" distB="0" distL="114300" distR="114300" simplePos="0" relativeHeight="251662336" behindDoc="0" locked="0" layoutInCell="1" allowOverlap="1" wp14:anchorId="1BA8F2EE" wp14:editId="3B7C42FE">
          <wp:simplePos x="0" y="0"/>
          <wp:positionH relativeFrom="column">
            <wp:posOffset>3341370</wp:posOffset>
          </wp:positionH>
          <wp:positionV relativeFrom="paragraph">
            <wp:posOffset>-6985</wp:posOffset>
          </wp:positionV>
          <wp:extent cx="298450" cy="342900"/>
          <wp:effectExtent l="0" t="0" r="6350" b="0"/>
          <wp:wrapNone/>
          <wp:docPr id="40" name="Obrázek 3" descr="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11B2">
      <w:rPr>
        <w:rFonts w:ascii="Times New Roman" w:hAnsi="Times New Roman"/>
        <w:spacing w:val="54"/>
        <w:sz w:val="16"/>
        <w:szCs w:val="16"/>
      </w:rPr>
      <w:t xml:space="preserve">PROGRAM ROZVOJA </w:t>
    </w:r>
    <w:r w:rsidRPr="004C11B2">
      <w:rPr>
        <w:rFonts w:ascii="Times New Roman" w:hAnsi="Times New Roman"/>
        <w:spacing w:val="60"/>
        <w:sz w:val="16"/>
        <w:szCs w:val="16"/>
      </w:rPr>
      <w:t>OBCE</w:t>
    </w:r>
    <w:r w:rsidRPr="004C11B2">
      <w:rPr>
        <w:rFonts w:ascii="Times New Roman" w:hAnsi="Times New Roman"/>
        <w:spacing w:val="54"/>
        <w:sz w:val="16"/>
        <w:szCs w:val="16"/>
      </w:rPr>
      <w:t xml:space="preserve"> </w:t>
    </w:r>
    <w:r w:rsidRPr="004C11B2">
      <w:rPr>
        <w:rFonts w:ascii="Times New Roman" w:hAnsi="Times New Roman"/>
        <w:b/>
        <w:spacing w:val="54"/>
        <w:sz w:val="24"/>
      </w:rPr>
      <w:t xml:space="preserve">OLOVÁRY  </w:t>
    </w:r>
  </w:p>
  <w:p w:rsidR="00650656" w:rsidRPr="00870F04" w:rsidRDefault="00650656" w:rsidP="0065065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5CAF"/>
    <w:multiLevelType w:val="hybridMultilevel"/>
    <w:tmpl w:val="F72CD9D4"/>
    <w:lvl w:ilvl="0" w:tplc="C96CC7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A5058"/>
    <w:multiLevelType w:val="hybridMultilevel"/>
    <w:tmpl w:val="6EEE1A4A"/>
    <w:lvl w:ilvl="0" w:tplc="041B000F">
      <w:start w:val="1"/>
      <w:numFmt w:val="decimal"/>
      <w:pStyle w:val="EnterplanBullet"/>
      <w:lvlText w:val="%1."/>
      <w:lvlJc w:val="left"/>
      <w:pPr>
        <w:tabs>
          <w:tab w:val="num" w:pos="720"/>
        </w:tabs>
        <w:ind w:left="720" w:hanging="360"/>
      </w:pPr>
      <w:rPr>
        <w:rFonts w:hint="default"/>
      </w:rPr>
    </w:lvl>
    <w:lvl w:ilvl="1" w:tplc="E2F45F58">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64701FF"/>
    <w:multiLevelType w:val="multilevel"/>
    <w:tmpl w:val="A59AB5A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AA513F"/>
    <w:multiLevelType w:val="hybridMultilevel"/>
    <w:tmpl w:val="35488554"/>
    <w:lvl w:ilvl="0" w:tplc="041B000F">
      <w:start w:val="12"/>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BE0326D"/>
    <w:multiLevelType w:val="hybridMultilevel"/>
    <w:tmpl w:val="9A809802"/>
    <w:lvl w:ilvl="0" w:tplc="C96CC75E">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E76CB4"/>
    <w:multiLevelType w:val="hybridMultilevel"/>
    <w:tmpl w:val="1BB693F8"/>
    <w:lvl w:ilvl="0" w:tplc="C96CC75E">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915891"/>
    <w:multiLevelType w:val="hybridMultilevel"/>
    <w:tmpl w:val="D398EC58"/>
    <w:lvl w:ilvl="0" w:tplc="568CC89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008BB"/>
    <w:multiLevelType w:val="hybridMultilevel"/>
    <w:tmpl w:val="B5283D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FA3FE9"/>
    <w:multiLevelType w:val="multilevel"/>
    <w:tmpl w:val="30800B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B6C4615"/>
    <w:multiLevelType w:val="hybridMultilevel"/>
    <w:tmpl w:val="A36CEC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C465C29"/>
    <w:multiLevelType w:val="hybridMultilevel"/>
    <w:tmpl w:val="AA003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A9274F"/>
    <w:multiLevelType w:val="multilevel"/>
    <w:tmpl w:val="A4480EB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2" w15:restartNumberingAfterBreak="0">
    <w:nsid w:val="1DEF0602"/>
    <w:multiLevelType w:val="hybridMultilevel"/>
    <w:tmpl w:val="0ADE59AE"/>
    <w:lvl w:ilvl="0" w:tplc="1690F792">
      <w:start w:val="1"/>
      <w:numFmt w:val="bullet"/>
      <w:lvlText w:val=""/>
      <w:lvlJc w:val="left"/>
      <w:pPr>
        <w:tabs>
          <w:tab w:val="num" w:pos="1080"/>
        </w:tabs>
        <w:ind w:left="10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A02427"/>
    <w:multiLevelType w:val="multilevel"/>
    <w:tmpl w:val="3104D78C"/>
    <w:lvl w:ilvl="0">
      <w:start w:val="1"/>
      <w:numFmt w:val="decimal"/>
      <w:pStyle w:val="EnterplanListNumber"/>
      <w:lvlText w:val="%1"/>
      <w:lvlJc w:val="left"/>
      <w:pPr>
        <w:tabs>
          <w:tab w:val="num" w:pos="360"/>
        </w:tabs>
        <w:ind w:left="0" w:firstLine="0"/>
      </w:pPr>
      <w:rPr>
        <w:rFonts w:ascii="Arial" w:hAnsi="Arial" w:cs="Times New Roman" w:hint="default"/>
        <w:b w:val="0"/>
        <w:i w:val="0"/>
        <w:sz w:val="22"/>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FE430F5"/>
    <w:multiLevelType w:val="hybridMultilevel"/>
    <w:tmpl w:val="BBAEB6F2"/>
    <w:lvl w:ilvl="0" w:tplc="C96CC7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8135E0"/>
    <w:multiLevelType w:val="hybridMultilevel"/>
    <w:tmpl w:val="F4027124"/>
    <w:lvl w:ilvl="0" w:tplc="C96CC75E">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1D62AB"/>
    <w:multiLevelType w:val="hybridMultilevel"/>
    <w:tmpl w:val="D9B0CC3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225D0CFD"/>
    <w:multiLevelType w:val="hybridMultilevel"/>
    <w:tmpl w:val="7E2026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427365C"/>
    <w:multiLevelType w:val="hybridMultilevel"/>
    <w:tmpl w:val="578277FC"/>
    <w:lvl w:ilvl="0" w:tplc="C96CC75E">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381F8E"/>
    <w:multiLevelType w:val="hybridMultilevel"/>
    <w:tmpl w:val="6922937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25526A94"/>
    <w:multiLevelType w:val="hybridMultilevel"/>
    <w:tmpl w:val="27868A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61A6663"/>
    <w:multiLevelType w:val="hybridMultilevel"/>
    <w:tmpl w:val="4028CFC2"/>
    <w:lvl w:ilvl="0" w:tplc="B1442EF2">
      <w:start w:val="184"/>
      <w:numFmt w:val="bullet"/>
      <w:lvlText w:val="–"/>
      <w:lvlJc w:val="left"/>
      <w:pPr>
        <w:tabs>
          <w:tab w:val="num" w:pos="1440"/>
        </w:tabs>
        <w:ind w:left="1440" w:hanging="360"/>
      </w:pPr>
      <w:rPr>
        <w:rFonts w:ascii="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BB1646"/>
    <w:multiLevelType w:val="hybridMultilevel"/>
    <w:tmpl w:val="B316E7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7E528E2"/>
    <w:multiLevelType w:val="hybridMultilevel"/>
    <w:tmpl w:val="34FE80E2"/>
    <w:lvl w:ilvl="0" w:tplc="C96CC75E">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771205"/>
    <w:multiLevelType w:val="hybridMultilevel"/>
    <w:tmpl w:val="08EEE1A0"/>
    <w:lvl w:ilvl="0" w:tplc="7804A212">
      <w:start w:val="1"/>
      <w:numFmt w:val="decimal"/>
      <w:lvlText w:val="%1."/>
      <w:lvlJc w:val="left"/>
      <w:pPr>
        <w:tabs>
          <w:tab w:val="num" w:pos="765"/>
        </w:tabs>
        <w:ind w:left="765" w:hanging="4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FE47207"/>
    <w:multiLevelType w:val="hybridMultilevel"/>
    <w:tmpl w:val="83F018F2"/>
    <w:lvl w:ilvl="0" w:tplc="C96CC75E">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0046D8"/>
    <w:multiLevelType w:val="hybridMultilevel"/>
    <w:tmpl w:val="1FA8C4C4"/>
    <w:lvl w:ilvl="0" w:tplc="C96CC75E">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5D35CE"/>
    <w:multiLevelType w:val="hybridMultilevel"/>
    <w:tmpl w:val="372A97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62A2DDC"/>
    <w:multiLevelType w:val="hybridMultilevel"/>
    <w:tmpl w:val="12C692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0927044"/>
    <w:multiLevelType w:val="hybridMultilevel"/>
    <w:tmpl w:val="679AF3D8"/>
    <w:lvl w:ilvl="0" w:tplc="B1442EF2">
      <w:start w:val="184"/>
      <w:numFmt w:val="bullet"/>
      <w:lvlText w:val="–"/>
      <w:lvlJc w:val="left"/>
      <w:pPr>
        <w:tabs>
          <w:tab w:val="num" w:pos="1440"/>
        </w:tabs>
        <w:ind w:left="1440" w:hanging="360"/>
      </w:pPr>
      <w:rPr>
        <w:rFonts w:ascii="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9434FC"/>
    <w:multiLevelType w:val="hybridMultilevel"/>
    <w:tmpl w:val="C71630F0"/>
    <w:lvl w:ilvl="0" w:tplc="C96CC75E">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995272"/>
    <w:multiLevelType w:val="hybridMultilevel"/>
    <w:tmpl w:val="AE1618F0"/>
    <w:lvl w:ilvl="0" w:tplc="568CC89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54436D"/>
    <w:multiLevelType w:val="multilevel"/>
    <w:tmpl w:val="D19866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41C338A"/>
    <w:multiLevelType w:val="hybridMultilevel"/>
    <w:tmpl w:val="CBC4A6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4157D20"/>
    <w:multiLevelType w:val="hybridMultilevel"/>
    <w:tmpl w:val="F58EF9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4CB36BD"/>
    <w:multiLevelType w:val="hybridMultilevel"/>
    <w:tmpl w:val="6E4A6E20"/>
    <w:lvl w:ilvl="0" w:tplc="C96CC75E">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0E7AE8"/>
    <w:multiLevelType w:val="hybridMultilevel"/>
    <w:tmpl w:val="67DCCBE6"/>
    <w:lvl w:ilvl="0" w:tplc="811C86FA">
      <w:start w:val="1"/>
      <w:numFmt w:val="decimal"/>
      <w:pStyle w:val="5Tabuky-zoznam"/>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5E6B6CA1"/>
    <w:multiLevelType w:val="hybridMultilevel"/>
    <w:tmpl w:val="778E0184"/>
    <w:lvl w:ilvl="0" w:tplc="C96CC75E">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934D9C"/>
    <w:multiLevelType w:val="hybridMultilevel"/>
    <w:tmpl w:val="78D4EDCA"/>
    <w:lvl w:ilvl="0" w:tplc="C96CC75E">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50AB3"/>
    <w:multiLevelType w:val="hybridMultilevel"/>
    <w:tmpl w:val="6786FB08"/>
    <w:lvl w:ilvl="0" w:tplc="1690F792">
      <w:start w:val="1"/>
      <w:numFmt w:val="bullet"/>
      <w:lvlText w:val=""/>
      <w:lvlJc w:val="left"/>
      <w:pPr>
        <w:tabs>
          <w:tab w:val="num" w:pos="1080"/>
        </w:tabs>
        <w:ind w:left="10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BC4F68"/>
    <w:multiLevelType w:val="multilevel"/>
    <w:tmpl w:val="6B7AB092"/>
    <w:lvl w:ilvl="0">
      <w:start w:val="6"/>
      <w:numFmt w:val="decimal"/>
      <w:lvlText w:val="%1"/>
      <w:lvlJc w:val="left"/>
      <w:pPr>
        <w:tabs>
          <w:tab w:val="num" w:pos="360"/>
        </w:tabs>
        <w:ind w:left="360" w:hanging="360"/>
      </w:pPr>
      <w:rPr>
        <w:rFonts w:hint="default"/>
      </w:rPr>
    </w:lvl>
    <w:lvl w:ilvl="1">
      <w:start w:val="1"/>
      <w:numFmt w:val="decimal"/>
      <w:pStyle w:val="Nadpis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2FA35B7"/>
    <w:multiLevelType w:val="hybridMultilevel"/>
    <w:tmpl w:val="6AFE2554"/>
    <w:lvl w:ilvl="0" w:tplc="C96CC75E">
      <w:numFmt w:val="bullet"/>
      <w:lvlText w:val="-"/>
      <w:lvlJc w:val="left"/>
      <w:pPr>
        <w:tabs>
          <w:tab w:val="num" w:pos="720"/>
        </w:tabs>
        <w:ind w:left="720" w:hanging="360"/>
      </w:pPr>
      <w:rPr>
        <w:rFonts w:ascii="Times New Roman" w:eastAsia="Times New Roman" w:hAnsi="Times New Roman" w:cs="Times New Roman" w:hint="default"/>
      </w:rPr>
    </w:lvl>
    <w:lvl w:ilvl="1" w:tplc="C4B872B4">
      <w:start w:val="1"/>
      <w:numFmt w:val="bullet"/>
      <w:lvlText w:val="­"/>
      <w:lvlJc w:val="left"/>
      <w:pPr>
        <w:tabs>
          <w:tab w:val="num" w:pos="1440"/>
        </w:tabs>
        <w:ind w:left="1420" w:hanging="340"/>
      </w:pPr>
      <w:rPr>
        <w:rFonts w:ascii="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92596A"/>
    <w:multiLevelType w:val="hybridMultilevel"/>
    <w:tmpl w:val="C212CC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61253B7"/>
    <w:multiLevelType w:val="hybridMultilevel"/>
    <w:tmpl w:val="E9088646"/>
    <w:lvl w:ilvl="0" w:tplc="9612B9D8">
      <w:start w:val="1"/>
      <w:numFmt w:val="bullet"/>
      <w:pStyle w:val="Teka1"/>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7217AFB"/>
    <w:multiLevelType w:val="hybridMultilevel"/>
    <w:tmpl w:val="703061F8"/>
    <w:lvl w:ilvl="0" w:tplc="360859DC">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267E8B"/>
    <w:multiLevelType w:val="hybridMultilevel"/>
    <w:tmpl w:val="C66E12C4"/>
    <w:lvl w:ilvl="0" w:tplc="C96CC75E">
      <w:numFmt w:val="bullet"/>
      <w:lvlText w:val="-"/>
      <w:lvlJc w:val="left"/>
      <w:pPr>
        <w:tabs>
          <w:tab w:val="num" w:pos="720"/>
        </w:tabs>
        <w:ind w:left="720" w:hanging="360"/>
      </w:pPr>
      <w:rPr>
        <w:rFonts w:ascii="Times New Roman" w:eastAsia="Times New Roman" w:hAnsi="Times New Roman" w:cs="Times New Roman" w:hint="default"/>
      </w:rPr>
    </w:lvl>
    <w:lvl w:ilvl="1" w:tplc="C96CC75E">
      <w:numFmt w:val="bullet"/>
      <w:lvlText w:val="-"/>
      <w:lvlJc w:val="left"/>
      <w:pPr>
        <w:tabs>
          <w:tab w:val="num" w:pos="720"/>
        </w:tabs>
        <w:ind w:left="720" w:hanging="36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5A2A36"/>
    <w:multiLevelType w:val="hybridMultilevel"/>
    <w:tmpl w:val="4BE6167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7" w15:restartNumberingAfterBreak="0">
    <w:nsid w:val="7B5B24C1"/>
    <w:multiLevelType w:val="hybridMultilevel"/>
    <w:tmpl w:val="7264EDD2"/>
    <w:lvl w:ilvl="0" w:tplc="C96CC75E">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3D7283"/>
    <w:multiLevelType w:val="multilevel"/>
    <w:tmpl w:val="BC9AF2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6"/>
    <w:lvlOverride w:ilvl="0">
      <w:startOverride w:val="1"/>
    </w:lvlOverride>
  </w:num>
  <w:num w:numId="2">
    <w:abstractNumId w:val="1"/>
  </w:num>
  <w:num w:numId="3">
    <w:abstractNumId w:val="31"/>
  </w:num>
  <w:num w:numId="4">
    <w:abstractNumId w:val="15"/>
  </w:num>
  <w:num w:numId="5">
    <w:abstractNumId w:val="38"/>
  </w:num>
  <w:num w:numId="6">
    <w:abstractNumId w:val="4"/>
  </w:num>
  <w:num w:numId="7">
    <w:abstractNumId w:val="45"/>
  </w:num>
  <w:num w:numId="8">
    <w:abstractNumId w:val="26"/>
  </w:num>
  <w:num w:numId="9">
    <w:abstractNumId w:val="23"/>
  </w:num>
  <w:num w:numId="10">
    <w:abstractNumId w:val="47"/>
  </w:num>
  <w:num w:numId="11">
    <w:abstractNumId w:val="35"/>
  </w:num>
  <w:num w:numId="12">
    <w:abstractNumId w:val="18"/>
  </w:num>
  <w:num w:numId="13">
    <w:abstractNumId w:val="25"/>
  </w:num>
  <w:num w:numId="14">
    <w:abstractNumId w:val="30"/>
  </w:num>
  <w:num w:numId="15">
    <w:abstractNumId w:val="41"/>
  </w:num>
  <w:num w:numId="16">
    <w:abstractNumId w:val="6"/>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 w:numId="20">
    <w:abstractNumId w:val="0"/>
  </w:num>
  <w:num w:numId="21">
    <w:abstractNumId w:val="29"/>
  </w:num>
  <w:num w:numId="22">
    <w:abstractNumId w:val="2"/>
  </w:num>
  <w:num w:numId="23">
    <w:abstractNumId w:val="40"/>
  </w:num>
  <w:num w:numId="24">
    <w:abstractNumId w:val="16"/>
  </w:num>
  <w:num w:numId="25">
    <w:abstractNumId w:val="3"/>
  </w:num>
  <w:num w:numId="26">
    <w:abstractNumId w:val="37"/>
  </w:num>
  <w:num w:numId="27">
    <w:abstractNumId w:val="21"/>
  </w:num>
  <w:num w:numId="28">
    <w:abstractNumId w:val="39"/>
  </w:num>
  <w:num w:numId="29">
    <w:abstractNumId w:val="12"/>
  </w:num>
  <w:num w:numId="30">
    <w:abstractNumId w:val="43"/>
  </w:num>
  <w:num w:numId="31">
    <w:abstractNumId w:val="24"/>
  </w:num>
  <w:num w:numId="32">
    <w:abstractNumId w:val="5"/>
  </w:num>
  <w:num w:numId="33">
    <w:abstractNumId w:val="44"/>
  </w:num>
  <w:num w:numId="34">
    <w:abstractNumId w:val="46"/>
  </w:num>
  <w:num w:numId="35">
    <w:abstractNumId w:val="20"/>
  </w:num>
  <w:num w:numId="36">
    <w:abstractNumId w:val="48"/>
  </w:num>
  <w:num w:numId="37">
    <w:abstractNumId w:val="19"/>
  </w:num>
  <w:num w:numId="38">
    <w:abstractNumId w:val="27"/>
  </w:num>
  <w:num w:numId="39">
    <w:abstractNumId w:val="10"/>
  </w:num>
  <w:num w:numId="40">
    <w:abstractNumId w:val="32"/>
  </w:num>
  <w:num w:numId="41">
    <w:abstractNumId w:val="17"/>
  </w:num>
  <w:num w:numId="42">
    <w:abstractNumId w:val="33"/>
  </w:num>
  <w:num w:numId="43">
    <w:abstractNumId w:val="34"/>
  </w:num>
  <w:num w:numId="44">
    <w:abstractNumId w:val="42"/>
  </w:num>
  <w:num w:numId="45">
    <w:abstractNumId w:val="7"/>
  </w:num>
  <w:num w:numId="46">
    <w:abstractNumId w:val="22"/>
  </w:num>
  <w:num w:numId="47">
    <w:abstractNumId w:val="9"/>
  </w:num>
  <w:num w:numId="48">
    <w:abstractNumId w:val="28"/>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0B4"/>
    <w:rsid w:val="000D370F"/>
    <w:rsid w:val="00644D3D"/>
    <w:rsid w:val="00650656"/>
    <w:rsid w:val="006A51E2"/>
    <w:rsid w:val="00A90B98"/>
    <w:rsid w:val="00B106FE"/>
    <w:rsid w:val="00C320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79BEDD-424A-4B9A-9595-1E538DDD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4D3D"/>
    <w:pPr>
      <w:spacing w:after="0" w:line="240" w:lineRule="auto"/>
    </w:pPr>
    <w:rPr>
      <w:rFonts w:ascii="Verdana" w:eastAsia="Times New Roman" w:hAnsi="Verdana" w:cs="Times New Roman"/>
      <w:sz w:val="20"/>
      <w:szCs w:val="24"/>
      <w:lang w:val="en-US"/>
    </w:rPr>
  </w:style>
  <w:style w:type="paragraph" w:styleId="Nadpis1">
    <w:name w:val="heading 1"/>
    <w:basedOn w:val="Normlny"/>
    <w:next w:val="Normlny"/>
    <w:link w:val="Nadpis1Char"/>
    <w:autoRedefine/>
    <w:qFormat/>
    <w:rsid w:val="00644D3D"/>
    <w:pPr>
      <w:keepNext/>
      <w:shd w:val="clear" w:color="auto" w:fill="F2DBDB"/>
      <w:jc w:val="both"/>
      <w:outlineLvl w:val="0"/>
    </w:pPr>
    <w:rPr>
      <w:rFonts w:ascii="Times New Roman" w:hAnsi="Times New Roman" w:cs="Tahoma"/>
      <w:b/>
      <w:bCs/>
      <w:sz w:val="22"/>
      <w:szCs w:val="22"/>
      <w:lang w:val="sk-SK" w:eastAsia="cs-CZ"/>
    </w:rPr>
  </w:style>
  <w:style w:type="paragraph" w:styleId="Nadpis2">
    <w:name w:val="heading 2"/>
    <w:aliases w:val="Nadpis 2b Char Char,Nadpis 2b Char Char Char"/>
    <w:basedOn w:val="Normlny"/>
    <w:next w:val="Normlny"/>
    <w:link w:val="Nadpis2Char"/>
    <w:qFormat/>
    <w:rsid w:val="00644D3D"/>
    <w:pPr>
      <w:keepNext/>
      <w:numPr>
        <w:ilvl w:val="1"/>
        <w:numId w:val="23"/>
      </w:numPr>
      <w:outlineLvl w:val="1"/>
    </w:pPr>
    <w:rPr>
      <w:rFonts w:ascii="Arial" w:hAnsi="Arial" w:cs="Arial"/>
      <w:bCs/>
      <w:caps/>
      <w:szCs w:val="20"/>
      <w:lang w:val="sk-SK" w:eastAsia="sk-SK"/>
    </w:rPr>
  </w:style>
  <w:style w:type="paragraph" w:styleId="Nadpis3">
    <w:name w:val="heading 3"/>
    <w:basedOn w:val="Normlny"/>
    <w:next w:val="Normlny"/>
    <w:link w:val="Nadpis3Char"/>
    <w:qFormat/>
    <w:rsid w:val="00644D3D"/>
    <w:pPr>
      <w:keepNext/>
      <w:numPr>
        <w:ilvl w:val="2"/>
        <w:numId w:val="18"/>
      </w:numPr>
      <w:outlineLvl w:val="2"/>
    </w:pPr>
    <w:rPr>
      <w:b/>
      <w:i/>
      <w:color w:val="0000FF"/>
      <w:lang w:val="sk-SK" w:eastAsia="sk-SK"/>
    </w:rPr>
  </w:style>
  <w:style w:type="paragraph" w:styleId="Nadpis4">
    <w:name w:val="heading 4"/>
    <w:basedOn w:val="Normlny"/>
    <w:next w:val="Normlny"/>
    <w:link w:val="Nadpis4Char"/>
    <w:qFormat/>
    <w:rsid w:val="00644D3D"/>
    <w:pPr>
      <w:keepNext/>
      <w:numPr>
        <w:ilvl w:val="3"/>
        <w:numId w:val="18"/>
      </w:numPr>
      <w:outlineLvl w:val="3"/>
    </w:pPr>
    <w:rPr>
      <w:b/>
      <w:bCs/>
      <w:lang w:val="sk-SK" w:eastAsia="cs-CZ"/>
    </w:rPr>
  </w:style>
  <w:style w:type="paragraph" w:styleId="Nadpis5">
    <w:name w:val="heading 5"/>
    <w:basedOn w:val="Normlny"/>
    <w:next w:val="Normlny"/>
    <w:link w:val="Nadpis5Char"/>
    <w:qFormat/>
    <w:rsid w:val="00644D3D"/>
    <w:pPr>
      <w:keepNext/>
      <w:numPr>
        <w:ilvl w:val="4"/>
        <w:numId w:val="18"/>
      </w:numPr>
      <w:outlineLvl w:val="4"/>
    </w:pPr>
    <w:rPr>
      <w:b/>
      <w:bCs/>
      <w:color w:val="0000FF"/>
      <w:lang w:val="sk-SK" w:eastAsia="cs-CZ"/>
    </w:rPr>
  </w:style>
  <w:style w:type="paragraph" w:styleId="Nadpis6">
    <w:name w:val="heading 6"/>
    <w:basedOn w:val="Normlny"/>
    <w:next w:val="Normlny"/>
    <w:link w:val="Nadpis6Char"/>
    <w:qFormat/>
    <w:rsid w:val="00644D3D"/>
    <w:pPr>
      <w:keepNext/>
      <w:numPr>
        <w:ilvl w:val="5"/>
        <w:numId w:val="18"/>
      </w:numPr>
      <w:jc w:val="center"/>
      <w:outlineLvl w:val="5"/>
    </w:pPr>
    <w:rPr>
      <w:b/>
      <w:bCs/>
      <w:color w:val="0000FF"/>
      <w:lang w:val="sk-SK" w:eastAsia="cs-CZ"/>
    </w:rPr>
  </w:style>
  <w:style w:type="paragraph" w:styleId="Nadpis7">
    <w:name w:val="heading 7"/>
    <w:basedOn w:val="Normlny"/>
    <w:next w:val="Normlny"/>
    <w:link w:val="Nadpis7Char"/>
    <w:qFormat/>
    <w:rsid w:val="00644D3D"/>
    <w:pPr>
      <w:keepNext/>
      <w:numPr>
        <w:ilvl w:val="6"/>
        <w:numId w:val="18"/>
      </w:numPr>
      <w:outlineLvl w:val="6"/>
    </w:pPr>
    <w:rPr>
      <w:b/>
      <w:bCs/>
      <w:lang w:val="sk-SK" w:eastAsia="sk-SK"/>
    </w:rPr>
  </w:style>
  <w:style w:type="paragraph" w:styleId="Nadpis8">
    <w:name w:val="heading 8"/>
    <w:basedOn w:val="Normlny"/>
    <w:next w:val="Normlny"/>
    <w:link w:val="Nadpis8Char"/>
    <w:qFormat/>
    <w:rsid w:val="00644D3D"/>
    <w:pPr>
      <w:keepNext/>
      <w:numPr>
        <w:ilvl w:val="7"/>
        <w:numId w:val="18"/>
      </w:numPr>
      <w:jc w:val="both"/>
      <w:outlineLvl w:val="7"/>
    </w:pPr>
    <w:rPr>
      <w:u w:val="single"/>
      <w:lang w:val="cs-CZ" w:eastAsia="cs-CZ"/>
    </w:rPr>
  </w:style>
  <w:style w:type="paragraph" w:styleId="Nadpis9">
    <w:name w:val="heading 9"/>
    <w:basedOn w:val="Normlny"/>
    <w:next w:val="Normlny"/>
    <w:link w:val="Nadpis9Char"/>
    <w:qFormat/>
    <w:rsid w:val="00644D3D"/>
    <w:pPr>
      <w:keepNext/>
      <w:numPr>
        <w:ilvl w:val="8"/>
        <w:numId w:val="18"/>
      </w:numPr>
      <w:outlineLvl w:val="8"/>
    </w:pPr>
    <w:rPr>
      <w:b/>
      <w:sz w:val="24"/>
      <w:szCs w:val="28"/>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44D3D"/>
    <w:rPr>
      <w:rFonts w:ascii="Times New Roman" w:eastAsia="Times New Roman" w:hAnsi="Times New Roman" w:cs="Tahoma"/>
      <w:b/>
      <w:bCs/>
      <w:shd w:val="clear" w:color="auto" w:fill="F2DBDB"/>
      <w:lang w:eastAsia="cs-CZ"/>
    </w:rPr>
  </w:style>
  <w:style w:type="character" w:customStyle="1" w:styleId="Nadpis2Char">
    <w:name w:val="Nadpis 2 Char"/>
    <w:aliases w:val="Nadpis 2b Char Char Char1,Nadpis 2b Char Char Char Char"/>
    <w:basedOn w:val="Predvolenpsmoodseku"/>
    <w:link w:val="Nadpis2"/>
    <w:rsid w:val="00644D3D"/>
    <w:rPr>
      <w:rFonts w:ascii="Arial" w:eastAsia="Times New Roman" w:hAnsi="Arial" w:cs="Arial"/>
      <w:bCs/>
      <w:caps/>
      <w:sz w:val="20"/>
      <w:szCs w:val="20"/>
      <w:lang w:eastAsia="sk-SK"/>
    </w:rPr>
  </w:style>
  <w:style w:type="character" w:customStyle="1" w:styleId="Nadpis3Char">
    <w:name w:val="Nadpis 3 Char"/>
    <w:basedOn w:val="Predvolenpsmoodseku"/>
    <w:link w:val="Nadpis3"/>
    <w:rsid w:val="00644D3D"/>
    <w:rPr>
      <w:rFonts w:ascii="Verdana" w:eastAsia="Times New Roman" w:hAnsi="Verdana" w:cs="Times New Roman"/>
      <w:b/>
      <w:i/>
      <w:color w:val="0000FF"/>
      <w:sz w:val="20"/>
      <w:szCs w:val="24"/>
      <w:lang w:eastAsia="sk-SK"/>
    </w:rPr>
  </w:style>
  <w:style w:type="character" w:customStyle="1" w:styleId="Nadpis4Char">
    <w:name w:val="Nadpis 4 Char"/>
    <w:basedOn w:val="Predvolenpsmoodseku"/>
    <w:link w:val="Nadpis4"/>
    <w:rsid w:val="00644D3D"/>
    <w:rPr>
      <w:rFonts w:ascii="Verdana" w:eastAsia="Times New Roman" w:hAnsi="Verdana" w:cs="Times New Roman"/>
      <w:b/>
      <w:bCs/>
      <w:sz w:val="20"/>
      <w:szCs w:val="24"/>
      <w:lang w:eastAsia="cs-CZ"/>
    </w:rPr>
  </w:style>
  <w:style w:type="character" w:customStyle="1" w:styleId="Nadpis5Char">
    <w:name w:val="Nadpis 5 Char"/>
    <w:basedOn w:val="Predvolenpsmoodseku"/>
    <w:link w:val="Nadpis5"/>
    <w:rsid w:val="00644D3D"/>
    <w:rPr>
      <w:rFonts w:ascii="Verdana" w:eastAsia="Times New Roman" w:hAnsi="Verdana" w:cs="Times New Roman"/>
      <w:b/>
      <w:bCs/>
      <w:color w:val="0000FF"/>
      <w:sz w:val="20"/>
      <w:szCs w:val="24"/>
      <w:lang w:eastAsia="cs-CZ"/>
    </w:rPr>
  </w:style>
  <w:style w:type="character" w:customStyle="1" w:styleId="Nadpis6Char">
    <w:name w:val="Nadpis 6 Char"/>
    <w:basedOn w:val="Predvolenpsmoodseku"/>
    <w:link w:val="Nadpis6"/>
    <w:rsid w:val="00644D3D"/>
    <w:rPr>
      <w:rFonts w:ascii="Verdana" w:eastAsia="Times New Roman" w:hAnsi="Verdana" w:cs="Times New Roman"/>
      <w:b/>
      <w:bCs/>
      <w:color w:val="0000FF"/>
      <w:sz w:val="20"/>
      <w:szCs w:val="24"/>
      <w:lang w:eastAsia="cs-CZ"/>
    </w:rPr>
  </w:style>
  <w:style w:type="character" w:customStyle="1" w:styleId="Nadpis7Char">
    <w:name w:val="Nadpis 7 Char"/>
    <w:basedOn w:val="Predvolenpsmoodseku"/>
    <w:link w:val="Nadpis7"/>
    <w:rsid w:val="00644D3D"/>
    <w:rPr>
      <w:rFonts w:ascii="Verdana" w:eastAsia="Times New Roman" w:hAnsi="Verdana" w:cs="Times New Roman"/>
      <w:b/>
      <w:bCs/>
      <w:sz w:val="20"/>
      <w:szCs w:val="24"/>
      <w:lang w:eastAsia="sk-SK"/>
    </w:rPr>
  </w:style>
  <w:style w:type="character" w:customStyle="1" w:styleId="Nadpis8Char">
    <w:name w:val="Nadpis 8 Char"/>
    <w:basedOn w:val="Predvolenpsmoodseku"/>
    <w:link w:val="Nadpis8"/>
    <w:rsid w:val="00644D3D"/>
    <w:rPr>
      <w:rFonts w:ascii="Verdana" w:eastAsia="Times New Roman" w:hAnsi="Verdana" w:cs="Times New Roman"/>
      <w:sz w:val="20"/>
      <w:szCs w:val="24"/>
      <w:u w:val="single"/>
      <w:lang w:val="cs-CZ" w:eastAsia="cs-CZ"/>
    </w:rPr>
  </w:style>
  <w:style w:type="character" w:customStyle="1" w:styleId="Nadpis9Char">
    <w:name w:val="Nadpis 9 Char"/>
    <w:basedOn w:val="Predvolenpsmoodseku"/>
    <w:link w:val="Nadpis9"/>
    <w:rsid w:val="00644D3D"/>
    <w:rPr>
      <w:rFonts w:ascii="Verdana" w:eastAsia="Times New Roman" w:hAnsi="Verdana" w:cs="Times New Roman"/>
      <w:b/>
      <w:sz w:val="24"/>
      <w:szCs w:val="28"/>
    </w:rPr>
  </w:style>
  <w:style w:type="paragraph" w:styleId="Zkladntext">
    <w:name w:val="Body Text"/>
    <w:aliases w:val="b,b Char,Základní text1 Char,b Char Char Char Char,Základní text1 Char Char Char,b Char Char Char,Základný text1"/>
    <w:basedOn w:val="Normlny"/>
    <w:link w:val="ZkladntextChar"/>
    <w:rsid w:val="00644D3D"/>
    <w:pPr>
      <w:jc w:val="both"/>
    </w:pPr>
  </w:style>
  <w:style w:type="character" w:customStyle="1" w:styleId="ZkladntextChar">
    <w:name w:val="Základný text Char"/>
    <w:aliases w:val="b Char1,b Char Char,Základní text1 Char Char,b Char Char Char Char Char,Základní text1 Char Char Char Char,b Char Char Char Char1,Základný text1 Char"/>
    <w:basedOn w:val="Predvolenpsmoodseku"/>
    <w:link w:val="Zkladntext"/>
    <w:rsid w:val="00644D3D"/>
    <w:rPr>
      <w:rFonts w:ascii="Verdana" w:eastAsia="Times New Roman" w:hAnsi="Verdana" w:cs="Times New Roman"/>
      <w:sz w:val="20"/>
      <w:szCs w:val="24"/>
      <w:lang w:val="en-US"/>
    </w:rPr>
  </w:style>
  <w:style w:type="paragraph" w:styleId="Zkladntext2">
    <w:name w:val="Body Text 2"/>
    <w:basedOn w:val="Normlny"/>
    <w:link w:val="Zkladntext2Char"/>
    <w:rsid w:val="00644D3D"/>
    <w:pPr>
      <w:jc w:val="both"/>
    </w:pPr>
    <w:rPr>
      <w:sz w:val="22"/>
      <w:lang w:val="sk-SK" w:eastAsia="cs-CZ"/>
    </w:rPr>
  </w:style>
  <w:style w:type="character" w:customStyle="1" w:styleId="Zkladntext2Char">
    <w:name w:val="Základný text 2 Char"/>
    <w:basedOn w:val="Predvolenpsmoodseku"/>
    <w:link w:val="Zkladntext2"/>
    <w:rsid w:val="00644D3D"/>
    <w:rPr>
      <w:rFonts w:ascii="Verdana" w:eastAsia="Times New Roman" w:hAnsi="Verdana" w:cs="Times New Roman"/>
      <w:szCs w:val="24"/>
      <w:lang w:eastAsia="cs-CZ"/>
    </w:rPr>
  </w:style>
  <w:style w:type="paragraph" w:styleId="Pta">
    <w:name w:val="footer"/>
    <w:basedOn w:val="Normlny"/>
    <w:link w:val="PtaChar"/>
    <w:rsid w:val="00644D3D"/>
    <w:pPr>
      <w:tabs>
        <w:tab w:val="center" w:pos="4536"/>
        <w:tab w:val="right" w:pos="9072"/>
      </w:tabs>
    </w:pPr>
    <w:rPr>
      <w:lang w:val="cs-CZ" w:eastAsia="cs-CZ"/>
    </w:rPr>
  </w:style>
  <w:style w:type="character" w:customStyle="1" w:styleId="PtaChar">
    <w:name w:val="Päta Char"/>
    <w:basedOn w:val="Predvolenpsmoodseku"/>
    <w:link w:val="Pta"/>
    <w:rsid w:val="00644D3D"/>
    <w:rPr>
      <w:rFonts w:ascii="Verdana" w:eastAsia="Times New Roman" w:hAnsi="Verdana" w:cs="Times New Roman"/>
      <w:sz w:val="20"/>
      <w:szCs w:val="24"/>
      <w:lang w:val="cs-CZ" w:eastAsia="cs-CZ"/>
    </w:rPr>
  </w:style>
  <w:style w:type="character" w:styleId="slostrany">
    <w:name w:val="page number"/>
    <w:basedOn w:val="Predvolenpsmoodseku"/>
    <w:rsid w:val="00644D3D"/>
  </w:style>
  <w:style w:type="paragraph" w:styleId="Nzov">
    <w:name w:val="Title"/>
    <w:basedOn w:val="Normlny"/>
    <w:link w:val="NzovChar"/>
    <w:qFormat/>
    <w:rsid w:val="00644D3D"/>
    <w:pPr>
      <w:jc w:val="center"/>
    </w:pPr>
    <w:rPr>
      <w:b/>
      <w:bCs/>
      <w:sz w:val="32"/>
      <w:lang w:val="sk-SK" w:eastAsia="sk-SK"/>
    </w:rPr>
  </w:style>
  <w:style w:type="character" w:customStyle="1" w:styleId="NzovChar">
    <w:name w:val="Názov Char"/>
    <w:basedOn w:val="Predvolenpsmoodseku"/>
    <w:link w:val="Nzov"/>
    <w:rsid w:val="00644D3D"/>
    <w:rPr>
      <w:rFonts w:ascii="Verdana" w:eastAsia="Times New Roman" w:hAnsi="Verdana" w:cs="Times New Roman"/>
      <w:b/>
      <w:bCs/>
      <w:sz w:val="32"/>
      <w:szCs w:val="24"/>
      <w:lang w:eastAsia="sk-SK"/>
    </w:rPr>
  </w:style>
  <w:style w:type="paragraph" w:customStyle="1" w:styleId="Styl2">
    <w:name w:val="Styl2"/>
    <w:basedOn w:val="Normlny"/>
    <w:rsid w:val="00644D3D"/>
    <w:pPr>
      <w:tabs>
        <w:tab w:val="left" w:pos="454"/>
      </w:tabs>
      <w:spacing w:before="60" w:after="60"/>
      <w:jc w:val="both"/>
    </w:pPr>
    <w:rPr>
      <w:szCs w:val="20"/>
      <w:lang w:val="sk-SK" w:eastAsia="cs-CZ"/>
    </w:rPr>
  </w:style>
  <w:style w:type="paragraph" w:styleId="Normlnywebov">
    <w:name w:val="Normal (Web)"/>
    <w:basedOn w:val="Normlny"/>
    <w:rsid w:val="00644D3D"/>
    <w:pPr>
      <w:spacing w:before="100" w:beforeAutospacing="1" w:after="100" w:afterAutospacing="1"/>
    </w:pPr>
    <w:rPr>
      <w:rFonts w:ascii="Arial Unicode MS" w:hAnsi="Arial Unicode MS"/>
      <w:lang w:val="sk-SK" w:eastAsia="sk-SK"/>
    </w:rPr>
  </w:style>
  <w:style w:type="paragraph" w:styleId="Hlavika">
    <w:name w:val="header"/>
    <w:basedOn w:val="Normlny"/>
    <w:link w:val="HlavikaChar"/>
    <w:rsid w:val="00644D3D"/>
    <w:pPr>
      <w:tabs>
        <w:tab w:val="center" w:pos="4536"/>
        <w:tab w:val="right" w:pos="9072"/>
      </w:tabs>
    </w:pPr>
    <w:rPr>
      <w:lang w:val="sk-SK" w:eastAsia="sk-SK"/>
    </w:rPr>
  </w:style>
  <w:style w:type="character" w:customStyle="1" w:styleId="HlavikaChar">
    <w:name w:val="Hlavička Char"/>
    <w:basedOn w:val="Predvolenpsmoodseku"/>
    <w:link w:val="Hlavika"/>
    <w:rsid w:val="00644D3D"/>
    <w:rPr>
      <w:rFonts w:ascii="Verdana" w:eastAsia="Times New Roman" w:hAnsi="Verdana" w:cs="Times New Roman"/>
      <w:sz w:val="20"/>
      <w:szCs w:val="24"/>
      <w:lang w:eastAsia="sk-SK"/>
    </w:rPr>
  </w:style>
  <w:style w:type="paragraph" w:styleId="Zkladntext3">
    <w:name w:val="Body Text 3"/>
    <w:basedOn w:val="Normlny"/>
    <w:link w:val="Zkladntext3Char"/>
    <w:rsid w:val="00644D3D"/>
    <w:rPr>
      <w:lang w:val="sk-SK" w:eastAsia="sk-SK"/>
    </w:rPr>
  </w:style>
  <w:style w:type="character" w:customStyle="1" w:styleId="Zkladntext3Char">
    <w:name w:val="Základný text 3 Char"/>
    <w:basedOn w:val="Predvolenpsmoodseku"/>
    <w:link w:val="Zkladntext3"/>
    <w:rsid w:val="00644D3D"/>
    <w:rPr>
      <w:rFonts w:ascii="Verdana" w:eastAsia="Times New Roman" w:hAnsi="Verdana" w:cs="Times New Roman"/>
      <w:sz w:val="20"/>
      <w:szCs w:val="24"/>
      <w:lang w:eastAsia="sk-SK"/>
    </w:rPr>
  </w:style>
  <w:style w:type="paragraph" w:customStyle="1" w:styleId="text">
    <w:name w:val="text"/>
    <w:basedOn w:val="Normlny"/>
    <w:rsid w:val="00644D3D"/>
    <w:pPr>
      <w:spacing w:after="60"/>
    </w:pPr>
    <w:rPr>
      <w:rFonts w:ascii="Arial" w:hAnsi="Arial"/>
      <w:szCs w:val="20"/>
      <w:lang w:val="sk-SK" w:eastAsia="sk-SK"/>
    </w:rPr>
  </w:style>
  <w:style w:type="paragraph" w:styleId="Zarkazkladnhotextu">
    <w:name w:val="Body Text Indent"/>
    <w:basedOn w:val="Normlny"/>
    <w:link w:val="ZarkazkladnhotextuChar"/>
    <w:rsid w:val="00644D3D"/>
    <w:pPr>
      <w:ind w:firstLine="540"/>
      <w:jc w:val="both"/>
    </w:pPr>
    <w:rPr>
      <w:szCs w:val="22"/>
      <w:lang w:val="cs-CZ" w:eastAsia="cs-CZ"/>
    </w:rPr>
  </w:style>
  <w:style w:type="character" w:customStyle="1" w:styleId="ZarkazkladnhotextuChar">
    <w:name w:val="Zarážka základného textu Char"/>
    <w:basedOn w:val="Predvolenpsmoodseku"/>
    <w:link w:val="Zarkazkladnhotextu"/>
    <w:rsid w:val="00644D3D"/>
    <w:rPr>
      <w:rFonts w:ascii="Verdana" w:eastAsia="Times New Roman" w:hAnsi="Verdana" w:cs="Times New Roman"/>
      <w:sz w:val="20"/>
      <w:lang w:val="cs-CZ" w:eastAsia="cs-CZ"/>
    </w:rPr>
  </w:style>
  <w:style w:type="paragraph" w:styleId="Zarkazkladnhotextu2">
    <w:name w:val="Body Text Indent 2"/>
    <w:basedOn w:val="Normlny"/>
    <w:link w:val="Zarkazkladnhotextu2Char"/>
    <w:rsid w:val="00644D3D"/>
    <w:pPr>
      <w:framePr w:hSpace="141" w:wrap="around" w:vAnchor="text" w:hAnchor="margin" w:y="158"/>
      <w:tabs>
        <w:tab w:val="left" w:pos="5040"/>
      </w:tabs>
      <w:ind w:left="57"/>
    </w:pPr>
    <w:rPr>
      <w:lang w:val="sk-SK" w:eastAsia="sk-SK"/>
    </w:rPr>
  </w:style>
  <w:style w:type="character" w:customStyle="1" w:styleId="Zarkazkladnhotextu2Char">
    <w:name w:val="Zarážka základného textu 2 Char"/>
    <w:basedOn w:val="Predvolenpsmoodseku"/>
    <w:link w:val="Zarkazkladnhotextu2"/>
    <w:rsid w:val="00644D3D"/>
    <w:rPr>
      <w:rFonts w:ascii="Verdana" w:eastAsia="Times New Roman" w:hAnsi="Verdana" w:cs="Times New Roman"/>
      <w:sz w:val="20"/>
      <w:szCs w:val="24"/>
      <w:lang w:eastAsia="sk-SK"/>
    </w:rPr>
  </w:style>
  <w:style w:type="paragraph" w:styleId="Podtitul">
    <w:name w:val="Subtitle"/>
    <w:basedOn w:val="Normlny"/>
    <w:link w:val="PodtitulChar"/>
    <w:qFormat/>
    <w:rsid w:val="00644D3D"/>
    <w:pPr>
      <w:jc w:val="center"/>
    </w:pPr>
    <w:rPr>
      <w:b/>
      <w:bCs/>
      <w:lang w:val="sk-SK" w:eastAsia="sk-SK"/>
    </w:rPr>
  </w:style>
  <w:style w:type="character" w:customStyle="1" w:styleId="PodtitulChar">
    <w:name w:val="Podtitul Char"/>
    <w:basedOn w:val="Predvolenpsmoodseku"/>
    <w:link w:val="Podtitul"/>
    <w:rsid w:val="00644D3D"/>
    <w:rPr>
      <w:rFonts w:ascii="Verdana" w:eastAsia="Times New Roman" w:hAnsi="Verdana" w:cs="Times New Roman"/>
      <w:b/>
      <w:bCs/>
      <w:sz w:val="20"/>
      <w:szCs w:val="24"/>
      <w:lang w:eastAsia="sk-SK"/>
    </w:rPr>
  </w:style>
  <w:style w:type="paragraph" w:styleId="Zarkazkladnhotextu3">
    <w:name w:val="Body Text Indent 3"/>
    <w:basedOn w:val="Normlny"/>
    <w:link w:val="Zarkazkladnhotextu3Char"/>
    <w:rsid w:val="00644D3D"/>
    <w:pPr>
      <w:ind w:firstLine="709"/>
      <w:jc w:val="both"/>
    </w:pPr>
    <w:rPr>
      <w:lang w:val="sk-SK" w:eastAsia="sk-SK"/>
    </w:rPr>
  </w:style>
  <w:style w:type="character" w:customStyle="1" w:styleId="Zarkazkladnhotextu3Char">
    <w:name w:val="Zarážka základného textu 3 Char"/>
    <w:basedOn w:val="Predvolenpsmoodseku"/>
    <w:link w:val="Zarkazkladnhotextu3"/>
    <w:rsid w:val="00644D3D"/>
    <w:rPr>
      <w:rFonts w:ascii="Verdana" w:eastAsia="Times New Roman" w:hAnsi="Verdana" w:cs="Times New Roman"/>
      <w:sz w:val="20"/>
      <w:szCs w:val="24"/>
      <w:lang w:eastAsia="sk-SK"/>
    </w:rPr>
  </w:style>
  <w:style w:type="paragraph" w:customStyle="1" w:styleId="pravy-lavy">
    <w:name w:val="pravy-lavy"/>
    <w:basedOn w:val="Normlny"/>
    <w:rsid w:val="00644D3D"/>
    <w:pPr>
      <w:tabs>
        <w:tab w:val="right" w:pos="7711"/>
      </w:tabs>
      <w:ind w:left="113" w:hanging="113"/>
      <w:jc w:val="both"/>
    </w:pPr>
    <w:rPr>
      <w:rFonts w:ascii="Arial" w:hAnsi="Arial"/>
      <w:sz w:val="16"/>
      <w:szCs w:val="20"/>
      <w:lang w:val="en-GB" w:eastAsia="cs-CZ"/>
    </w:rPr>
  </w:style>
  <w:style w:type="paragraph" w:customStyle="1" w:styleId="Nadpis2slov">
    <w:name w:val="Nadpis2slov"/>
    <w:basedOn w:val="Normlny"/>
    <w:rsid w:val="00644D3D"/>
    <w:pPr>
      <w:keepNext/>
      <w:widowControl w:val="0"/>
      <w:tabs>
        <w:tab w:val="left" w:pos="680"/>
        <w:tab w:val="left" w:pos="864"/>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pPr>
    <w:rPr>
      <w:rFonts w:ascii="Arial" w:hAnsi="Arial"/>
      <w:b/>
      <w:sz w:val="18"/>
      <w:szCs w:val="20"/>
      <w:lang w:val="en-GB" w:eastAsia="cs-CZ"/>
    </w:rPr>
  </w:style>
  <w:style w:type="paragraph" w:customStyle="1" w:styleId="poznamky">
    <w:name w:val="poznamky"/>
    <w:basedOn w:val="Normlny"/>
    <w:rsid w:val="00644D3D"/>
    <w:pPr>
      <w:tabs>
        <w:tab w:val="left" w:pos="3686"/>
        <w:tab w:val="left" w:pos="3969"/>
      </w:tabs>
      <w:spacing w:line="180" w:lineRule="atLeast"/>
      <w:ind w:left="113" w:hanging="113"/>
      <w:jc w:val="both"/>
    </w:pPr>
    <w:rPr>
      <w:rFonts w:ascii="NimbusSans" w:hAnsi="NimbusSans"/>
      <w:sz w:val="14"/>
      <w:szCs w:val="20"/>
      <w:lang w:val="en-GB" w:eastAsia="cs-CZ"/>
    </w:rPr>
  </w:style>
  <w:style w:type="paragraph" w:customStyle="1" w:styleId="Nadpis10">
    <w:name w:val="Nadpis1"/>
    <w:basedOn w:val="Normlny"/>
    <w:rsid w:val="00644D3D"/>
    <w:pPr>
      <w:tabs>
        <w:tab w:val="left" w:pos="680"/>
        <w:tab w:val="left" w:pos="794"/>
        <w:tab w:val="left" w:pos="1701"/>
        <w:tab w:val="left" w:pos="2552"/>
        <w:tab w:val="left" w:pos="3402"/>
        <w:tab w:val="left" w:pos="4253"/>
        <w:tab w:val="left" w:pos="5103"/>
        <w:tab w:val="left" w:pos="5954"/>
      </w:tabs>
      <w:spacing w:line="200" w:lineRule="atLeast"/>
      <w:jc w:val="both"/>
    </w:pPr>
    <w:rPr>
      <w:rFonts w:ascii="NimbusSans" w:hAnsi="NimbusSans"/>
      <w:sz w:val="16"/>
      <w:szCs w:val="20"/>
      <w:lang w:val="en-GB" w:eastAsia="cs-CZ"/>
    </w:rPr>
  </w:style>
  <w:style w:type="paragraph" w:customStyle="1" w:styleId="xl1334">
    <w:name w:val="xl1334"/>
    <w:basedOn w:val="Normlny"/>
    <w:rsid w:val="00644D3D"/>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Unicode MS"/>
      <w:sz w:val="18"/>
      <w:szCs w:val="18"/>
      <w:lang w:val="cs-CZ" w:eastAsia="cs-CZ"/>
    </w:rPr>
  </w:style>
  <w:style w:type="paragraph" w:customStyle="1" w:styleId="xl1335">
    <w:name w:val="xl1335"/>
    <w:basedOn w:val="Normlny"/>
    <w:rsid w:val="00644D3D"/>
    <w:pPr>
      <w:pBdr>
        <w:top w:val="single" w:sz="4" w:space="0" w:color="auto"/>
        <w:bottom w:val="single" w:sz="4" w:space="0" w:color="auto"/>
      </w:pBdr>
      <w:spacing w:before="100" w:beforeAutospacing="1" w:after="100" w:afterAutospacing="1"/>
    </w:pPr>
    <w:rPr>
      <w:rFonts w:ascii="Arial" w:eastAsia="Arial Unicode MS" w:hAnsi="Arial" w:cs="Arial Unicode MS"/>
      <w:sz w:val="18"/>
      <w:szCs w:val="18"/>
      <w:lang w:val="cs-CZ" w:eastAsia="cs-CZ"/>
    </w:rPr>
  </w:style>
  <w:style w:type="paragraph" w:customStyle="1" w:styleId="xl1336">
    <w:name w:val="xl1336"/>
    <w:basedOn w:val="Normlny"/>
    <w:rsid w:val="00644D3D"/>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18"/>
      <w:szCs w:val="18"/>
      <w:lang w:val="cs-CZ" w:eastAsia="cs-CZ"/>
    </w:rPr>
  </w:style>
  <w:style w:type="paragraph" w:customStyle="1" w:styleId="xl1337">
    <w:name w:val="xl1337"/>
    <w:basedOn w:val="Normlny"/>
    <w:rsid w:val="00644D3D"/>
    <w:pPr>
      <w:spacing w:before="100" w:beforeAutospacing="1" w:after="100" w:afterAutospacing="1"/>
    </w:pPr>
    <w:rPr>
      <w:rFonts w:ascii="Arial" w:eastAsia="Arial Unicode MS" w:hAnsi="Arial" w:cs="Arial Unicode MS"/>
      <w:sz w:val="18"/>
      <w:szCs w:val="18"/>
      <w:lang w:val="cs-CZ" w:eastAsia="cs-CZ"/>
    </w:rPr>
  </w:style>
  <w:style w:type="paragraph" w:customStyle="1" w:styleId="xl1338">
    <w:name w:val="xl1338"/>
    <w:basedOn w:val="Normlny"/>
    <w:rsid w:val="00644D3D"/>
    <w:pPr>
      <w:pBdr>
        <w:left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lang w:val="cs-CZ" w:eastAsia="cs-CZ"/>
    </w:rPr>
  </w:style>
  <w:style w:type="paragraph" w:customStyle="1" w:styleId="xl1339">
    <w:name w:val="xl1339"/>
    <w:basedOn w:val="Normlny"/>
    <w:rsid w:val="00644D3D"/>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lang w:val="cs-CZ" w:eastAsia="cs-CZ"/>
    </w:rPr>
  </w:style>
  <w:style w:type="paragraph" w:customStyle="1" w:styleId="xl1340">
    <w:name w:val="xl1340"/>
    <w:basedOn w:val="Normlny"/>
    <w:rsid w:val="00644D3D"/>
    <w:pPr>
      <w:spacing w:before="100" w:beforeAutospacing="1" w:after="100" w:afterAutospacing="1"/>
    </w:pPr>
    <w:rPr>
      <w:rFonts w:ascii="Arial" w:eastAsia="Arial Unicode MS" w:hAnsi="Arial" w:cs="Arial Unicode MS"/>
      <w:b/>
      <w:bCs/>
      <w:sz w:val="18"/>
      <w:szCs w:val="18"/>
      <w:lang w:val="cs-CZ" w:eastAsia="cs-CZ"/>
    </w:rPr>
  </w:style>
  <w:style w:type="paragraph" w:customStyle="1" w:styleId="xl1341">
    <w:name w:val="xl1341"/>
    <w:basedOn w:val="Normlny"/>
    <w:rsid w:val="00644D3D"/>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lang w:val="cs-CZ" w:eastAsia="cs-CZ"/>
    </w:rPr>
  </w:style>
  <w:style w:type="paragraph" w:customStyle="1" w:styleId="xl1342">
    <w:name w:val="xl1342"/>
    <w:basedOn w:val="Normlny"/>
    <w:rsid w:val="00644D3D"/>
    <w:pPr>
      <w:pBdr>
        <w:top w:val="single" w:sz="4" w:space="0" w:color="auto"/>
        <w:left w:val="single" w:sz="4" w:space="0" w:color="auto"/>
      </w:pBdr>
      <w:spacing w:before="100" w:beforeAutospacing="1" w:after="100" w:afterAutospacing="1"/>
    </w:pPr>
    <w:rPr>
      <w:rFonts w:ascii="Arial" w:eastAsia="Arial Unicode MS" w:hAnsi="Arial" w:cs="Arial Unicode MS"/>
      <w:sz w:val="24"/>
      <w:lang w:val="cs-CZ" w:eastAsia="cs-CZ"/>
    </w:rPr>
  </w:style>
  <w:style w:type="paragraph" w:customStyle="1" w:styleId="xl1343">
    <w:name w:val="xl1343"/>
    <w:basedOn w:val="Normlny"/>
    <w:rsid w:val="00644D3D"/>
    <w:pPr>
      <w:pBdr>
        <w:top w:val="single" w:sz="4" w:space="0" w:color="auto"/>
      </w:pBdr>
      <w:spacing w:before="100" w:beforeAutospacing="1" w:after="100" w:afterAutospacing="1"/>
    </w:pPr>
    <w:rPr>
      <w:rFonts w:ascii="Arial Unicode MS" w:eastAsia="Arial Unicode MS" w:hAnsi="Arial Unicode MS" w:cs="Arial Unicode MS" w:hint="eastAsia"/>
      <w:sz w:val="24"/>
      <w:lang w:val="cs-CZ" w:eastAsia="cs-CZ"/>
    </w:rPr>
  </w:style>
  <w:style w:type="paragraph" w:customStyle="1" w:styleId="xl1344">
    <w:name w:val="xl1344"/>
    <w:basedOn w:val="Normlny"/>
    <w:rsid w:val="00644D3D"/>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hint="eastAsia"/>
      <w:sz w:val="24"/>
      <w:lang w:val="cs-CZ" w:eastAsia="cs-CZ"/>
    </w:rPr>
  </w:style>
  <w:style w:type="paragraph" w:customStyle="1" w:styleId="xl1345">
    <w:name w:val="xl1345"/>
    <w:basedOn w:val="Normlny"/>
    <w:rsid w:val="00644D3D"/>
    <w:pPr>
      <w:pBdr>
        <w:left w:val="single" w:sz="4" w:space="0" w:color="auto"/>
      </w:pBdr>
      <w:spacing w:before="100" w:beforeAutospacing="1" w:after="100" w:afterAutospacing="1"/>
    </w:pPr>
    <w:rPr>
      <w:rFonts w:ascii="Arial" w:eastAsia="Arial Unicode MS" w:hAnsi="Arial" w:cs="Arial Unicode MS"/>
      <w:sz w:val="18"/>
      <w:szCs w:val="18"/>
      <w:lang w:val="cs-CZ" w:eastAsia="cs-CZ"/>
    </w:rPr>
  </w:style>
  <w:style w:type="paragraph" w:customStyle="1" w:styleId="xl1346">
    <w:name w:val="xl1346"/>
    <w:basedOn w:val="Normlny"/>
    <w:rsid w:val="00644D3D"/>
    <w:pPr>
      <w:spacing w:before="100" w:beforeAutospacing="1" w:after="100" w:afterAutospacing="1"/>
      <w:jc w:val="right"/>
    </w:pPr>
    <w:rPr>
      <w:rFonts w:ascii="Arial" w:eastAsia="Arial Unicode MS" w:hAnsi="Arial" w:cs="Arial Unicode MS"/>
      <w:sz w:val="18"/>
      <w:szCs w:val="18"/>
      <w:lang w:val="cs-CZ" w:eastAsia="cs-CZ"/>
    </w:rPr>
  </w:style>
  <w:style w:type="paragraph" w:customStyle="1" w:styleId="xl1347">
    <w:name w:val="xl1347"/>
    <w:basedOn w:val="Normlny"/>
    <w:rsid w:val="00644D3D"/>
    <w:pPr>
      <w:spacing w:before="100" w:beforeAutospacing="1" w:after="100" w:afterAutospacing="1"/>
      <w:jc w:val="right"/>
    </w:pPr>
    <w:rPr>
      <w:rFonts w:ascii="Arial" w:eastAsia="Arial Unicode MS" w:hAnsi="Arial" w:cs="Arial Unicode MS"/>
      <w:sz w:val="18"/>
      <w:szCs w:val="18"/>
      <w:lang w:val="cs-CZ" w:eastAsia="cs-CZ"/>
    </w:rPr>
  </w:style>
  <w:style w:type="paragraph" w:customStyle="1" w:styleId="xl1348">
    <w:name w:val="xl1348"/>
    <w:basedOn w:val="Normlny"/>
    <w:rsid w:val="00644D3D"/>
    <w:pPr>
      <w:pBdr>
        <w:right w:val="single" w:sz="4" w:space="0" w:color="auto"/>
      </w:pBdr>
      <w:spacing w:before="100" w:beforeAutospacing="1" w:after="100" w:afterAutospacing="1"/>
      <w:jc w:val="right"/>
    </w:pPr>
    <w:rPr>
      <w:rFonts w:ascii="Arial" w:eastAsia="Arial Unicode MS" w:hAnsi="Arial" w:cs="Arial Unicode MS"/>
      <w:sz w:val="18"/>
      <w:szCs w:val="18"/>
      <w:lang w:val="cs-CZ" w:eastAsia="cs-CZ"/>
    </w:rPr>
  </w:style>
  <w:style w:type="paragraph" w:customStyle="1" w:styleId="xl1349">
    <w:name w:val="xl1349"/>
    <w:basedOn w:val="Normlny"/>
    <w:rsid w:val="00644D3D"/>
    <w:pPr>
      <w:pBdr>
        <w:left w:val="single" w:sz="4" w:space="0" w:color="auto"/>
        <w:bottom w:val="single" w:sz="4" w:space="0" w:color="auto"/>
      </w:pBdr>
      <w:spacing w:before="100" w:beforeAutospacing="1" w:after="100" w:afterAutospacing="1"/>
    </w:pPr>
    <w:rPr>
      <w:rFonts w:ascii="Arial" w:eastAsia="Arial Unicode MS" w:hAnsi="Arial" w:cs="Arial Unicode MS"/>
      <w:b/>
      <w:bCs/>
      <w:sz w:val="18"/>
      <w:szCs w:val="18"/>
      <w:lang w:val="cs-CZ" w:eastAsia="cs-CZ"/>
    </w:rPr>
  </w:style>
  <w:style w:type="paragraph" w:customStyle="1" w:styleId="xl1350">
    <w:name w:val="xl1350"/>
    <w:basedOn w:val="Normlny"/>
    <w:rsid w:val="00644D3D"/>
    <w:pPr>
      <w:pBdr>
        <w:bottom w:val="single" w:sz="4" w:space="0" w:color="auto"/>
      </w:pBdr>
      <w:spacing w:before="100" w:beforeAutospacing="1" w:after="100" w:afterAutospacing="1"/>
      <w:jc w:val="right"/>
    </w:pPr>
    <w:rPr>
      <w:rFonts w:ascii="Arial" w:eastAsia="Arial Unicode MS" w:hAnsi="Arial" w:cs="Arial Unicode MS"/>
      <w:b/>
      <w:bCs/>
      <w:sz w:val="18"/>
      <w:szCs w:val="18"/>
      <w:lang w:val="cs-CZ" w:eastAsia="cs-CZ"/>
    </w:rPr>
  </w:style>
  <w:style w:type="paragraph" w:customStyle="1" w:styleId="xl1351">
    <w:name w:val="xl1351"/>
    <w:basedOn w:val="Normlny"/>
    <w:rsid w:val="00644D3D"/>
    <w:pPr>
      <w:pBdr>
        <w:bottom w:val="single" w:sz="4" w:space="0" w:color="auto"/>
      </w:pBdr>
      <w:spacing w:before="100" w:beforeAutospacing="1" w:after="100" w:afterAutospacing="1"/>
      <w:jc w:val="right"/>
    </w:pPr>
    <w:rPr>
      <w:rFonts w:ascii="Arial" w:eastAsia="Arial Unicode MS" w:hAnsi="Arial" w:cs="Arial Unicode MS"/>
      <w:b/>
      <w:bCs/>
      <w:sz w:val="18"/>
      <w:szCs w:val="18"/>
      <w:lang w:val="cs-CZ" w:eastAsia="cs-CZ"/>
    </w:rPr>
  </w:style>
  <w:style w:type="paragraph" w:customStyle="1" w:styleId="xl1352">
    <w:name w:val="xl1352"/>
    <w:basedOn w:val="Normlny"/>
    <w:rsid w:val="00644D3D"/>
    <w:pPr>
      <w:pBdr>
        <w:bottom w:val="single" w:sz="4" w:space="0" w:color="auto"/>
        <w:right w:val="single" w:sz="4" w:space="0" w:color="auto"/>
      </w:pBdr>
      <w:spacing w:before="100" w:beforeAutospacing="1" w:after="100" w:afterAutospacing="1"/>
      <w:jc w:val="right"/>
    </w:pPr>
    <w:rPr>
      <w:rFonts w:ascii="Arial" w:eastAsia="Arial Unicode MS" w:hAnsi="Arial" w:cs="Arial Unicode MS"/>
      <w:b/>
      <w:bCs/>
      <w:sz w:val="18"/>
      <w:szCs w:val="18"/>
      <w:lang w:val="cs-CZ" w:eastAsia="cs-CZ"/>
    </w:rPr>
  </w:style>
  <w:style w:type="paragraph" w:customStyle="1" w:styleId="xl1353">
    <w:name w:val="xl1353"/>
    <w:basedOn w:val="Normlny"/>
    <w:rsid w:val="00644D3D"/>
    <w:pPr>
      <w:spacing w:before="100" w:beforeAutospacing="1" w:after="100" w:afterAutospacing="1"/>
    </w:pPr>
    <w:rPr>
      <w:rFonts w:ascii="Arial" w:eastAsia="Arial Unicode MS" w:hAnsi="Arial" w:cs="Arial Unicode MS"/>
      <w:b/>
      <w:bCs/>
      <w:sz w:val="18"/>
      <w:szCs w:val="18"/>
      <w:lang w:val="cs-CZ" w:eastAsia="cs-CZ"/>
    </w:rPr>
  </w:style>
  <w:style w:type="paragraph" w:customStyle="1" w:styleId="Bulletin">
    <w:name w:val="Bulletin"/>
    <w:basedOn w:val="Normlny"/>
    <w:rsid w:val="00644D3D"/>
    <w:pPr>
      <w:overflowPunct w:val="0"/>
      <w:autoSpaceDE w:val="0"/>
      <w:autoSpaceDN w:val="0"/>
      <w:adjustRightInd w:val="0"/>
      <w:jc w:val="both"/>
    </w:pPr>
    <w:rPr>
      <w:rFonts w:ascii="Times New Roman" w:hAnsi="Times New Roman"/>
      <w:sz w:val="22"/>
      <w:szCs w:val="20"/>
      <w:lang w:val="sk-SK" w:eastAsia="cs-CZ"/>
    </w:rPr>
  </w:style>
  <w:style w:type="paragraph" w:customStyle="1" w:styleId="Graph-Source">
    <w:name w:val="Graph-Source"/>
    <w:basedOn w:val="Normlny"/>
    <w:autoRedefine/>
    <w:rsid w:val="00644D3D"/>
    <w:pPr>
      <w:tabs>
        <w:tab w:val="left" w:pos="709"/>
      </w:tabs>
      <w:spacing w:after="60"/>
      <w:jc w:val="both"/>
      <w:outlineLvl w:val="0"/>
    </w:pPr>
    <w:rPr>
      <w:rFonts w:ascii="Times New Roman" w:hAnsi="Times New Roman"/>
      <w:lang w:val="sk-SK" w:eastAsia="sk-SK"/>
    </w:rPr>
  </w:style>
  <w:style w:type="paragraph" w:customStyle="1" w:styleId="5Tabuky-zoznam">
    <w:name w:val="5.Tabuľky - zoznam"/>
    <w:basedOn w:val="Normlny"/>
    <w:rsid w:val="00644D3D"/>
    <w:pPr>
      <w:widowControl w:val="0"/>
      <w:numPr>
        <w:numId w:val="1"/>
      </w:numPr>
      <w:tabs>
        <w:tab w:val="clear" w:pos="720"/>
        <w:tab w:val="num" w:pos="360"/>
      </w:tabs>
      <w:snapToGrid w:val="0"/>
      <w:ind w:left="360"/>
      <w:jc w:val="both"/>
    </w:pPr>
    <w:rPr>
      <w:rFonts w:ascii="Times New Roman" w:hAnsi="Times New Roman"/>
      <w:sz w:val="24"/>
      <w:szCs w:val="20"/>
      <w:lang w:val="sk-SK" w:eastAsia="sk-SK"/>
    </w:rPr>
  </w:style>
  <w:style w:type="paragraph" w:customStyle="1" w:styleId="EnterplanTable9ptLeftJustified">
    <w:name w:val="Enterplan Table 9pt Left Justified"/>
    <w:basedOn w:val="Normlny"/>
    <w:rsid w:val="00644D3D"/>
    <w:pPr>
      <w:spacing w:after="180"/>
    </w:pPr>
    <w:rPr>
      <w:rFonts w:ascii="Arial" w:hAnsi="Arial"/>
      <w:sz w:val="18"/>
      <w:lang w:val="en-GB" w:eastAsia="cs-CZ"/>
    </w:rPr>
  </w:style>
  <w:style w:type="paragraph" w:customStyle="1" w:styleId="EnterplanTable9ptRightJustified">
    <w:name w:val="Enterplan Table 9pt Right Justified"/>
    <w:basedOn w:val="Normlny"/>
    <w:rsid w:val="00644D3D"/>
    <w:pPr>
      <w:spacing w:after="180"/>
      <w:jc w:val="right"/>
    </w:pPr>
    <w:rPr>
      <w:rFonts w:ascii="Arial" w:hAnsi="Arial"/>
      <w:sz w:val="18"/>
      <w:lang w:val="en-GB" w:eastAsia="cs-CZ"/>
    </w:rPr>
  </w:style>
  <w:style w:type="paragraph" w:customStyle="1" w:styleId="Enterplan9ptBoldTableHeader">
    <w:name w:val="Enterplan 9pt Bold Table Header"/>
    <w:basedOn w:val="Normlny"/>
    <w:next w:val="EnterplanTable9ptLeftJustified"/>
    <w:rsid w:val="00644D3D"/>
    <w:pPr>
      <w:shd w:val="clear" w:color="auto" w:fill="FFFFFF"/>
      <w:jc w:val="center"/>
    </w:pPr>
    <w:rPr>
      <w:rFonts w:ascii="Arial" w:hAnsi="Arial"/>
      <w:b/>
      <w:sz w:val="18"/>
      <w:lang w:val="en-GB" w:eastAsia="cs-CZ"/>
    </w:rPr>
  </w:style>
  <w:style w:type="paragraph" w:customStyle="1" w:styleId="EnterplanBullet">
    <w:name w:val="Enterplan Bullet"/>
    <w:basedOn w:val="Normlny"/>
    <w:rsid w:val="00644D3D"/>
    <w:pPr>
      <w:numPr>
        <w:numId w:val="2"/>
      </w:numPr>
      <w:spacing w:after="220"/>
      <w:ind w:hanging="720"/>
      <w:jc w:val="both"/>
    </w:pPr>
    <w:rPr>
      <w:rFonts w:ascii="Arial" w:hAnsi="Arial"/>
      <w:sz w:val="22"/>
      <w:lang w:val="en-GB" w:eastAsia="cs-CZ"/>
    </w:rPr>
  </w:style>
  <w:style w:type="paragraph" w:customStyle="1" w:styleId="EnterplanListNumber">
    <w:name w:val="Enterplan List Number"/>
    <w:basedOn w:val="Normlny"/>
    <w:rsid w:val="00644D3D"/>
    <w:pPr>
      <w:numPr>
        <w:numId w:val="17"/>
      </w:numPr>
      <w:spacing w:after="220"/>
      <w:jc w:val="both"/>
    </w:pPr>
    <w:rPr>
      <w:rFonts w:ascii="Arial" w:hAnsi="Arial"/>
      <w:sz w:val="22"/>
      <w:lang w:val="en-GB" w:eastAsia="cs-CZ"/>
    </w:rPr>
  </w:style>
  <w:style w:type="paragraph" w:customStyle="1" w:styleId="Nadpis2ang">
    <w:name w:val="Nadpis2ang"/>
    <w:basedOn w:val="Nadpis2slov"/>
    <w:rsid w:val="00644D3D"/>
    <w:rPr>
      <w:b w:val="0"/>
    </w:rPr>
  </w:style>
  <w:style w:type="paragraph" w:customStyle="1" w:styleId="Normlny1">
    <w:name w:val="Normálny1"/>
    <w:basedOn w:val="Normlny"/>
    <w:rsid w:val="00644D3D"/>
    <w:rPr>
      <w:rFonts w:ascii="Times New Roman" w:hAnsi="Times New Roman"/>
      <w:sz w:val="24"/>
      <w:lang w:val="sk-SK" w:eastAsia="cs-CZ"/>
    </w:rPr>
  </w:style>
  <w:style w:type="paragraph" w:customStyle="1" w:styleId="Normln1">
    <w:name w:val="Normální1"/>
    <w:basedOn w:val="Normlny"/>
    <w:rsid w:val="00644D3D"/>
    <w:pPr>
      <w:widowControl w:val="0"/>
      <w:spacing w:line="288" w:lineRule="auto"/>
    </w:pPr>
    <w:rPr>
      <w:rFonts w:ascii="Times New Roman" w:hAnsi="Times New Roman"/>
      <w:color w:val="000000"/>
      <w:sz w:val="24"/>
      <w:szCs w:val="20"/>
      <w:lang w:val="cs-CZ" w:eastAsia="cs-CZ"/>
    </w:rPr>
  </w:style>
  <w:style w:type="character" w:customStyle="1" w:styleId="textgeneral1">
    <w:name w:val="textgeneral1"/>
    <w:rsid w:val="00644D3D"/>
    <w:rPr>
      <w:rFonts w:ascii="Verdana" w:hAnsi="Verdana" w:hint="default"/>
      <w:b w:val="0"/>
      <w:bCs w:val="0"/>
      <w:i w:val="0"/>
      <w:iCs w:val="0"/>
      <w:smallCaps w:val="0"/>
      <w:color w:val="000000"/>
      <w:spacing w:val="0"/>
      <w:sz w:val="20"/>
      <w:szCs w:val="20"/>
    </w:rPr>
  </w:style>
  <w:style w:type="paragraph" w:styleId="Obsah1">
    <w:name w:val="toc 1"/>
    <w:basedOn w:val="Normlny"/>
    <w:next w:val="Normlny"/>
    <w:autoRedefine/>
    <w:semiHidden/>
    <w:rsid w:val="00644D3D"/>
    <w:pPr>
      <w:shd w:val="clear" w:color="auto" w:fill="FFFFFF"/>
      <w:tabs>
        <w:tab w:val="right" w:leader="dot" w:pos="8909"/>
      </w:tabs>
      <w:spacing w:line="360" w:lineRule="auto"/>
    </w:pPr>
    <w:rPr>
      <w:rFonts w:ascii="Tahoma" w:hAnsi="Tahoma" w:cs="Tahoma"/>
      <w:b/>
      <w:bCs/>
      <w:caps/>
      <w:noProof/>
      <w:szCs w:val="20"/>
    </w:rPr>
  </w:style>
  <w:style w:type="character" w:styleId="Hypertextovprepojenie">
    <w:name w:val="Hyperlink"/>
    <w:rsid w:val="00644D3D"/>
    <w:rPr>
      <w:color w:val="0000FF"/>
      <w:u w:val="single"/>
    </w:rPr>
  </w:style>
  <w:style w:type="character" w:styleId="PouitHypertextovPrepojenie">
    <w:name w:val="FollowedHyperlink"/>
    <w:rsid w:val="00644D3D"/>
    <w:rPr>
      <w:color w:val="800080"/>
      <w:u w:val="single"/>
    </w:rPr>
  </w:style>
  <w:style w:type="paragraph" w:styleId="Oznaitext">
    <w:name w:val="Block Text"/>
    <w:basedOn w:val="Normlny"/>
    <w:rsid w:val="00644D3D"/>
    <w:pPr>
      <w:framePr w:hSpace="141" w:wrap="around" w:vAnchor="text" w:hAnchor="margin" w:y="158"/>
      <w:tabs>
        <w:tab w:val="left" w:pos="776"/>
        <w:tab w:val="left" w:pos="4860"/>
      </w:tabs>
      <w:ind w:left="57" w:right="-80" w:hanging="57"/>
    </w:pPr>
    <w:rPr>
      <w:rFonts w:ascii="Times New Roman" w:hAnsi="Times New Roman"/>
      <w:sz w:val="24"/>
      <w:lang w:val="sk-SK"/>
    </w:rPr>
  </w:style>
  <w:style w:type="paragraph" w:customStyle="1" w:styleId="xl24">
    <w:name w:val="xl24"/>
    <w:basedOn w:val="Normlny"/>
    <w:rsid w:val="00644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Arial Unicode MS" w:hAnsi="Tahoma" w:cs="Tahoma"/>
      <w:i/>
      <w:iCs/>
      <w:sz w:val="16"/>
      <w:szCs w:val="16"/>
    </w:rPr>
  </w:style>
  <w:style w:type="paragraph" w:customStyle="1" w:styleId="xl25">
    <w:name w:val="xl25"/>
    <w:basedOn w:val="Normlny"/>
    <w:rsid w:val="00644D3D"/>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eastAsia="Arial Unicode MS" w:hAnsi="Tahoma" w:cs="Tahoma"/>
      <w:i/>
      <w:iCs/>
      <w:sz w:val="16"/>
      <w:szCs w:val="16"/>
    </w:rPr>
  </w:style>
  <w:style w:type="paragraph" w:customStyle="1" w:styleId="xl26">
    <w:name w:val="xl26"/>
    <w:basedOn w:val="Normlny"/>
    <w:rsid w:val="00644D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Arial Unicode MS" w:hAnsi="Tahoma" w:cs="Tahoma"/>
      <w:i/>
      <w:iCs/>
      <w:sz w:val="16"/>
      <w:szCs w:val="16"/>
    </w:rPr>
  </w:style>
  <w:style w:type="paragraph" w:customStyle="1" w:styleId="xl27">
    <w:name w:val="xl27"/>
    <w:basedOn w:val="Normlny"/>
    <w:rsid w:val="00644D3D"/>
    <w:pPr>
      <w:pBdr>
        <w:top w:val="single" w:sz="4" w:space="0" w:color="auto"/>
        <w:left w:val="single" w:sz="4" w:space="0" w:color="auto"/>
        <w:right w:val="single" w:sz="4" w:space="0" w:color="auto"/>
      </w:pBdr>
      <w:spacing w:before="100" w:beforeAutospacing="1" w:after="100" w:afterAutospacing="1"/>
      <w:textAlignment w:val="center"/>
    </w:pPr>
    <w:rPr>
      <w:rFonts w:ascii="Tahoma" w:eastAsia="Arial Unicode MS" w:hAnsi="Tahoma" w:cs="Tahoma"/>
      <w:b/>
      <w:bCs/>
      <w:i/>
      <w:iCs/>
      <w:sz w:val="16"/>
      <w:szCs w:val="16"/>
    </w:rPr>
  </w:style>
  <w:style w:type="paragraph" w:customStyle="1" w:styleId="xl28">
    <w:name w:val="xl28"/>
    <w:basedOn w:val="Normlny"/>
    <w:rsid w:val="00644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Arial Unicode MS" w:hAnsi="Tahoma" w:cs="Tahoma"/>
      <w:b/>
      <w:bCs/>
      <w:i/>
      <w:iCs/>
      <w:sz w:val="16"/>
      <w:szCs w:val="16"/>
    </w:rPr>
  </w:style>
  <w:style w:type="paragraph" w:customStyle="1" w:styleId="xl29">
    <w:name w:val="xl29"/>
    <w:basedOn w:val="Normlny"/>
    <w:rsid w:val="00644D3D"/>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eastAsia="Arial Unicode MS" w:hAnsi="Tahoma" w:cs="Tahoma"/>
      <w:b/>
      <w:bCs/>
      <w:i/>
      <w:iCs/>
      <w:sz w:val="16"/>
      <w:szCs w:val="16"/>
    </w:rPr>
  </w:style>
  <w:style w:type="paragraph" w:customStyle="1" w:styleId="xl30">
    <w:name w:val="xl30"/>
    <w:basedOn w:val="Normlny"/>
    <w:rsid w:val="00644D3D"/>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eastAsia="Arial Unicode MS" w:hAnsi="Tahoma" w:cs="Tahoma"/>
      <w:b/>
      <w:bCs/>
      <w:i/>
      <w:iCs/>
      <w:sz w:val="16"/>
      <w:szCs w:val="16"/>
    </w:rPr>
  </w:style>
  <w:style w:type="paragraph" w:customStyle="1" w:styleId="xl31">
    <w:name w:val="xl31"/>
    <w:basedOn w:val="Normlny"/>
    <w:rsid w:val="00644D3D"/>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eastAsia="Arial Unicode MS" w:hAnsi="Tahoma" w:cs="Tahoma"/>
      <w:b/>
      <w:bCs/>
      <w:sz w:val="16"/>
      <w:szCs w:val="16"/>
    </w:rPr>
  </w:style>
  <w:style w:type="paragraph" w:customStyle="1" w:styleId="xl32">
    <w:name w:val="xl32"/>
    <w:basedOn w:val="Normlny"/>
    <w:rsid w:val="00644D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Arial Unicode MS" w:hAnsi="Tahoma" w:cs="Tahoma"/>
      <w:b/>
      <w:bCs/>
      <w:i/>
      <w:iCs/>
      <w:sz w:val="16"/>
      <w:szCs w:val="16"/>
    </w:rPr>
  </w:style>
  <w:style w:type="paragraph" w:customStyle="1" w:styleId="xl33">
    <w:name w:val="xl33"/>
    <w:basedOn w:val="Normlny"/>
    <w:rsid w:val="00644D3D"/>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eastAsia="Arial Unicode MS" w:hAnsi="Tahoma" w:cs="Tahoma"/>
      <w:i/>
      <w:iCs/>
      <w:sz w:val="16"/>
      <w:szCs w:val="16"/>
    </w:rPr>
  </w:style>
  <w:style w:type="paragraph" w:customStyle="1" w:styleId="xl34">
    <w:name w:val="xl34"/>
    <w:basedOn w:val="Normlny"/>
    <w:rsid w:val="00644D3D"/>
    <w:pPr>
      <w:pBdr>
        <w:top w:val="single" w:sz="4" w:space="0" w:color="auto"/>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35">
    <w:name w:val="xl35"/>
    <w:basedOn w:val="Normlny"/>
    <w:rsid w:val="00644D3D"/>
    <w:pPr>
      <w:pBdr>
        <w:top w:val="single" w:sz="4" w:space="0" w:color="auto"/>
        <w:bottom w:val="single" w:sz="4" w:space="0" w:color="auto"/>
        <w:right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36">
    <w:name w:val="xl36"/>
    <w:basedOn w:val="Normlny"/>
    <w:rsid w:val="00644D3D"/>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ascii="Tahoma" w:eastAsia="Arial Unicode MS" w:hAnsi="Tahoma" w:cs="Tahoma"/>
      <w:sz w:val="16"/>
      <w:szCs w:val="16"/>
    </w:rPr>
  </w:style>
  <w:style w:type="paragraph" w:customStyle="1" w:styleId="xl37">
    <w:name w:val="xl37"/>
    <w:basedOn w:val="Normlny"/>
    <w:rsid w:val="00644D3D"/>
    <w:pPr>
      <w:pBdr>
        <w:top w:val="single" w:sz="4" w:space="0" w:color="auto"/>
        <w:bottom w:val="single" w:sz="4" w:space="0" w:color="auto"/>
      </w:pBdr>
      <w:spacing w:before="100" w:beforeAutospacing="1" w:after="100" w:afterAutospacing="1"/>
    </w:pPr>
    <w:rPr>
      <w:rFonts w:ascii="Tahoma" w:eastAsia="Arial Unicode MS" w:hAnsi="Tahoma" w:cs="Tahoma"/>
      <w:sz w:val="16"/>
      <w:szCs w:val="16"/>
    </w:rPr>
  </w:style>
  <w:style w:type="paragraph" w:customStyle="1" w:styleId="xl38">
    <w:name w:val="xl38"/>
    <w:basedOn w:val="Normlny"/>
    <w:rsid w:val="00644D3D"/>
    <w:pPr>
      <w:pBdr>
        <w:top w:val="single" w:sz="4" w:space="0" w:color="auto"/>
        <w:bottom w:val="single" w:sz="4" w:space="0" w:color="auto"/>
        <w:right w:val="single" w:sz="4" w:space="0" w:color="auto"/>
      </w:pBdr>
      <w:spacing w:before="100" w:beforeAutospacing="1" w:after="100" w:afterAutospacing="1"/>
    </w:pPr>
    <w:rPr>
      <w:rFonts w:ascii="Tahoma" w:eastAsia="Arial Unicode MS" w:hAnsi="Tahoma" w:cs="Tahoma"/>
      <w:sz w:val="16"/>
      <w:szCs w:val="16"/>
    </w:rPr>
  </w:style>
  <w:style w:type="paragraph" w:customStyle="1" w:styleId="xl39">
    <w:name w:val="xl39"/>
    <w:basedOn w:val="Normlny"/>
    <w:rsid w:val="00644D3D"/>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ascii="Tahoma" w:eastAsia="Arial Unicode MS" w:hAnsi="Tahoma" w:cs="Tahoma"/>
      <w:sz w:val="16"/>
      <w:szCs w:val="16"/>
    </w:rPr>
  </w:style>
  <w:style w:type="paragraph" w:customStyle="1" w:styleId="xl40">
    <w:name w:val="xl40"/>
    <w:basedOn w:val="Normlny"/>
    <w:rsid w:val="00644D3D"/>
    <w:pPr>
      <w:pBdr>
        <w:top w:val="single" w:sz="4" w:space="0" w:color="auto"/>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41">
    <w:name w:val="xl41"/>
    <w:basedOn w:val="Normlny"/>
    <w:rsid w:val="00644D3D"/>
    <w:pPr>
      <w:pBdr>
        <w:top w:val="single" w:sz="4" w:space="0" w:color="auto"/>
        <w:bottom w:val="single" w:sz="4" w:space="0" w:color="auto"/>
        <w:right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42">
    <w:name w:val="xl42"/>
    <w:basedOn w:val="Normlny"/>
    <w:rsid w:val="00644D3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Tahoma" w:eastAsia="Arial Unicode MS" w:hAnsi="Tahoma" w:cs="Tahoma"/>
      <w:sz w:val="16"/>
      <w:szCs w:val="16"/>
    </w:rPr>
  </w:style>
  <w:style w:type="paragraph" w:customStyle="1" w:styleId="xl43">
    <w:name w:val="xl43"/>
    <w:basedOn w:val="Normlny"/>
    <w:rsid w:val="00644D3D"/>
    <w:pPr>
      <w:pBdr>
        <w:top w:val="single" w:sz="4" w:space="0" w:color="auto"/>
        <w:left w:val="single" w:sz="4" w:space="0" w:color="auto"/>
        <w:bottom w:val="single" w:sz="4" w:space="0" w:color="auto"/>
      </w:pBdr>
      <w:shd w:val="clear" w:color="auto" w:fill="808080"/>
      <w:spacing w:before="100" w:beforeAutospacing="1" w:after="100" w:afterAutospacing="1"/>
      <w:textAlignment w:val="center"/>
    </w:pPr>
    <w:rPr>
      <w:rFonts w:ascii="Tahoma" w:eastAsia="Arial Unicode MS" w:hAnsi="Tahoma" w:cs="Tahoma"/>
      <w:b/>
      <w:bCs/>
      <w:color w:val="FFFFFF"/>
      <w:sz w:val="16"/>
      <w:szCs w:val="16"/>
    </w:rPr>
  </w:style>
  <w:style w:type="paragraph" w:customStyle="1" w:styleId="xl44">
    <w:name w:val="xl44"/>
    <w:basedOn w:val="Normlny"/>
    <w:rsid w:val="00644D3D"/>
    <w:pPr>
      <w:pBdr>
        <w:top w:val="single" w:sz="4" w:space="0" w:color="auto"/>
        <w:left w:val="single" w:sz="4" w:space="0" w:color="auto"/>
        <w:right w:val="single" w:sz="4" w:space="0" w:color="auto"/>
      </w:pBdr>
      <w:shd w:val="clear" w:color="auto" w:fill="969696"/>
      <w:spacing w:before="100" w:beforeAutospacing="1" w:after="100" w:afterAutospacing="1"/>
      <w:jc w:val="center"/>
      <w:textAlignment w:val="center"/>
    </w:pPr>
    <w:rPr>
      <w:rFonts w:ascii="Tahoma" w:eastAsia="Arial Unicode MS" w:hAnsi="Tahoma" w:cs="Tahoma"/>
      <w:b/>
      <w:bCs/>
      <w:i/>
      <w:iCs/>
      <w:sz w:val="16"/>
      <w:szCs w:val="16"/>
    </w:rPr>
  </w:style>
  <w:style w:type="paragraph" w:customStyle="1" w:styleId="xl45">
    <w:name w:val="xl45"/>
    <w:basedOn w:val="Normlny"/>
    <w:rsid w:val="00644D3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sz w:val="16"/>
      <w:szCs w:val="16"/>
    </w:rPr>
  </w:style>
  <w:style w:type="paragraph" w:customStyle="1" w:styleId="xl46">
    <w:name w:val="xl46"/>
    <w:basedOn w:val="Normlny"/>
    <w:rsid w:val="00644D3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sz w:val="16"/>
      <w:szCs w:val="16"/>
    </w:rPr>
  </w:style>
  <w:style w:type="paragraph" w:customStyle="1" w:styleId="xl47">
    <w:name w:val="xl47"/>
    <w:basedOn w:val="Normlny"/>
    <w:rsid w:val="00644D3D"/>
    <w:pPr>
      <w:pBdr>
        <w:left w:val="single" w:sz="4" w:space="0" w:color="auto"/>
        <w:right w:val="single" w:sz="4" w:space="0" w:color="auto"/>
      </w:pBdr>
      <w:spacing w:before="100" w:beforeAutospacing="1" w:after="100" w:afterAutospacing="1"/>
    </w:pPr>
    <w:rPr>
      <w:rFonts w:ascii="Tahoma" w:eastAsia="Arial Unicode MS" w:hAnsi="Tahoma" w:cs="Tahoma"/>
      <w:b/>
      <w:bCs/>
      <w:sz w:val="16"/>
      <w:szCs w:val="16"/>
    </w:rPr>
  </w:style>
  <w:style w:type="paragraph" w:customStyle="1" w:styleId="xl48">
    <w:name w:val="xl48"/>
    <w:basedOn w:val="Normlny"/>
    <w:rsid w:val="00644D3D"/>
    <w:pPr>
      <w:pBdr>
        <w:left w:val="single" w:sz="4" w:space="0" w:color="auto"/>
        <w:right w:val="single" w:sz="4" w:space="0" w:color="auto"/>
      </w:pBdr>
      <w:spacing w:before="100" w:beforeAutospacing="1" w:after="100" w:afterAutospacing="1"/>
      <w:jc w:val="center"/>
    </w:pPr>
    <w:rPr>
      <w:rFonts w:ascii="Tahoma" w:eastAsia="Arial Unicode MS" w:hAnsi="Tahoma" w:cs="Tahoma"/>
      <w:sz w:val="16"/>
      <w:szCs w:val="16"/>
    </w:rPr>
  </w:style>
  <w:style w:type="paragraph" w:customStyle="1" w:styleId="xl49">
    <w:name w:val="xl49"/>
    <w:basedOn w:val="Normlny"/>
    <w:rsid w:val="00644D3D"/>
    <w:pPr>
      <w:pBdr>
        <w:left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sz w:val="16"/>
      <w:szCs w:val="16"/>
    </w:rPr>
  </w:style>
  <w:style w:type="paragraph" w:customStyle="1" w:styleId="xl50">
    <w:name w:val="xl50"/>
    <w:basedOn w:val="Normlny"/>
    <w:rsid w:val="00644D3D"/>
    <w:pPr>
      <w:pBdr>
        <w:top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sz w:val="16"/>
      <w:szCs w:val="16"/>
    </w:rPr>
  </w:style>
  <w:style w:type="paragraph" w:customStyle="1" w:styleId="xl51">
    <w:name w:val="xl51"/>
    <w:basedOn w:val="Normlny"/>
    <w:rsid w:val="00644D3D"/>
    <w:pPr>
      <w:pBdr>
        <w:left w:val="single" w:sz="4" w:space="0" w:color="auto"/>
        <w:right w:val="single" w:sz="4" w:space="0" w:color="auto"/>
      </w:pBdr>
      <w:spacing w:before="100" w:beforeAutospacing="1" w:after="100" w:afterAutospacing="1"/>
    </w:pPr>
    <w:rPr>
      <w:rFonts w:ascii="Tahoma" w:eastAsia="Arial Unicode MS" w:hAnsi="Tahoma" w:cs="Tahoma"/>
      <w:b/>
      <w:bCs/>
      <w:i/>
      <w:iCs/>
      <w:sz w:val="16"/>
      <w:szCs w:val="16"/>
    </w:rPr>
  </w:style>
  <w:style w:type="paragraph" w:customStyle="1" w:styleId="xl52">
    <w:name w:val="xl52"/>
    <w:basedOn w:val="Normlny"/>
    <w:rsid w:val="00644D3D"/>
    <w:pPr>
      <w:pBdr>
        <w:right w:val="single" w:sz="4" w:space="0" w:color="auto"/>
      </w:pBdr>
      <w:shd w:val="clear" w:color="auto" w:fill="C0C0C0"/>
      <w:spacing w:before="100" w:beforeAutospacing="1" w:after="100" w:afterAutospacing="1"/>
      <w:jc w:val="center"/>
      <w:textAlignment w:val="center"/>
    </w:pPr>
    <w:rPr>
      <w:rFonts w:ascii="Tahoma" w:eastAsia="Arial Unicode MS" w:hAnsi="Tahoma" w:cs="Tahoma"/>
      <w:sz w:val="16"/>
      <w:szCs w:val="16"/>
    </w:rPr>
  </w:style>
  <w:style w:type="paragraph" w:customStyle="1" w:styleId="xl53">
    <w:name w:val="xl53"/>
    <w:basedOn w:val="Normlny"/>
    <w:rsid w:val="00644D3D"/>
    <w:pPr>
      <w:pBdr>
        <w:bottom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sz w:val="16"/>
      <w:szCs w:val="16"/>
    </w:rPr>
  </w:style>
  <w:style w:type="paragraph" w:customStyle="1" w:styleId="xl54">
    <w:name w:val="xl54"/>
    <w:basedOn w:val="Normlny"/>
    <w:rsid w:val="00644D3D"/>
    <w:pPr>
      <w:pBdr>
        <w:right w:val="single" w:sz="4" w:space="0" w:color="auto"/>
      </w:pBdr>
      <w:spacing w:before="100" w:beforeAutospacing="1" w:after="100" w:afterAutospacing="1"/>
      <w:jc w:val="center"/>
      <w:textAlignment w:val="center"/>
    </w:pPr>
    <w:rPr>
      <w:rFonts w:ascii="Tahoma" w:eastAsia="Arial Unicode MS" w:hAnsi="Tahoma" w:cs="Tahoma"/>
      <w:sz w:val="16"/>
      <w:szCs w:val="16"/>
    </w:rPr>
  </w:style>
  <w:style w:type="paragraph" w:customStyle="1" w:styleId="xl55">
    <w:name w:val="xl55"/>
    <w:basedOn w:val="Normlny"/>
    <w:rsid w:val="00644D3D"/>
    <w:pPr>
      <w:pBdr>
        <w:bottom w:val="single" w:sz="4" w:space="0" w:color="auto"/>
        <w:right w:val="single" w:sz="4" w:space="0" w:color="auto"/>
      </w:pBdr>
      <w:spacing w:before="100" w:beforeAutospacing="1" w:after="100" w:afterAutospacing="1"/>
      <w:jc w:val="center"/>
      <w:textAlignment w:val="center"/>
    </w:pPr>
    <w:rPr>
      <w:rFonts w:ascii="Tahoma" w:eastAsia="Arial Unicode MS" w:hAnsi="Tahoma" w:cs="Tahoma"/>
      <w:sz w:val="16"/>
      <w:szCs w:val="16"/>
    </w:rPr>
  </w:style>
  <w:style w:type="paragraph" w:customStyle="1" w:styleId="xl56">
    <w:name w:val="xl56"/>
    <w:basedOn w:val="Normlny"/>
    <w:rsid w:val="00644D3D"/>
    <w:pPr>
      <w:pBdr>
        <w:left w:val="single" w:sz="4" w:space="0" w:color="auto"/>
        <w:right w:val="single" w:sz="4" w:space="0" w:color="auto"/>
      </w:pBdr>
      <w:spacing w:before="100" w:beforeAutospacing="1" w:after="100" w:afterAutospacing="1"/>
    </w:pPr>
    <w:rPr>
      <w:rFonts w:ascii="Tahoma" w:eastAsia="Arial Unicode MS" w:hAnsi="Tahoma" w:cs="Tahoma"/>
      <w:sz w:val="16"/>
      <w:szCs w:val="16"/>
    </w:rPr>
  </w:style>
  <w:style w:type="paragraph" w:customStyle="1" w:styleId="xl57">
    <w:name w:val="xl57"/>
    <w:basedOn w:val="Normlny"/>
    <w:rsid w:val="00644D3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Tahoma" w:eastAsia="Arial Unicode MS" w:hAnsi="Tahoma" w:cs="Tahoma"/>
      <w:sz w:val="16"/>
      <w:szCs w:val="16"/>
    </w:rPr>
  </w:style>
  <w:style w:type="paragraph" w:customStyle="1" w:styleId="xl58">
    <w:name w:val="xl58"/>
    <w:basedOn w:val="Normlny"/>
    <w:rsid w:val="00644D3D"/>
    <w:pPr>
      <w:pBdr>
        <w:left w:val="single" w:sz="4" w:space="0" w:color="auto"/>
        <w:bottom w:val="single" w:sz="4" w:space="0" w:color="auto"/>
        <w:right w:val="single" w:sz="4" w:space="0" w:color="auto"/>
      </w:pBdr>
      <w:spacing w:before="100" w:beforeAutospacing="1" w:after="100" w:afterAutospacing="1"/>
    </w:pPr>
    <w:rPr>
      <w:rFonts w:ascii="Tahoma" w:eastAsia="Arial Unicode MS" w:hAnsi="Tahoma" w:cs="Tahoma"/>
      <w:sz w:val="16"/>
      <w:szCs w:val="16"/>
    </w:rPr>
  </w:style>
  <w:style w:type="paragraph" w:customStyle="1" w:styleId="xl59">
    <w:name w:val="xl59"/>
    <w:basedOn w:val="Normlny"/>
    <w:rsid w:val="00644D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Arial Unicode MS" w:hAnsi="Tahoma" w:cs="Tahoma"/>
      <w:sz w:val="16"/>
      <w:szCs w:val="16"/>
    </w:rPr>
  </w:style>
  <w:style w:type="paragraph" w:customStyle="1" w:styleId="nad2">
    <w:name w:val="nad2"/>
    <w:basedOn w:val="Normlny"/>
    <w:rsid w:val="00644D3D"/>
    <w:pPr>
      <w:spacing w:before="100" w:beforeAutospacing="1" w:after="100" w:afterAutospacing="1"/>
    </w:pPr>
    <w:rPr>
      <w:rFonts w:eastAsia="Arial Unicode MS" w:cs="Arial Unicode MS"/>
      <w:b/>
      <w:bCs/>
      <w:color w:val="204F95"/>
      <w:sz w:val="16"/>
      <w:szCs w:val="16"/>
    </w:rPr>
  </w:style>
  <w:style w:type="character" w:customStyle="1" w:styleId="nadpis11">
    <w:name w:val="nadpis1"/>
    <w:rsid w:val="00644D3D"/>
    <w:rPr>
      <w:rFonts w:ascii="Tahoma" w:hAnsi="Tahoma" w:cs="Tahoma" w:hint="default"/>
      <w:b/>
      <w:bCs/>
      <w:color w:val="FF9900"/>
      <w:sz w:val="21"/>
      <w:szCs w:val="21"/>
    </w:rPr>
  </w:style>
  <w:style w:type="character" w:styleId="Siln">
    <w:name w:val="Strong"/>
    <w:qFormat/>
    <w:rsid w:val="00644D3D"/>
    <w:rPr>
      <w:b/>
      <w:bCs/>
    </w:rPr>
  </w:style>
  <w:style w:type="character" w:customStyle="1" w:styleId="textmin1">
    <w:name w:val="textmin1"/>
    <w:rsid w:val="00644D3D"/>
    <w:rPr>
      <w:rFonts w:ascii="Arial" w:hAnsi="Arial" w:cs="Arial" w:hint="default"/>
      <w:sz w:val="17"/>
      <w:szCs w:val="17"/>
    </w:rPr>
  </w:style>
  <w:style w:type="paragraph" w:styleId="PredformtovanHTML">
    <w:name w:val="HTML Preformatted"/>
    <w:basedOn w:val="Normlny"/>
    <w:link w:val="PredformtovanHTMLChar"/>
    <w:rsid w:val="0064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sk-SK" w:eastAsia="sk-SK"/>
    </w:rPr>
  </w:style>
  <w:style w:type="character" w:customStyle="1" w:styleId="PredformtovanHTMLChar">
    <w:name w:val="Predformátované HTML Char"/>
    <w:basedOn w:val="Predvolenpsmoodseku"/>
    <w:link w:val="PredformtovanHTML"/>
    <w:rsid w:val="00644D3D"/>
    <w:rPr>
      <w:rFonts w:ascii="Courier New" w:eastAsia="Times New Roman" w:hAnsi="Courier New" w:cs="Courier New"/>
      <w:sz w:val="20"/>
      <w:szCs w:val="20"/>
      <w:lang w:eastAsia="sk-SK"/>
    </w:rPr>
  </w:style>
  <w:style w:type="paragraph" w:customStyle="1" w:styleId="CharChar1">
    <w:name w:val="Char Char1"/>
    <w:basedOn w:val="Normlny"/>
    <w:rsid w:val="00644D3D"/>
    <w:pPr>
      <w:spacing w:after="160" w:line="240" w:lineRule="exact"/>
    </w:pPr>
    <w:rPr>
      <w:rFonts w:ascii="Tahoma" w:hAnsi="Tahoma"/>
      <w:szCs w:val="20"/>
    </w:rPr>
  </w:style>
  <w:style w:type="paragraph" w:styleId="Textpoznmkypodiarou">
    <w:name w:val="footnote text"/>
    <w:aliases w:val="Text poznámky pod čiarou 007,_Poznámka pod čiarou"/>
    <w:basedOn w:val="Normlny"/>
    <w:link w:val="TextpoznmkypodiarouChar"/>
    <w:semiHidden/>
    <w:rsid w:val="00644D3D"/>
    <w:rPr>
      <w:rFonts w:ascii="Times New Roman" w:hAnsi="Times New Roman"/>
      <w:szCs w:val="20"/>
    </w:rPr>
  </w:style>
  <w:style w:type="character" w:customStyle="1" w:styleId="TextpoznmkypodiarouChar">
    <w:name w:val="Text poznámky pod čiarou Char"/>
    <w:aliases w:val="Text poznámky pod čiarou 007 Char,_Poznámka pod čiarou Char"/>
    <w:basedOn w:val="Predvolenpsmoodseku"/>
    <w:link w:val="Textpoznmkypodiarou"/>
    <w:semiHidden/>
    <w:rsid w:val="00644D3D"/>
    <w:rPr>
      <w:rFonts w:ascii="Times New Roman" w:eastAsia="Times New Roman" w:hAnsi="Times New Roman" w:cs="Times New Roman"/>
      <w:sz w:val="20"/>
      <w:szCs w:val="20"/>
      <w:lang w:val="en-US"/>
    </w:rPr>
  </w:style>
  <w:style w:type="paragraph" w:customStyle="1" w:styleId="CarCharCharCharCharChar">
    <w:name w:val="Car Char Char Char Char Char"/>
    <w:basedOn w:val="Normlny"/>
    <w:rsid w:val="00644D3D"/>
    <w:pPr>
      <w:spacing w:after="160" w:line="240" w:lineRule="exact"/>
    </w:pPr>
    <w:rPr>
      <w:rFonts w:ascii="Tahoma" w:hAnsi="Tahoma"/>
      <w:szCs w:val="20"/>
    </w:rPr>
  </w:style>
  <w:style w:type="paragraph" w:customStyle="1" w:styleId="Teka1">
    <w:name w:val="Tečka 1"/>
    <w:basedOn w:val="Normlny"/>
    <w:autoRedefine/>
    <w:rsid w:val="00644D3D"/>
    <w:pPr>
      <w:numPr>
        <w:numId w:val="30"/>
      </w:numPr>
      <w:ind w:right="74"/>
      <w:jc w:val="both"/>
    </w:pPr>
    <w:rPr>
      <w:rFonts w:ascii="Times New Roman" w:hAnsi="Times New Roman"/>
      <w:bCs/>
      <w:sz w:val="24"/>
      <w:szCs w:val="20"/>
      <w:lang w:val="cs-CZ"/>
    </w:rPr>
  </w:style>
  <w:style w:type="paragraph" w:customStyle="1" w:styleId="vybavuje">
    <w:name w:val="vybavuje"/>
    <w:basedOn w:val="Normlny"/>
    <w:rsid w:val="00644D3D"/>
    <w:rPr>
      <w:rFonts w:ascii="Arial" w:hAnsi="Arial"/>
      <w:szCs w:val="20"/>
      <w:lang w:val="sk-SK" w:eastAsia="cs-CZ"/>
    </w:rPr>
  </w:style>
  <w:style w:type="paragraph" w:customStyle="1" w:styleId="Zarka4">
    <w:name w:val="Zarážka4."/>
    <w:basedOn w:val="Normlny"/>
    <w:autoRedefine/>
    <w:rsid w:val="00644D3D"/>
    <w:pPr>
      <w:ind w:firstLine="308"/>
      <w:jc w:val="both"/>
    </w:pPr>
    <w:rPr>
      <w:rFonts w:ascii="Times New Roman" w:hAnsi="Times New Roman"/>
      <w:sz w:val="24"/>
      <w:lang w:val="sk-SK" w:eastAsia="sk-SK"/>
    </w:rPr>
  </w:style>
  <w:style w:type="character" w:styleId="Zvraznenie">
    <w:name w:val="Emphasis"/>
    <w:qFormat/>
    <w:rsid w:val="00644D3D"/>
    <w:rPr>
      <w:i/>
      <w:iCs/>
    </w:rPr>
  </w:style>
  <w:style w:type="paragraph" w:customStyle="1" w:styleId="xl60">
    <w:name w:val="xl60"/>
    <w:basedOn w:val="Normlny"/>
    <w:rsid w:val="00644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lang w:val="sk-SK" w:eastAsia="sk-SK"/>
    </w:rPr>
  </w:style>
  <w:style w:type="paragraph" w:customStyle="1" w:styleId="xl61">
    <w:name w:val="xl61"/>
    <w:basedOn w:val="Normlny"/>
    <w:rsid w:val="00644D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lang w:val="sk-SK" w:eastAsia="sk-SK"/>
    </w:rPr>
  </w:style>
  <w:style w:type="paragraph" w:customStyle="1" w:styleId="xl62">
    <w:name w:val="xl62"/>
    <w:basedOn w:val="Normlny"/>
    <w:rsid w:val="00644D3D"/>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lang w:val="sk-SK" w:eastAsia="sk-SK"/>
    </w:rPr>
  </w:style>
  <w:style w:type="paragraph" w:customStyle="1" w:styleId="xl63">
    <w:name w:val="xl63"/>
    <w:basedOn w:val="Normlny"/>
    <w:rsid w:val="00644D3D"/>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lang w:val="sk-SK" w:eastAsia="sk-SK"/>
    </w:rPr>
  </w:style>
  <w:style w:type="paragraph" w:customStyle="1" w:styleId="xl64">
    <w:name w:val="xl64"/>
    <w:basedOn w:val="Normlny"/>
    <w:rsid w:val="00644D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lang w:val="sk-SK" w:eastAsia="sk-SK"/>
    </w:rPr>
  </w:style>
  <w:style w:type="paragraph" w:customStyle="1" w:styleId="xl65">
    <w:name w:val="xl65"/>
    <w:basedOn w:val="Normlny"/>
    <w:rsid w:val="00644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lang w:val="sk-SK" w:eastAsia="sk-SK"/>
    </w:rPr>
  </w:style>
  <w:style w:type="paragraph" w:customStyle="1" w:styleId="xl66">
    <w:name w:val="xl66"/>
    <w:basedOn w:val="Normlny"/>
    <w:rsid w:val="00644D3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ascii="Tahoma" w:hAnsi="Tahoma" w:cs="Tahoma"/>
      <w:sz w:val="16"/>
      <w:szCs w:val="16"/>
      <w:lang w:val="sk-SK" w:eastAsia="sk-SK"/>
    </w:rPr>
  </w:style>
  <w:style w:type="paragraph" w:customStyle="1" w:styleId="xl67">
    <w:name w:val="xl67"/>
    <w:basedOn w:val="Normlny"/>
    <w:rsid w:val="00644D3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Tahoma" w:hAnsi="Tahoma" w:cs="Tahoma"/>
      <w:sz w:val="16"/>
      <w:szCs w:val="16"/>
      <w:lang w:val="sk-SK" w:eastAsia="sk-SK"/>
    </w:rPr>
  </w:style>
  <w:style w:type="paragraph" w:customStyle="1" w:styleId="Normlnywebov2">
    <w:name w:val="Normálny (webový)2"/>
    <w:basedOn w:val="Normlny"/>
    <w:rsid w:val="00644D3D"/>
    <w:pPr>
      <w:jc w:val="both"/>
    </w:pPr>
    <w:rPr>
      <w:rFonts w:ascii="Times New Roman" w:hAnsi="Times New Roman"/>
      <w:sz w:val="24"/>
      <w:lang w:val="sk-SK" w:eastAsia="sk-SK"/>
    </w:rPr>
  </w:style>
  <w:style w:type="character" w:customStyle="1" w:styleId="ra">
    <w:name w:val="ra"/>
    <w:basedOn w:val="Predvolenpsmoodseku"/>
    <w:rsid w:val="00644D3D"/>
  </w:style>
  <w:style w:type="paragraph" w:customStyle="1" w:styleId="CharCharCharChar">
    <w:name w:val="Char Char Char Char"/>
    <w:basedOn w:val="Normlny"/>
    <w:rsid w:val="00644D3D"/>
    <w:pPr>
      <w:spacing w:after="160" w:line="240" w:lineRule="exact"/>
    </w:pPr>
    <w:rPr>
      <w:rFonts w:ascii="Tahoma" w:hAnsi="Tahoma"/>
      <w:szCs w:val="20"/>
    </w:rPr>
  </w:style>
  <w:style w:type="paragraph" w:customStyle="1" w:styleId="CarCharCharCharCharCharCharCharChar">
    <w:name w:val="Car Char Char Char Char Char Char Char Char"/>
    <w:basedOn w:val="Normlny"/>
    <w:rsid w:val="00644D3D"/>
    <w:pPr>
      <w:spacing w:after="160" w:line="240" w:lineRule="exact"/>
    </w:pPr>
    <w:rPr>
      <w:rFonts w:ascii="Tahoma" w:hAnsi="Tahoma"/>
      <w:szCs w:val="20"/>
    </w:rPr>
  </w:style>
  <w:style w:type="paragraph" w:customStyle="1" w:styleId="TableText">
    <w:name w:val="Table Text"/>
    <w:basedOn w:val="Normlny"/>
    <w:rsid w:val="00644D3D"/>
    <w:pPr>
      <w:spacing w:before="60"/>
    </w:pPr>
    <w:rPr>
      <w:rFonts w:ascii="Times New Roman" w:hAnsi="Times New Roman"/>
      <w:sz w:val="16"/>
      <w:szCs w:val="20"/>
    </w:rPr>
  </w:style>
  <w:style w:type="paragraph" w:styleId="z-Hornokrajformulra">
    <w:name w:val="HTML Top of Form"/>
    <w:basedOn w:val="Normlny"/>
    <w:next w:val="Normlny"/>
    <w:link w:val="z-HornokrajformulraChar"/>
    <w:hidden/>
    <w:rsid w:val="00644D3D"/>
    <w:pPr>
      <w:pBdr>
        <w:bottom w:val="single" w:sz="6" w:space="1" w:color="auto"/>
      </w:pBdr>
      <w:jc w:val="center"/>
    </w:pPr>
    <w:rPr>
      <w:rFonts w:ascii="Arial" w:eastAsia="Arial Unicode MS" w:hAnsi="Arial" w:cs="Arial"/>
      <w:vanish/>
      <w:sz w:val="16"/>
      <w:szCs w:val="16"/>
      <w:lang w:val="cs-CZ" w:eastAsia="cs-CZ"/>
    </w:rPr>
  </w:style>
  <w:style w:type="character" w:customStyle="1" w:styleId="z-HornokrajformulraChar">
    <w:name w:val="z-Horný okraj formulára Char"/>
    <w:basedOn w:val="Predvolenpsmoodseku"/>
    <w:link w:val="z-Hornokrajformulra"/>
    <w:rsid w:val="00644D3D"/>
    <w:rPr>
      <w:rFonts w:ascii="Arial" w:eastAsia="Arial Unicode MS" w:hAnsi="Arial" w:cs="Arial"/>
      <w:vanish/>
      <w:sz w:val="16"/>
      <w:szCs w:val="16"/>
      <w:lang w:val="cs-CZ" w:eastAsia="cs-CZ"/>
    </w:rPr>
  </w:style>
  <w:style w:type="paragraph" w:customStyle="1" w:styleId="Normlny2">
    <w:name w:val="Normálny2"/>
    <w:rsid w:val="00644D3D"/>
    <w:pPr>
      <w:widowControl w:val="0"/>
      <w:autoSpaceDE w:val="0"/>
      <w:autoSpaceDN w:val="0"/>
      <w:spacing w:after="0" w:line="240" w:lineRule="auto"/>
      <w:jc w:val="both"/>
    </w:pPr>
    <w:rPr>
      <w:rFonts w:ascii="Times New Roman" w:eastAsia="Times New Roman" w:hAnsi="Times New Roman" w:cs="Times New Roman"/>
      <w:sz w:val="24"/>
      <w:szCs w:val="24"/>
      <w:lang w:val="en-US" w:eastAsia="sk-SK"/>
    </w:rPr>
  </w:style>
  <w:style w:type="paragraph" w:customStyle="1" w:styleId="klasickodstavec">
    <w:name w:val="klasickodstavec"/>
    <w:basedOn w:val="Normlny"/>
    <w:rsid w:val="00644D3D"/>
    <w:pPr>
      <w:spacing w:before="100" w:beforeAutospacing="1" w:after="100" w:afterAutospacing="1"/>
    </w:pPr>
    <w:rPr>
      <w:rFonts w:ascii="Times New Roman" w:hAnsi="Times New Roman"/>
      <w:sz w:val="24"/>
      <w:lang w:val="sk-SK" w:eastAsia="sk-SK"/>
    </w:rPr>
  </w:style>
  <w:style w:type="paragraph" w:customStyle="1" w:styleId="CharChar">
    <w:name w:val="Char Char"/>
    <w:basedOn w:val="Normlny"/>
    <w:rsid w:val="00644D3D"/>
    <w:pPr>
      <w:spacing w:after="160" w:line="240" w:lineRule="exact"/>
    </w:pPr>
    <w:rPr>
      <w:rFonts w:ascii="Tahoma" w:hAnsi="Tahoma"/>
      <w:szCs w:val="20"/>
    </w:rPr>
  </w:style>
  <w:style w:type="character" w:customStyle="1" w:styleId="gi">
    <w:name w:val="gi"/>
    <w:rsid w:val="00644D3D"/>
  </w:style>
  <w:style w:type="paragraph" w:styleId="Textbubliny">
    <w:name w:val="Balloon Text"/>
    <w:basedOn w:val="Normlny"/>
    <w:link w:val="TextbublinyChar"/>
    <w:rsid w:val="00644D3D"/>
    <w:rPr>
      <w:rFonts w:ascii="Tahoma" w:hAnsi="Tahoma" w:cs="Tahoma"/>
      <w:sz w:val="16"/>
      <w:szCs w:val="16"/>
    </w:rPr>
  </w:style>
  <w:style w:type="character" w:customStyle="1" w:styleId="TextbublinyChar">
    <w:name w:val="Text bubliny Char"/>
    <w:basedOn w:val="Predvolenpsmoodseku"/>
    <w:link w:val="Textbubliny"/>
    <w:rsid w:val="00644D3D"/>
    <w:rPr>
      <w:rFonts w:ascii="Tahoma" w:eastAsia="Times New Roman" w:hAnsi="Tahoma" w:cs="Tahoma"/>
      <w:sz w:val="16"/>
      <w:szCs w:val="16"/>
      <w:lang w:val="en-US"/>
    </w:rPr>
  </w:style>
  <w:style w:type="character" w:customStyle="1" w:styleId="h1a">
    <w:name w:val="h1a"/>
    <w:rsid w:val="00644D3D"/>
  </w:style>
  <w:style w:type="paragraph" w:customStyle="1" w:styleId="Default">
    <w:name w:val="Default"/>
    <w:rsid w:val="00644D3D"/>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Odsekzoznamu">
    <w:name w:val="List Paragraph"/>
    <w:basedOn w:val="Normlny"/>
    <w:uiPriority w:val="34"/>
    <w:qFormat/>
    <w:rsid w:val="00644D3D"/>
    <w:pPr>
      <w:spacing w:after="200" w:line="276" w:lineRule="auto"/>
      <w:ind w:left="720"/>
      <w:contextualSpacing/>
    </w:pPr>
    <w:rPr>
      <w:rFonts w:ascii="Calibri" w:eastAsia="Calibri" w:hAnsi="Calibri"/>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aa('Banskobystrick&#253;%20kraj','uroven.jsp?txtUroven=330600')"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environet.sk/?D=17&amp;L=1&amp;lang=sk" TargetMode="Externa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23595</Words>
  <Characters>134492</Characters>
  <Application>Microsoft Office Word</Application>
  <DocSecurity>0</DocSecurity>
  <Lines>1120</Lines>
  <Paragraphs>315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SABÓOVÁ Gabriela</dc:creator>
  <cp:keywords/>
  <dc:description/>
  <cp:lastModifiedBy>SABÓOVÁ Gabriela</cp:lastModifiedBy>
  <cp:revision>5</cp:revision>
  <dcterms:created xsi:type="dcterms:W3CDTF">2020-06-22T14:45:00Z</dcterms:created>
  <dcterms:modified xsi:type="dcterms:W3CDTF">2020-06-23T07:12:00Z</dcterms:modified>
</cp:coreProperties>
</file>